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«30» июля 2025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2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по подготовке и проведению общественных обсуждений по предоставлению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22:69:030314:446,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адресу: Российская Федерация, Алтайский край, городской округ город  Новоалтайск, город Новоалтайск, ул. Октябренок,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- «Магазины (4.4)».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Bdr/>
        <w:spacing/>
        <w:ind/>
        <w:rPr/>
      </w:pPr>
      <w:r>
        <w:t xml:space="preserve">(организатор проведения общественных обсуждений)</w:t>
      </w:r>
      <w:r/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предоставлению разрешения на условно разрешенный вид использования земельного участка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кадастровым номером: 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22:69:030314:446,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адресу: Российская Федерация, Алтайский край, городской округ город  Новоалтайск, город Новоалтайск,       ул. Октябренок,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- «Магазины (4.4)»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основании протокола общественных обсуждений от 30.07.2025 № 14/2025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81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9" w:type="dxa"/>
            <w:textDirection w:val="lrTb"/>
            <w:noWrap w:val="false"/>
          </w:tcPr>
          <w:p>
            <w:pPr>
              <w:pStyle w:val="88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88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0" w:type="dxa"/>
            <w:textDirection w:val="lrTb"/>
            <w:noWrap w:val="false"/>
          </w:tcPr>
          <w:p>
            <w:pPr>
              <w:pStyle w:val="88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88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0" w:type="dxa"/>
            <w:textDirection w:val="lrTb"/>
            <w:noWrap w:val="false"/>
          </w:tcPr>
          <w:p>
            <w:pPr>
              <w:pStyle w:val="881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82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Рассмотрев предложения и замечания </w:t>
      </w:r>
      <w:r>
        <w:rPr>
          <w:sz w:val="28"/>
          <w:szCs w:val="28"/>
          <w:u w:val="single"/>
        </w:rPr>
        <w:t xml:space="preserve">по предоставлению разрешения на условно разрешенный вид использования земельного участка, с кадастровым номером:  </w:t>
      </w:r>
      <w:r>
        <w:rPr>
          <w:color w:val="0000ff"/>
          <w:sz w:val="28"/>
          <w:szCs w:val="28"/>
        </w:rPr>
        <w:t xml:space="preserve">22:69:030314:446,</w:t>
      </w:r>
      <w:r>
        <w:rPr>
          <w:sz w:val="28"/>
          <w:szCs w:val="28"/>
        </w:rPr>
        <w:t xml:space="preserve"> по адресу: Российская Федерация, Алтайский край, городской округ город  Новоалтайск, город Новоалтайск, ул. Октябренок, </w:t>
      </w:r>
      <w:r>
        <w:rPr>
          <w:color w:val="0000ff"/>
          <w:sz w:val="28"/>
          <w:szCs w:val="28"/>
        </w:rPr>
        <w:t xml:space="preserve">- «Магазины (4.4)».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РЕШИЛ: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82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/>
        <w:ind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- отказать в предоставлении разрешения на</w:t>
      </w:r>
      <w:r>
        <w:rPr>
          <w:sz w:val="28"/>
          <w:szCs w:val="28"/>
        </w:rPr>
        <w:t xml:space="preserve"> условно разрешенный вид использования земельного участка, </w:t>
      </w:r>
      <w:r>
        <w:rPr>
          <w:sz w:val="28"/>
          <w:szCs w:val="28"/>
          <w:u w:val="single"/>
        </w:rPr>
        <w:t xml:space="preserve">с кадастровым номером: </w:t>
      </w:r>
      <w:r>
        <w:rPr>
          <w:color w:val="0000ff"/>
          <w:sz w:val="28"/>
          <w:szCs w:val="28"/>
          <w:u w:val="single"/>
        </w:rPr>
        <w:t xml:space="preserve">22:69:030314:446,</w:t>
      </w:r>
      <w:r>
        <w:rPr>
          <w:sz w:val="28"/>
          <w:szCs w:val="28"/>
          <w:u w:val="single"/>
        </w:rPr>
        <w:t xml:space="preserve"> по адресу: Российская Федерация, Алтайский край, городской округ город  Новоалтайск, город Новоалтайск, ул. Октябренок, </w:t>
      </w:r>
      <w:r>
        <w:rPr>
          <w:color w:val="0000ff"/>
          <w:sz w:val="28"/>
          <w:szCs w:val="28"/>
          <w:u w:val="single"/>
        </w:rPr>
        <w:t xml:space="preserve">- «Магазины (4.4)» </w:t>
      </w:r>
      <w:r>
        <w:rPr>
          <w:color w:val="0000ff"/>
          <w:sz w:val="28"/>
          <w:szCs w:val="28"/>
        </w:rPr>
        <w:t xml:space="preserve">по следующим причинам:</w:t>
      </w:r>
      <w:r>
        <w:rPr>
          <w:color w:val="0000ff"/>
          <w:sz w:val="28"/>
          <w:szCs w:val="28"/>
        </w:rPr>
      </w:r>
      <w:r>
        <w:rPr>
          <w:color w:val="0000ff"/>
          <w:sz w:val="28"/>
          <w:szCs w:val="28"/>
        </w:rPr>
      </w:r>
    </w:p>
    <w:p>
      <w:pPr>
        <w:pBdr/>
        <w:spacing/>
        <w:ind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Несоблюдение требо</w:t>
      </w:r>
      <w:r>
        <w:rPr>
          <w:sz w:val="28"/>
          <w:szCs w:val="28"/>
          <w:u w:val="single"/>
        </w:rPr>
        <w:t xml:space="preserve">ваний технических регламентов и (или)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      в соответствии с условно разрешенным видом использования</w:t>
      </w:r>
      <w:r>
        <w:rPr>
          <w:color w:val="000000"/>
          <w:sz w:val="28"/>
          <w:szCs w:val="28"/>
          <w:u w:val="single"/>
        </w:rPr>
        <w:t xml:space="preserve"> п.п. 4</w:t>
      </w:r>
      <w:r>
        <w:rPr>
          <w:color w:val="000000"/>
          <w:sz w:val="28"/>
          <w:szCs w:val="28"/>
          <w:highlight w:val="white"/>
          <w:u w:val="single"/>
        </w:rPr>
        <w:t xml:space="preserve"> п. 2.10.2. </w:t>
      </w:r>
      <w:r>
        <w:rPr>
          <w:color w:val="000000"/>
          <w:sz w:val="28"/>
          <w:szCs w:val="28"/>
          <w:u w:val="single"/>
        </w:rPr>
        <w:t xml:space="preserve">Административного регламента по оказанию муниципальной услуги  </w:t>
      </w:r>
      <w:r>
        <w:rPr>
          <w:sz w:val="28"/>
          <w:szCs w:val="28"/>
          <w:u w:val="single"/>
        </w:rPr>
        <w:t xml:space="preserve">«</w:t>
      </w:r>
      <w:r>
        <w:rPr>
          <w:sz w:val="28"/>
          <w:szCs w:val="28"/>
          <w:u w:val="single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  <w:u w:val="single"/>
        </w:rPr>
        <w:t xml:space="preserve">»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от 09.07.2020    № 958, а именно: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pBdr/>
        <w:spacing/>
        <w:ind w:firstLine="0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</w:rPr>
      </w:pPr>
      <w:r>
        <w:rPr>
          <w:color w:val="000000"/>
          <w:sz w:val="28"/>
          <w:szCs w:val="28"/>
          <w:u w:val="single"/>
        </w:rPr>
        <w:t xml:space="preserve">  - не представлены материалы подтверждающие соблюдение требуемого минимального расстояния по горизонтали (в свету)</w:t>
      </w:r>
      <w:r>
        <w:rPr>
          <w:color w:val="000000"/>
          <w:sz w:val="28"/>
          <w:szCs w:val="28"/>
          <w:u w:val="single"/>
        </w:rPr>
        <w:t xml:space="preserve">, от газопровода высокого давления до фундамента здания,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в соответствии с таблицей В1* приложения В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СП 62.13330.2011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  <w:u w:val="single"/>
        </w:rPr>
        <w:t xml:space="preserve"> Свод правил. Газораспределительные системы. Актуализированная редакция СНиП 42-01-2002" (утв. Приказом Минрегиона России от 27.12.2010 N 780)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</w:rPr>
      </w:r>
    </w:p>
    <w:p>
      <w:pPr>
        <w:pBdr/>
        <w:spacing/>
        <w:ind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8"/>
          <w:szCs w:val="28"/>
          <w:u w:val="single"/>
        </w:rPr>
        <w:t xml:space="preserve">2. Несоблюдение требований, установленных действующим законодательством, не представлены материалы, подтверждающие обоснование, расчёт </w:t>
      </w:r>
      <w:r>
        <w:rPr>
          <w:color w:val="000000"/>
          <w:sz w:val="28"/>
          <w:szCs w:val="28"/>
          <w:u w:val="single"/>
        </w:rPr>
        <w:t xml:space="preserve">                     </w:t>
      </w:r>
      <w:r>
        <w:rPr>
          <w:color w:val="000000"/>
          <w:sz w:val="28"/>
          <w:szCs w:val="28"/>
          <w:u w:val="single"/>
        </w:rPr>
        <w:t xml:space="preserve">и возможность размещения парковочных мест в границах земельного участка, подъезда со стороны ул. Октябренок, </w:t>
      </w:r>
      <w:r>
        <w:rPr>
          <w:color w:val="000000"/>
          <w:sz w:val="28"/>
          <w:szCs w:val="28"/>
          <w:u w:val="single"/>
        </w:rPr>
        <w:t xml:space="preserve">п.п. 2</w:t>
      </w:r>
      <w:r>
        <w:rPr>
          <w:color w:val="000000"/>
          <w:sz w:val="28"/>
          <w:szCs w:val="28"/>
          <w:highlight w:val="white"/>
          <w:u w:val="single"/>
        </w:rPr>
        <w:t xml:space="preserve"> п. 2.10.2. </w:t>
      </w:r>
      <w:r>
        <w:rPr>
          <w:color w:val="000000"/>
          <w:sz w:val="28"/>
          <w:szCs w:val="28"/>
          <w:u w:val="single"/>
        </w:rPr>
        <w:t xml:space="preserve">Административного регламента по оказанию муниципальной услуги  </w:t>
      </w:r>
      <w:r>
        <w:rPr>
          <w:sz w:val="28"/>
          <w:szCs w:val="28"/>
          <w:u w:val="single"/>
        </w:rPr>
        <w:t xml:space="preserve">«</w:t>
      </w:r>
      <w:r>
        <w:rPr>
          <w:sz w:val="28"/>
          <w:szCs w:val="28"/>
          <w:u w:val="single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  <w:u w:val="single"/>
        </w:rPr>
        <w:t xml:space="preserve">»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от 09.07.2020 № 958.</w:t>
      </w:r>
      <w:r>
        <w:rPr>
          <w:color w:val="000000"/>
          <w:sz w:val="24"/>
          <w:szCs w:val="24"/>
          <w:u w:val="single"/>
        </w:rPr>
      </w:r>
      <w:r>
        <w:rPr>
          <w:color w:val="000000"/>
          <w:sz w:val="24"/>
          <w:szCs w:val="24"/>
          <w:u w:val="single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рекомендовать Главе города отказать в предоставлении разрешения на условно разрешенный вид использования земельного участка, </w:t>
      </w:r>
      <w:r>
        <w:rPr>
          <w:sz w:val="28"/>
          <w:szCs w:val="28"/>
          <w:u w:val="single"/>
        </w:rPr>
        <w:t xml:space="preserve">с кадастровым номером </w:t>
      </w:r>
      <w:r>
        <w:rPr>
          <w:color w:val="0000ff"/>
          <w:sz w:val="28"/>
          <w:szCs w:val="28"/>
          <w:u w:val="single"/>
        </w:rPr>
        <w:t xml:space="preserve">2</w:t>
      </w:r>
      <w:r>
        <w:rPr>
          <w:color w:val="0000ff"/>
          <w:sz w:val="28"/>
          <w:szCs w:val="28"/>
          <w:u w:val="single"/>
        </w:rPr>
        <w:t xml:space="preserve">2:69:030314:446,</w:t>
      </w:r>
      <w:r>
        <w:rPr>
          <w:sz w:val="28"/>
          <w:szCs w:val="28"/>
          <w:u w:val="single"/>
        </w:rPr>
        <w:t xml:space="preserve"> по адресу: Российская Федерация, Алтайский край, городской округ город  Новоалтайск, </w:t>
      </w:r>
      <w:r>
        <w:rPr>
          <w:sz w:val="28"/>
          <w:szCs w:val="28"/>
          <w:u w:val="single"/>
        </w:rPr>
        <w:t xml:space="preserve">город Новоалтайск, </w:t>
      </w:r>
      <w:r>
        <w:rPr>
          <w:sz w:val="28"/>
          <w:szCs w:val="28"/>
          <w:u w:val="single"/>
        </w:rPr>
        <w:t xml:space="preserve">ул. Октябренок, </w:t>
      </w:r>
      <w:r>
        <w:rPr>
          <w:color w:val="0000ff"/>
          <w:sz w:val="28"/>
          <w:szCs w:val="28"/>
          <w:u w:val="single"/>
        </w:rPr>
        <w:t xml:space="preserve">- «Магазины (4.4)».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26"/>
        </w:tabs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86"/>
        </w:tabs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46"/>
        </w:tabs>
        <w:spacing/>
        <w:ind w:hanging="180" w:left="6546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9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3">
    <w:name w:val="Heading 2 Char"/>
    <w:basedOn w:val="699"/>
    <w:link w:val="6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4">
    <w:name w:val="Heading 3 Char"/>
    <w:basedOn w:val="699"/>
    <w:link w:val="6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5">
    <w:name w:val="Heading 4 Char"/>
    <w:basedOn w:val="699"/>
    <w:link w:val="69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6">
    <w:name w:val="Heading 5 Char"/>
    <w:basedOn w:val="699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7">
    <w:name w:val="Heading 6 Char"/>
    <w:basedOn w:val="699"/>
    <w:link w:val="69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8">
    <w:name w:val="Heading 7 Char"/>
    <w:basedOn w:val="699"/>
    <w:link w:val="69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9">
    <w:name w:val="Heading 8 Char"/>
    <w:basedOn w:val="699"/>
    <w:link w:val="6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0">
    <w:name w:val="Heading 9 Char"/>
    <w:basedOn w:val="699"/>
    <w:link w:val="6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1">
    <w:name w:val="Title Char"/>
    <w:basedOn w:val="699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2">
    <w:name w:val="Subtitle Char"/>
    <w:basedOn w:val="699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3">
    <w:name w:val="Quote Char"/>
    <w:basedOn w:val="699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4">
    <w:name w:val="Intense Quote Char"/>
    <w:basedOn w:val="699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5">
    <w:name w:val="Header Char"/>
    <w:basedOn w:val="699"/>
    <w:link w:val="864"/>
    <w:uiPriority w:val="99"/>
    <w:pPr>
      <w:pBdr/>
      <w:spacing/>
      <w:ind/>
    </w:pPr>
  </w:style>
  <w:style w:type="character" w:styleId="686">
    <w:name w:val="Footer Char"/>
    <w:basedOn w:val="699"/>
    <w:link w:val="866"/>
    <w:uiPriority w:val="99"/>
    <w:pPr>
      <w:pBdr/>
      <w:spacing/>
      <w:ind/>
    </w:pPr>
  </w:style>
  <w:style w:type="character" w:styleId="687">
    <w:name w:val="Footnote Text Char"/>
    <w:basedOn w:val="699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688">
    <w:name w:val="Endnote Text Char"/>
    <w:basedOn w:val="699"/>
    <w:link w:val="872"/>
    <w:uiPriority w:val="99"/>
    <w:semiHidden/>
    <w:pPr>
      <w:pBdr/>
      <w:spacing/>
      <w:ind/>
    </w:pPr>
    <w:rPr>
      <w:sz w:val="20"/>
      <w:szCs w:val="20"/>
    </w:rPr>
  </w:style>
  <w:style w:type="paragraph" w:styleId="689" w:default="1">
    <w:name w:val="Normal"/>
    <w:qFormat/>
    <w:pPr>
      <w:pBdr/>
      <w:spacing/>
      <w:ind/>
    </w:pPr>
  </w:style>
  <w:style w:type="paragraph" w:styleId="690">
    <w:name w:val="Heading 1"/>
    <w:basedOn w:val="689"/>
    <w:next w:val="689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1">
    <w:name w:val="Heading 2"/>
    <w:basedOn w:val="689"/>
    <w:next w:val="689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2">
    <w:name w:val="Heading 3"/>
    <w:basedOn w:val="689"/>
    <w:next w:val="689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3">
    <w:name w:val="Heading 4"/>
    <w:basedOn w:val="689"/>
    <w:next w:val="689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4">
    <w:name w:val="Heading 5"/>
    <w:basedOn w:val="689"/>
    <w:next w:val="689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5">
    <w:name w:val="Heading 6"/>
    <w:basedOn w:val="689"/>
    <w:next w:val="689"/>
    <w:link w:val="843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6">
    <w:name w:val="Heading 7"/>
    <w:basedOn w:val="689"/>
    <w:next w:val="689"/>
    <w:link w:val="844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697">
    <w:name w:val="Heading 8"/>
    <w:basedOn w:val="689"/>
    <w:next w:val="689"/>
    <w:link w:val="845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698">
    <w:name w:val="Heading 9"/>
    <w:basedOn w:val="689"/>
    <w:next w:val="689"/>
    <w:link w:val="846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699" w:default="1">
    <w:name w:val="Default Paragraph Font"/>
    <w:uiPriority w:val="1"/>
    <w:semiHidden/>
    <w:unhideWhenUsed/>
    <w:pPr>
      <w:pBdr/>
      <w:spacing/>
      <w:ind/>
    </w:pPr>
  </w:style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1" w:default="1">
    <w:name w:val="No List"/>
    <w:uiPriority w:val="99"/>
    <w:semiHidden/>
    <w:unhideWhenUsed/>
    <w:pPr>
      <w:pBdr/>
      <w:spacing/>
      <w:ind/>
    </w:pPr>
  </w:style>
  <w:style w:type="character" w:styleId="702" w:customStyle="1">
    <w:name w:val="Название объекта Знак"/>
    <w:link w:val="868"/>
    <w:uiPriority w:val="35"/>
    <w:pPr>
      <w:pBdr/>
      <w:spacing/>
      <w:ind/>
    </w:pPr>
    <w:rPr>
      <w:b/>
      <w:bCs/>
      <w:color w:val="4f81bd"/>
      <w:sz w:val="18"/>
      <w:szCs w:val="18"/>
    </w:rPr>
  </w:style>
  <w:style w:type="paragraph" w:styleId="703">
    <w:name w:val="toc 1"/>
    <w:basedOn w:val="689"/>
    <w:next w:val="689"/>
    <w:uiPriority w:val="39"/>
    <w:unhideWhenUsed/>
    <w:pPr>
      <w:pBdr/>
      <w:spacing w:after="100"/>
      <w:ind/>
    </w:pPr>
  </w:style>
  <w:style w:type="paragraph" w:styleId="704">
    <w:name w:val="toc 2"/>
    <w:basedOn w:val="689"/>
    <w:next w:val="689"/>
    <w:uiPriority w:val="39"/>
    <w:unhideWhenUsed/>
    <w:pPr>
      <w:pBdr/>
      <w:spacing w:after="100"/>
      <w:ind w:left="220"/>
    </w:pPr>
  </w:style>
  <w:style w:type="paragraph" w:styleId="705">
    <w:name w:val="toc 3"/>
    <w:basedOn w:val="689"/>
    <w:next w:val="689"/>
    <w:uiPriority w:val="39"/>
    <w:unhideWhenUsed/>
    <w:pPr>
      <w:pBdr/>
      <w:spacing w:after="100"/>
      <w:ind w:left="440"/>
    </w:pPr>
  </w:style>
  <w:style w:type="paragraph" w:styleId="706">
    <w:name w:val="toc 4"/>
    <w:basedOn w:val="689"/>
    <w:next w:val="689"/>
    <w:uiPriority w:val="39"/>
    <w:unhideWhenUsed/>
    <w:pPr>
      <w:pBdr/>
      <w:spacing w:after="100"/>
      <w:ind w:left="660"/>
    </w:pPr>
  </w:style>
  <w:style w:type="paragraph" w:styleId="707">
    <w:name w:val="toc 5"/>
    <w:basedOn w:val="689"/>
    <w:next w:val="689"/>
    <w:uiPriority w:val="39"/>
    <w:unhideWhenUsed/>
    <w:pPr>
      <w:pBdr/>
      <w:spacing w:after="100"/>
      <w:ind w:left="880"/>
    </w:pPr>
  </w:style>
  <w:style w:type="paragraph" w:styleId="708">
    <w:name w:val="toc 6"/>
    <w:basedOn w:val="689"/>
    <w:next w:val="689"/>
    <w:uiPriority w:val="39"/>
    <w:unhideWhenUsed/>
    <w:pPr>
      <w:pBdr/>
      <w:spacing w:after="100"/>
      <w:ind w:left="1100"/>
    </w:pPr>
  </w:style>
  <w:style w:type="paragraph" w:styleId="709">
    <w:name w:val="toc 7"/>
    <w:basedOn w:val="689"/>
    <w:next w:val="689"/>
    <w:uiPriority w:val="39"/>
    <w:unhideWhenUsed/>
    <w:pPr>
      <w:pBdr/>
      <w:spacing w:after="100"/>
      <w:ind w:left="1320"/>
    </w:pPr>
  </w:style>
  <w:style w:type="paragraph" w:styleId="710">
    <w:name w:val="toc 8"/>
    <w:basedOn w:val="689"/>
    <w:next w:val="689"/>
    <w:uiPriority w:val="39"/>
    <w:unhideWhenUsed/>
    <w:pPr>
      <w:pBdr/>
      <w:spacing w:after="100"/>
      <w:ind w:left="1540"/>
    </w:pPr>
  </w:style>
  <w:style w:type="paragraph" w:styleId="711">
    <w:name w:val="toc 9"/>
    <w:basedOn w:val="689"/>
    <w:next w:val="689"/>
    <w:uiPriority w:val="39"/>
    <w:unhideWhenUsed/>
    <w:pPr>
      <w:pBdr/>
      <w:spacing w:after="100"/>
      <w:ind w:left="1760"/>
    </w:pPr>
  </w:style>
  <w:style w:type="table" w:styleId="712">
    <w:name w:val="Table Grid"/>
    <w:basedOn w:val="70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Table Grid Light"/>
    <w:basedOn w:val="70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1"/>
    <w:basedOn w:val="70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2"/>
    <w:basedOn w:val="700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3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4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5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1 Light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1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2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3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4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5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2 - Accent 6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1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2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3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4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5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3 - Accent 6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"/>
    <w:basedOn w:val="700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1"/>
    <w:basedOn w:val="700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2"/>
    <w:basedOn w:val="700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3"/>
    <w:basedOn w:val="700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4"/>
    <w:basedOn w:val="700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5"/>
    <w:basedOn w:val="700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4 - Accent 6"/>
    <w:basedOn w:val="700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5 Dark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1"/>
    <w:basedOn w:val="700"/>
    <w:link w:val="884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6 Colorful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1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2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3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4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5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7 Colorful - Accent 6"/>
    <w:basedOn w:val="70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1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2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3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4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5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1 Light - Accent 6"/>
    <w:basedOn w:val="70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2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3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4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5 Dark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6 Colorful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"/>
    <w:basedOn w:val="700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1"/>
    <w:basedOn w:val="700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2"/>
    <w:basedOn w:val="700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3"/>
    <w:basedOn w:val="700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4"/>
    <w:basedOn w:val="700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5"/>
    <w:basedOn w:val="700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7 Colorful - Accent 6"/>
    <w:basedOn w:val="700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1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2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3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4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5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ned - Accent 6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1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2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3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4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5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&amp; Lined - Accent 6"/>
    <w:basedOn w:val="70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1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2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3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4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5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- Accent 6"/>
    <w:basedOn w:val="70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8" w:customStyle="1">
    <w:name w:val="Заголовок 1 Знак"/>
    <w:link w:val="690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9" w:customStyle="1">
    <w:name w:val="Заголовок 2 Знак"/>
    <w:link w:val="691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40" w:customStyle="1">
    <w:name w:val="Заголовок 3 Знак"/>
    <w:link w:val="692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41" w:customStyle="1">
    <w:name w:val="Заголовок 4 Знак"/>
    <w:link w:val="693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42" w:customStyle="1">
    <w:name w:val="Заголовок 5 Знак"/>
    <w:link w:val="694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43" w:customStyle="1">
    <w:name w:val="Заголовок 6 Знак"/>
    <w:link w:val="695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44" w:customStyle="1">
    <w:name w:val="Заголовок 7 Знак"/>
    <w:link w:val="696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45" w:customStyle="1">
    <w:name w:val="Заголовок 8 Знак"/>
    <w:link w:val="697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46" w:customStyle="1">
    <w:name w:val="Заголовок 9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7">
    <w:name w:val="Title"/>
    <w:basedOn w:val="689"/>
    <w:next w:val="689"/>
    <w:link w:val="848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 w:customStyle="1">
    <w:name w:val="Заголовок Знак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689"/>
    <w:next w:val="689"/>
    <w:link w:val="850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50" w:customStyle="1">
    <w:name w:val="Подзаголовок Знак"/>
    <w:link w:val="849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51">
    <w:name w:val="Quote"/>
    <w:basedOn w:val="689"/>
    <w:next w:val="689"/>
    <w:link w:val="852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52" w:customStyle="1">
    <w:name w:val="Цитата 2 Знак"/>
    <w:link w:val="851"/>
    <w:uiPriority w:val="29"/>
    <w:pPr>
      <w:pBdr/>
      <w:spacing/>
      <w:ind/>
    </w:pPr>
    <w:rPr>
      <w:i/>
      <w:iCs/>
      <w:color w:val="404040"/>
    </w:rPr>
  </w:style>
  <w:style w:type="paragraph" w:styleId="853">
    <w:name w:val="List Paragraph"/>
    <w:basedOn w:val="689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55">
    <w:name w:val="Intense Quote"/>
    <w:basedOn w:val="689"/>
    <w:next w:val="689"/>
    <w:link w:val="856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56" w:customStyle="1">
    <w:name w:val="Выделенная цитата Знак"/>
    <w:link w:val="855"/>
    <w:uiPriority w:val="30"/>
    <w:pPr>
      <w:pBdr/>
      <w:spacing/>
      <w:ind/>
    </w:pPr>
    <w:rPr>
      <w:i/>
      <w:iCs/>
      <w:color w:val="365f91"/>
    </w:rPr>
  </w:style>
  <w:style w:type="character" w:styleId="857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8">
    <w:name w:val="No Spacing"/>
    <w:basedOn w:val="689"/>
    <w:uiPriority w:val="1"/>
    <w:qFormat/>
    <w:pPr>
      <w:pBdr/>
      <w:spacing/>
      <w:ind/>
    </w:pPr>
  </w:style>
  <w:style w:type="character" w:styleId="859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60">
    <w:name w:val="Emphasis"/>
    <w:qFormat/>
    <w:pPr>
      <w:pBdr/>
      <w:spacing/>
      <w:ind/>
    </w:pPr>
    <w:rPr>
      <w:i/>
      <w:iCs/>
    </w:rPr>
  </w:style>
  <w:style w:type="character" w:styleId="861">
    <w:name w:val="Strong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63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4">
    <w:name w:val="Header"/>
    <w:basedOn w:val="689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5" w:customStyle="1">
    <w:name w:val="Верхний колонтитул Знак"/>
    <w:basedOn w:val="699"/>
    <w:link w:val="864"/>
    <w:uiPriority w:val="99"/>
    <w:pPr>
      <w:pBdr/>
      <w:spacing/>
      <w:ind/>
    </w:pPr>
  </w:style>
  <w:style w:type="paragraph" w:styleId="866">
    <w:name w:val="Footer"/>
    <w:basedOn w:val="689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7" w:customStyle="1">
    <w:name w:val="Нижний колонтитул Знак"/>
    <w:basedOn w:val="699"/>
    <w:link w:val="866"/>
    <w:uiPriority w:val="99"/>
    <w:pPr>
      <w:pBdr/>
      <w:spacing/>
      <w:ind/>
    </w:pPr>
  </w:style>
  <w:style w:type="paragraph" w:styleId="868">
    <w:name w:val="Caption"/>
    <w:basedOn w:val="689"/>
    <w:next w:val="689"/>
    <w:link w:val="70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9">
    <w:name w:val="footnote text"/>
    <w:basedOn w:val="689"/>
    <w:link w:val="870"/>
    <w:uiPriority w:val="99"/>
    <w:semiHidden/>
    <w:unhideWhenUsed/>
    <w:pPr>
      <w:pBdr/>
      <w:spacing/>
      <w:ind/>
    </w:pPr>
  </w:style>
  <w:style w:type="character" w:styleId="870" w:customStyle="1">
    <w:name w:val="Текст сноски Знак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689"/>
    <w:link w:val="873"/>
    <w:uiPriority w:val="99"/>
    <w:semiHidden/>
    <w:unhideWhenUsed/>
    <w:pPr>
      <w:pBdr/>
      <w:spacing/>
      <w:ind/>
    </w:pPr>
  </w:style>
  <w:style w:type="character" w:styleId="873" w:customStyle="1">
    <w:name w:val="Текст концевой сноски Знак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Hyperlink"/>
    <w:pPr>
      <w:pBdr/>
      <w:spacing/>
      <w:ind/>
    </w:pPr>
    <w:rPr>
      <w:color w:val="0000ff"/>
      <w:u w:val="single"/>
    </w:rPr>
  </w:style>
  <w:style w:type="character" w:styleId="876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7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8">
    <w:name w:val="table of figures"/>
    <w:basedOn w:val="689"/>
    <w:next w:val="689"/>
    <w:uiPriority w:val="99"/>
    <w:unhideWhenUsed/>
    <w:pPr>
      <w:pBdr/>
      <w:spacing/>
      <w:ind/>
    </w:pPr>
  </w:style>
  <w:style w:type="paragraph" w:styleId="879" w:customStyle="1">
    <w:name w:val="Знак Знак Знак Знак Знак Знак Знак"/>
    <w:basedOn w:val="689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880" w:customStyle="1">
    <w:name w:val="основной"/>
    <w:basedOn w:val="689"/>
    <w:pPr>
      <w:keepNext w:val="true"/>
      <w:pBdr/>
      <w:spacing/>
      <w:ind/>
    </w:pPr>
    <w:rPr>
      <w:sz w:val="24"/>
      <w:szCs w:val="24"/>
    </w:rPr>
  </w:style>
  <w:style w:type="paragraph" w:styleId="881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882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83">
    <w:name w:val="Balloon Text"/>
    <w:basedOn w:val="68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84" w:customStyle="1">
    <w:name w:val="Обычный + 14 пт;По ширине;Первая строка:  1;27 см;Справа:  -0;14 см"/>
    <w:link w:val="75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-82" w:firstLine="72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109</cp:revision>
  <dcterms:created xsi:type="dcterms:W3CDTF">2019-10-23T03:41:00Z</dcterms:created>
  <dcterms:modified xsi:type="dcterms:W3CDTF">2025-08-04T04:39:40Z</dcterms:modified>
  <cp:version>730895</cp:version>
</cp:coreProperties>
</file>