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«27» марта 2025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Организационный комитет по подготовке и проведению общественных обсуждений по предоставлению </w:t>
      </w:r>
      <w:r>
        <w:rPr>
          <w:sz w:val="24"/>
          <w:szCs w:val="24"/>
          <w:u w:val="single"/>
        </w:rPr>
        <w:t xml:space="preserve">разреше</w:t>
      </w:r>
      <w:r>
        <w:rPr>
          <w:sz w:val="24"/>
          <w:szCs w:val="24"/>
          <w:u w:val="single"/>
        </w:rPr>
        <w:t xml:space="preserve">ния н</w:t>
      </w:r>
      <w:r>
        <w:rPr>
          <w:sz w:val="24"/>
          <w:szCs w:val="24"/>
          <w:u w:val="single"/>
        </w:rPr>
        <w:t xml:space="preserve">а условно разрешенный вид использования земельного участка, с кадастровым номером: 22:69:020341:1284, по адресу: Российская Федерация, Алтайский край, городской округ город Новоалтайск, город Новоалтайск,                                 улица Строительная,</w:t>
      </w:r>
      <w:r>
        <w:rPr>
          <w:sz w:val="24"/>
          <w:szCs w:val="24"/>
          <w:u w:val="single"/>
        </w:rPr>
        <w:t xml:space="preserve"> земельный участок, 7 - «объекты дорожного сервиса (код 4.9.1)».</w:t>
      </w:r>
      <w:bookmarkStart w:id="0" w:name="_GoBack"/>
      <w:r/>
      <w:bookmarkEnd w:id="0"/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Bdr/>
        <w:spacing/>
        <w:ind w:firstLine="720"/>
        <w:jc w:val="both"/>
        <w:rPr/>
      </w:pPr>
      <w:r>
        <w:t xml:space="preserve">(организатор проведения общественных обсуждений)</w:t>
      </w:r>
      <w:r/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7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с кадастровым номером: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22:69:020341:1284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Строительная,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земельный участок, 7 - «объекты дорожного сервиса (код 4.9.1)»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протокола общественных обсуждений от 27.03.2025 № </w:t>
      </w:r>
      <w:r>
        <w:rPr>
          <w:rFonts w:ascii="Times New Roman" w:hAnsi="Times New Roman" w:cs="Times New Roman"/>
          <w:sz w:val="24"/>
          <w:szCs w:val="24"/>
        </w:rPr>
        <w:t xml:space="preserve">4/202</w:t>
      </w: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76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79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9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9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Рассмотрев предложения и замечания </w:t>
      </w:r>
      <w:r>
        <w:rPr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номером: 22:69:020341:1284, 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Строительная,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земельный участок, 7 - «объекты дорожного сервиса (код 4.9.1)»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jc w:val="both"/>
        <w:rPr>
          <w:color w:val="000000" w:themeColor="text1"/>
          <w:sz w:val="24"/>
          <w:szCs w:val="24"/>
          <w:highlight w:val="none"/>
          <w:u w:val="single"/>
        </w:rPr>
      </w:pPr>
      <w:r>
        <w:rPr>
          <w:sz w:val="24"/>
          <w:szCs w:val="24"/>
        </w:rPr>
        <w:t xml:space="preserve">-отказать в предоставлении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номером: </w:t>
      </w:r>
      <w:r>
        <w:rPr>
          <w:sz w:val="24"/>
          <w:szCs w:val="24"/>
          <w:u w:val="single"/>
        </w:rPr>
        <w:t xml:space="preserve">22:69:020341:1284, </w:t>
      </w:r>
      <w:r>
        <w:rPr>
          <w:sz w:val="24"/>
          <w:szCs w:val="24"/>
          <w:u w:val="single"/>
        </w:rPr>
        <w:t xml:space="preserve">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Строительная,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земельный участок, 7 - «объекты дорожного сервиса (код 4.9.1)»</w:t>
      </w:r>
      <w:r>
        <w:rPr>
          <w:color w:val="000000" w:themeColor="text1"/>
          <w:sz w:val="24"/>
          <w:szCs w:val="24"/>
          <w:u w:val="single"/>
        </w:rPr>
        <w:t xml:space="preserve"> по причине:</w:t>
      </w:r>
      <w:r>
        <w:rPr>
          <w:color w:val="000000" w:themeColor="text1"/>
          <w:sz w:val="24"/>
          <w:szCs w:val="24"/>
          <w:highlight w:val="none"/>
          <w:u w:val="single"/>
        </w:rPr>
      </w:r>
      <w:r>
        <w:rPr>
          <w:color w:val="000000" w:themeColor="text1"/>
          <w:sz w:val="24"/>
          <w:szCs w:val="24"/>
          <w:highlight w:val="none"/>
          <w:u w:val="single"/>
        </w:rPr>
      </w:r>
    </w:p>
    <w:p>
      <w:pPr>
        <w:pBdr/>
        <w:spacing/>
        <w:ind/>
        <w:jc w:val="both"/>
        <w:rPr>
          <w:color w:val="000000" w:themeColor="text1"/>
          <w:sz w:val="23"/>
          <w:szCs w:val="23"/>
          <w:highlight w:val="none"/>
        </w:rPr>
      </w:pPr>
      <w:r>
        <w:rPr>
          <w:color w:val="000000" w:themeColor="text1"/>
          <w:sz w:val="24"/>
          <w:szCs w:val="24"/>
          <w:u w:val="none"/>
        </w:rPr>
        <w:t xml:space="preserve">-</w:t>
      </w:r>
      <w:r>
        <w:rPr>
          <w:bCs/>
          <w:color w:val="000000" w:themeColor="text1"/>
          <w:sz w:val="23"/>
          <w:highlight w:val="white"/>
        </w:rPr>
        <w:t xml:space="preserve">несоблюдения требований, установленных действующим </w:t>
      </w:r>
      <w:r>
        <w:rPr>
          <w:bCs/>
          <w:color w:val="000000" w:themeColor="text1"/>
          <w:sz w:val="23"/>
          <w:highlight w:val="white"/>
        </w:rPr>
        <w:t xml:space="preserve">законодательством:</w:t>
      </w:r>
      <w:r>
        <w:rPr>
          <w:bCs/>
          <w:color w:val="000000" w:themeColor="text1"/>
          <w:sz w:val="23"/>
          <w:highlight w:val="white"/>
        </w:rPr>
        <w:t xml:space="preserve"> </w:t>
      </w:r>
      <w:r>
        <w:rPr>
          <w:bCs/>
          <w:color w:val="000000" w:themeColor="text1"/>
          <w:sz w:val="23"/>
          <w:highlight w:val="white"/>
        </w:rPr>
        <w:t xml:space="preserve">в соответствии </w:t>
      </w:r>
      <w:r>
        <w:rPr>
          <w:bCs/>
          <w:color w:val="000000" w:themeColor="text1"/>
          <w:sz w:val="23"/>
          <w:highlight w:val="white"/>
        </w:rPr>
        <w:t xml:space="preserve">с основными характеристиками объекта недвижимости согласно Выписке из Единого государственного реестра недвижимости об основных характеристиках и зарегистрированных правах</w:t>
      </w:r>
      <w:r>
        <w:rPr>
          <w:bCs/>
          <w:color w:val="000000" w:themeColor="text1"/>
          <w:sz w:val="23"/>
          <w:highlight w:val="white"/>
        </w:rPr>
        <w:t xml:space="preserve"> на объект недвижимости на </w:t>
      </w:r>
      <w:r>
        <w:rPr>
          <w:bCs/>
          <w:color w:val="000000" w:themeColor="text1"/>
          <w:sz w:val="23"/>
          <w:highlight w:val="white"/>
        </w:rPr>
        <w:t xml:space="preserve">указанном </w:t>
      </w:r>
      <w:r>
        <w:rPr>
          <w:bCs/>
          <w:color w:val="000000" w:themeColor="text1"/>
          <w:sz w:val="23"/>
          <w:highlight w:val="white"/>
        </w:rPr>
        <w:t xml:space="preserve">земельном участке расположено сооружение с видом, «</w:t>
      </w:r>
      <w:r>
        <w:rPr>
          <w:bCs/>
          <w:color w:val="000000" w:themeColor="text1"/>
          <w:sz w:val="23"/>
          <w:highlight w:val="white"/>
        </w:rPr>
        <w:t xml:space="preserve">Для размещения здания гаража для индивидуального транспорта», </w:t>
      </w:r>
      <w:r>
        <w:rPr>
          <w:bCs/>
          <w:color w:val="000000" w:themeColor="text1"/>
          <w:sz w:val="23"/>
          <w:highlight w:val="white"/>
        </w:rPr>
        <w:t xml:space="preserve">с наименованием «Вспомогательное сооружение (помещение охраны)</w:t>
      </w:r>
      <w:r>
        <w:t xml:space="preserve">,</w:t>
      </w:r>
      <w:r>
        <w:rPr>
          <w:bCs/>
          <w:color w:val="000000" w:themeColor="text1"/>
          <w:sz w:val="23"/>
          <w:highlight w:val="none"/>
        </w:rPr>
        <w:t xml:space="preserve"> </w:t>
      </w:r>
      <w:r>
        <w:rPr>
          <w:bCs/>
          <w:color w:val="000000" w:themeColor="text1"/>
          <w:sz w:val="23"/>
          <w:highlight w:val="white"/>
        </w:rPr>
        <w:t xml:space="preserve">изменение вида разрешенного использования земельного участка с </w:t>
      </w:r>
      <w:r>
        <w:rPr>
          <w:bCs/>
          <w:color w:val="000000" w:themeColor="text1"/>
          <w:sz w:val="23"/>
          <w:highlight w:val="white"/>
        </w:rPr>
        <w:t xml:space="preserve">«</w:t>
      </w:r>
      <w:r>
        <w:rPr>
          <w:bCs/>
          <w:color w:val="000000" w:themeColor="text1"/>
          <w:sz w:val="23"/>
          <w:highlight w:val="white"/>
        </w:rPr>
        <w:t xml:space="preserve">Для размещения здания гаража для индивидуального транспорта»</w:t>
      </w:r>
      <w:r>
        <w:rPr>
          <w:bCs/>
          <w:color w:val="000000" w:themeColor="text1"/>
          <w:sz w:val="23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(код 2.7.1)</w:t>
      </w:r>
      <w:r>
        <w:rPr>
          <w:bCs/>
          <w:color w:val="000000" w:themeColor="text1"/>
          <w:sz w:val="23"/>
          <w:highlight w:val="white"/>
        </w:rPr>
        <w:t xml:space="preserve"> на </w:t>
      </w:r>
      <w:r>
        <w:rPr>
          <w:sz w:val="24"/>
          <w:szCs w:val="24"/>
          <w:u w:val="single"/>
        </w:rPr>
        <w:t xml:space="preserve">«объекты дорожного сервиса (код 4.9.1)</w:t>
      </w:r>
      <w:r>
        <w:rPr>
          <w:bCs/>
          <w:color w:val="000000" w:themeColor="text1"/>
          <w:sz w:val="23"/>
          <w:highlight w:val="white"/>
        </w:rPr>
        <w:t xml:space="preserve"> </w:t>
      </w:r>
      <w:r>
        <w:rPr>
          <w:bCs/>
          <w:color w:val="000000" w:themeColor="text1"/>
          <w:sz w:val="23"/>
          <w:highlight w:val="white"/>
          <w:u w:val="single"/>
        </w:rPr>
        <w:t xml:space="preserve">не меняет назначение использования объекта недвижимости, расположенно</w:t>
      </w:r>
      <w:r>
        <w:rPr>
          <w:bCs/>
          <w:color w:val="000000" w:themeColor="text1"/>
          <w:sz w:val="23"/>
          <w:highlight w:val="white"/>
          <w:u w:val="single"/>
        </w:rPr>
        <w:t xml:space="preserve">го на указанном земельном участке (подпункт 5 пункта 1 статьи 1 Земельного кодекса Российской Федерации)</w:t>
      </w:r>
      <w:r>
        <w:rPr>
          <w:bCs/>
          <w:color w:val="000000" w:themeColor="text1"/>
          <w:sz w:val="23"/>
        </w:rPr>
        <w:t xml:space="preserve">;</w:t>
      </w:r>
      <w:r>
        <w:rPr>
          <w:color w:val="000000" w:themeColor="text1"/>
          <w:sz w:val="23"/>
          <w:szCs w:val="23"/>
          <w:highlight w:val="none"/>
        </w:rPr>
      </w:r>
      <w:r>
        <w:rPr>
          <w:color w:val="000000" w:themeColor="text1"/>
          <w:sz w:val="23"/>
          <w:szCs w:val="23"/>
          <w:highlight w:val="none"/>
        </w:rPr>
      </w:r>
    </w:p>
    <w:p>
      <w:pPr>
        <w:pStyle w:val="880"/>
        <w:pBdr/>
        <w:spacing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none"/>
        </w:rPr>
        <w:t xml:space="preserve">-</w:t>
      </w:r>
      <w:r>
        <w:rPr>
          <w:color w:val="000000" w:themeColor="text1"/>
          <w:sz w:val="24"/>
          <w:szCs w:val="24"/>
          <w:highlight w:val="white"/>
        </w:rPr>
        <w:t xml:space="preserve">непред</w:t>
      </w:r>
      <w:r>
        <w:rPr>
          <w:color w:val="000000" w:themeColor="text1"/>
          <w:sz w:val="24"/>
          <w:szCs w:val="24"/>
          <w:highlight w:val="white"/>
        </w:rPr>
        <w:t xml:space="preserve">о</w:t>
      </w:r>
      <w:r>
        <w:rPr>
          <w:color w:val="000000" w:themeColor="text1"/>
          <w:sz w:val="24"/>
          <w:szCs w:val="24"/>
          <w:highlight w:val="white"/>
        </w:rPr>
        <w:t xml:space="preserve">ставление (предоставление не в полном объеме) документо</w:t>
      </w:r>
      <w:r>
        <w:rPr>
          <w:color w:val="000000" w:themeColor="text1"/>
          <w:sz w:val="24"/>
          <w:szCs w:val="24"/>
          <w:highlight w:val="white"/>
        </w:rPr>
        <w:t xml:space="preserve">в, пре</w:t>
      </w:r>
      <w:r>
        <w:rPr>
          <w:color w:val="000000" w:themeColor="text1"/>
          <w:sz w:val="24"/>
          <w:szCs w:val="24"/>
          <w:highlight w:val="white"/>
        </w:rPr>
        <w:t xml:space="preserve">дусмотренных  пунктом 2.6.1 </w:t>
      </w:r>
      <w:r>
        <w:rPr>
          <w:color w:val="000000" w:themeColor="text1"/>
          <w:sz w:val="24"/>
          <w:szCs w:val="24"/>
        </w:rPr>
        <w:t xml:space="preserve">Административного регламента по оказанию муниципальной услуги  </w:t>
      </w:r>
      <w:r>
        <w:rPr>
          <w:color w:val="000000" w:themeColor="text1"/>
          <w:sz w:val="24"/>
          <w:szCs w:val="24"/>
        </w:rPr>
        <w:t xml:space="preserve">«</w:t>
      </w:r>
      <w:r>
        <w:rPr>
          <w:color w:val="000000" w:themeColor="text1"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000000" w:themeColor="text1"/>
          <w:sz w:val="24"/>
          <w:szCs w:val="24"/>
        </w:rPr>
        <w:t xml:space="preserve">» утвержденного постановлением Администрации города Новоалтайска от 09.07.2020 № 958, а именно: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80"/>
        <w:pBdr/>
        <w:spacing/>
        <w:ind w:firstLine="0"/>
        <w:jc w:val="both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</w:rPr>
        <w:t xml:space="preserve">-контрольная съемка (копия топоплана) (масштаб 1:500 или 1:1000) с отображением земельного участка и (или) объекта капитального строительства.</w:t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Bdr/>
        <w:spacing/>
        <w:ind/>
        <w:jc w:val="both"/>
        <w:rPr>
          <w:sz w:val="24"/>
          <w:szCs w:val="24"/>
          <w:highlight w:val="none"/>
          <w:u w:val="single"/>
        </w:rPr>
      </w:pPr>
      <w:r>
        <w:rPr>
          <w:sz w:val="24"/>
          <w:szCs w:val="24"/>
        </w:rPr>
        <w:t xml:space="preserve">-рекомендовать Главе города отказать в предоставлении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 xml:space="preserve">22:69:</w:t>
      </w:r>
      <w:r>
        <w:rPr>
          <w:sz w:val="24"/>
          <w:szCs w:val="24"/>
          <w:u w:val="single"/>
        </w:rPr>
        <w:t xml:space="preserve">020319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  <w:u w:val="single"/>
        </w:rPr>
        <w:t xml:space="preserve">1284</w:t>
      </w:r>
      <w:r>
        <w:rPr>
          <w:sz w:val="24"/>
          <w:szCs w:val="24"/>
          <w:u w:val="single"/>
        </w:rPr>
        <w:t xml:space="preserve">, по адресу: </w:t>
      </w:r>
      <w:r>
        <w:rPr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Строительная, земельный участок, 7 - </w:t>
      </w:r>
      <w:r>
        <w:rPr>
          <w:sz w:val="24"/>
          <w:szCs w:val="24"/>
          <w:u w:val="single"/>
        </w:rPr>
        <w:t xml:space="preserve">«объекты дорожного сервиса (код 4.9.1)</w:t>
      </w:r>
      <w:r>
        <w:rPr>
          <w:sz w:val="24"/>
          <w:szCs w:val="24"/>
          <w:u w:val="single"/>
        </w:rPr>
        <w:t xml:space="preserve">».</w:t>
      </w: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</w:p>
    <w:p>
      <w:pPr>
        <w:pBdr/>
        <w:spacing/>
        <w:ind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</w:t>
      </w:r>
      <w:r>
        <w:rPr>
          <w:rFonts w:ascii="Times New Roman" w:hAnsi="Times New Roman" w:cs="Times New Roman"/>
          <w:sz w:val="24"/>
          <w:szCs w:val="24"/>
        </w:rPr>
        <w:t xml:space="preserve">оведению общественных обсуждений                           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  <w:u w:val="none"/>
        </w:rPr>
        <w:t xml:space="preserve">в настоящее время на земельном участке с кадастровым номером: 22:69:020341:1284 расположен объект капитального строительства, возведенный без разрешительных документов, в связи с этим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1">
    <w:name w:val="Heading 2 Char"/>
    <w:basedOn w:val="697"/>
    <w:link w:val="6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2">
    <w:name w:val="Heading 3 Char"/>
    <w:basedOn w:val="697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3">
    <w:name w:val="Heading 4 Char"/>
    <w:basedOn w:val="697"/>
    <w:link w:val="69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4">
    <w:name w:val="Heading 5 Char"/>
    <w:basedOn w:val="697"/>
    <w:link w:val="6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5">
    <w:name w:val="Heading 6 Char"/>
    <w:basedOn w:val="697"/>
    <w:link w:val="6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6">
    <w:name w:val="Heading 7 Char"/>
    <w:basedOn w:val="697"/>
    <w:link w:val="6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7">
    <w:name w:val="Heading 8 Char"/>
    <w:basedOn w:val="697"/>
    <w:link w:val="6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8">
    <w:name w:val="Heading 9 Char"/>
    <w:basedOn w:val="697"/>
    <w:link w:val="6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9">
    <w:name w:val="Title Char"/>
    <w:basedOn w:val="697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0">
    <w:name w:val="Subtitle Char"/>
    <w:basedOn w:val="697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1">
    <w:name w:val="Quote Char"/>
    <w:basedOn w:val="697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2">
    <w:name w:val="Intense Quote Char"/>
    <w:basedOn w:val="697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3">
    <w:name w:val="Header Char"/>
    <w:basedOn w:val="697"/>
    <w:link w:val="861"/>
    <w:uiPriority w:val="99"/>
    <w:pPr>
      <w:pBdr/>
      <w:spacing/>
      <w:ind/>
    </w:pPr>
  </w:style>
  <w:style w:type="character" w:styleId="684">
    <w:name w:val="Footer Char"/>
    <w:basedOn w:val="697"/>
    <w:link w:val="863"/>
    <w:uiPriority w:val="99"/>
    <w:pPr>
      <w:pBdr/>
      <w:spacing/>
      <w:ind/>
    </w:pPr>
  </w:style>
  <w:style w:type="character" w:styleId="685">
    <w:name w:val="Footnote Text Char"/>
    <w:basedOn w:val="697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686">
    <w:name w:val="Endnote Text Char"/>
    <w:basedOn w:val="697"/>
    <w:link w:val="869"/>
    <w:uiPriority w:val="99"/>
    <w:semiHidden/>
    <w:pPr>
      <w:pBdr/>
      <w:spacing/>
      <w:ind/>
    </w:pPr>
    <w:rPr>
      <w:sz w:val="20"/>
      <w:szCs w:val="20"/>
    </w:rPr>
  </w:style>
  <w:style w:type="paragraph" w:styleId="687" w:default="1">
    <w:name w:val="Normal"/>
    <w:qFormat/>
    <w:pPr>
      <w:pBdr/>
      <w:spacing/>
      <w:ind/>
    </w:pPr>
  </w:style>
  <w:style w:type="paragraph" w:styleId="688">
    <w:name w:val="Heading 1"/>
    <w:basedOn w:val="687"/>
    <w:next w:val="687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89">
    <w:name w:val="Heading 2"/>
    <w:basedOn w:val="687"/>
    <w:next w:val="687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0">
    <w:name w:val="Heading 3"/>
    <w:basedOn w:val="687"/>
    <w:next w:val="6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1">
    <w:name w:val="Heading 4"/>
    <w:basedOn w:val="687"/>
    <w:next w:val="687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2">
    <w:name w:val="Heading 5"/>
    <w:basedOn w:val="687"/>
    <w:next w:val="6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3">
    <w:name w:val="Heading 6"/>
    <w:basedOn w:val="687"/>
    <w:next w:val="687"/>
    <w:link w:val="84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4">
    <w:name w:val="Heading 7"/>
    <w:basedOn w:val="687"/>
    <w:next w:val="687"/>
    <w:link w:val="84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95">
    <w:name w:val="Heading 8"/>
    <w:basedOn w:val="687"/>
    <w:next w:val="687"/>
    <w:link w:val="84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96">
    <w:name w:val="Heading 9"/>
    <w:basedOn w:val="687"/>
    <w:next w:val="687"/>
    <w:link w:val="84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697" w:default="1">
    <w:name w:val="Default Paragraph Font"/>
    <w:uiPriority w:val="1"/>
    <w:semiHidden/>
    <w:unhideWhenUsed/>
    <w:pPr>
      <w:pBdr/>
      <w:spacing/>
      <w:ind/>
    </w:pPr>
  </w:style>
  <w:style w:type="table" w:styleId="6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 w:default="1">
    <w:name w:val="No List"/>
    <w:uiPriority w:val="99"/>
    <w:semiHidden/>
    <w:unhideWhenUsed/>
    <w:pPr>
      <w:pBdr/>
      <w:spacing/>
      <w:ind/>
    </w:pPr>
  </w:style>
  <w:style w:type="paragraph" w:styleId="700">
    <w:name w:val="toc 1"/>
    <w:basedOn w:val="687"/>
    <w:next w:val="687"/>
    <w:uiPriority w:val="39"/>
    <w:unhideWhenUsed/>
    <w:pPr>
      <w:pBdr/>
      <w:spacing w:after="100"/>
      <w:ind/>
    </w:pPr>
  </w:style>
  <w:style w:type="paragraph" w:styleId="701">
    <w:name w:val="toc 2"/>
    <w:basedOn w:val="687"/>
    <w:next w:val="687"/>
    <w:uiPriority w:val="39"/>
    <w:unhideWhenUsed/>
    <w:pPr>
      <w:pBdr/>
      <w:spacing w:after="100"/>
      <w:ind w:left="220"/>
    </w:pPr>
  </w:style>
  <w:style w:type="paragraph" w:styleId="702">
    <w:name w:val="toc 3"/>
    <w:basedOn w:val="687"/>
    <w:next w:val="687"/>
    <w:uiPriority w:val="39"/>
    <w:unhideWhenUsed/>
    <w:pPr>
      <w:pBdr/>
      <w:spacing w:after="100"/>
      <w:ind w:left="440"/>
    </w:pPr>
  </w:style>
  <w:style w:type="paragraph" w:styleId="703">
    <w:name w:val="toc 4"/>
    <w:basedOn w:val="687"/>
    <w:next w:val="687"/>
    <w:uiPriority w:val="39"/>
    <w:unhideWhenUsed/>
    <w:pPr>
      <w:pBdr/>
      <w:spacing w:after="100"/>
      <w:ind w:left="660"/>
    </w:pPr>
  </w:style>
  <w:style w:type="paragraph" w:styleId="704">
    <w:name w:val="toc 5"/>
    <w:basedOn w:val="687"/>
    <w:next w:val="687"/>
    <w:uiPriority w:val="39"/>
    <w:unhideWhenUsed/>
    <w:pPr>
      <w:pBdr/>
      <w:spacing w:after="100"/>
      <w:ind w:left="880"/>
    </w:pPr>
  </w:style>
  <w:style w:type="paragraph" w:styleId="705">
    <w:name w:val="toc 6"/>
    <w:basedOn w:val="687"/>
    <w:next w:val="687"/>
    <w:uiPriority w:val="39"/>
    <w:unhideWhenUsed/>
    <w:pPr>
      <w:pBdr/>
      <w:spacing w:after="100"/>
      <w:ind w:left="1100"/>
    </w:pPr>
  </w:style>
  <w:style w:type="paragraph" w:styleId="706">
    <w:name w:val="toc 7"/>
    <w:basedOn w:val="687"/>
    <w:next w:val="687"/>
    <w:uiPriority w:val="39"/>
    <w:unhideWhenUsed/>
    <w:pPr>
      <w:pBdr/>
      <w:spacing w:after="100"/>
      <w:ind w:left="1320"/>
    </w:pPr>
  </w:style>
  <w:style w:type="paragraph" w:styleId="707">
    <w:name w:val="toc 8"/>
    <w:basedOn w:val="687"/>
    <w:next w:val="687"/>
    <w:uiPriority w:val="39"/>
    <w:unhideWhenUsed/>
    <w:pPr>
      <w:pBdr/>
      <w:spacing w:after="100"/>
      <w:ind w:left="1540"/>
    </w:pPr>
  </w:style>
  <w:style w:type="paragraph" w:styleId="708">
    <w:name w:val="toc 9"/>
    <w:basedOn w:val="687"/>
    <w:next w:val="687"/>
    <w:uiPriority w:val="39"/>
    <w:unhideWhenUsed/>
    <w:pPr>
      <w:pBdr/>
      <w:spacing w:after="100"/>
      <w:ind w:left="1760"/>
    </w:pPr>
  </w:style>
  <w:style w:type="table" w:styleId="709">
    <w:name w:val="Table Grid"/>
    <w:basedOn w:val="69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Table Grid Light"/>
    <w:basedOn w:val="69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69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69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1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2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3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4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5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6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1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2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3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4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5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6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1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2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3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4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5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6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1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2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3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4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5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6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5" w:customStyle="1">
    <w:name w:val="Заголовок 1 Знак"/>
    <w:link w:val="68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6" w:customStyle="1">
    <w:name w:val="Заголовок 2 Знак"/>
    <w:link w:val="68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7" w:customStyle="1">
    <w:name w:val="Заголовок 3 Знак"/>
    <w:link w:val="69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8" w:customStyle="1">
    <w:name w:val="Заголовок 4 Знак"/>
    <w:link w:val="69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9" w:customStyle="1">
    <w:name w:val="Заголовок 5 Знак"/>
    <w:link w:val="69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40" w:customStyle="1">
    <w:name w:val="Заголовок 6 Знак"/>
    <w:link w:val="69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41" w:customStyle="1">
    <w:name w:val="Заголовок 7 Знак"/>
    <w:link w:val="69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42" w:customStyle="1">
    <w:name w:val="Заголовок 8 Знак"/>
    <w:link w:val="69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3" w:customStyle="1">
    <w:name w:val="Заголовок 9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4">
    <w:name w:val="Title"/>
    <w:basedOn w:val="687"/>
    <w:next w:val="687"/>
    <w:link w:val="84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 w:customStyle="1">
    <w:name w:val="Заголовок Знак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687"/>
    <w:next w:val="687"/>
    <w:link w:val="84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7" w:customStyle="1">
    <w:name w:val="Подзаголовок Знак"/>
    <w:link w:val="84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8">
    <w:name w:val="Quote"/>
    <w:basedOn w:val="687"/>
    <w:next w:val="687"/>
    <w:link w:val="84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9" w:customStyle="1">
    <w:name w:val="Цитата 2 Знак"/>
    <w:link w:val="848"/>
    <w:uiPriority w:val="29"/>
    <w:pPr>
      <w:pBdr/>
      <w:spacing/>
      <w:ind/>
    </w:pPr>
    <w:rPr>
      <w:i/>
      <w:iCs/>
      <w:color w:val="404040"/>
    </w:rPr>
  </w:style>
  <w:style w:type="paragraph" w:styleId="850">
    <w:name w:val="List Paragraph"/>
    <w:basedOn w:val="687"/>
    <w:uiPriority w:val="34"/>
    <w:qFormat/>
    <w:pPr>
      <w:pBdr/>
      <w:spacing/>
      <w:ind w:left="720"/>
      <w:contextualSpacing w:val="true"/>
    </w:pPr>
  </w:style>
  <w:style w:type="character" w:styleId="85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52">
    <w:name w:val="Intense Quote"/>
    <w:basedOn w:val="687"/>
    <w:next w:val="687"/>
    <w:link w:val="85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3" w:customStyle="1">
    <w:name w:val="Выделенная цитата Знак"/>
    <w:link w:val="852"/>
    <w:uiPriority w:val="30"/>
    <w:pPr>
      <w:pBdr/>
      <w:spacing/>
      <w:ind/>
    </w:pPr>
    <w:rPr>
      <w:i/>
      <w:iCs/>
      <w:color w:val="365f91"/>
    </w:rPr>
  </w:style>
  <w:style w:type="character" w:styleId="85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5">
    <w:name w:val="No Spacing"/>
    <w:basedOn w:val="687"/>
    <w:uiPriority w:val="1"/>
    <w:qFormat/>
    <w:pPr>
      <w:pBdr/>
      <w:spacing/>
      <w:ind/>
    </w:pPr>
  </w:style>
  <w:style w:type="character" w:styleId="85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7">
    <w:name w:val="Emphasis"/>
    <w:uiPriority w:val="20"/>
    <w:qFormat/>
    <w:pPr>
      <w:pBdr/>
      <w:spacing/>
      <w:ind/>
    </w:pPr>
    <w:rPr>
      <w:i/>
      <w:iCs/>
    </w:rPr>
  </w:style>
  <w:style w:type="character" w:styleId="858">
    <w:name w:val="Strong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6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687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2" w:customStyle="1">
    <w:name w:val="Верхний колонтитул Знак"/>
    <w:basedOn w:val="697"/>
    <w:link w:val="861"/>
    <w:uiPriority w:val="99"/>
    <w:pPr>
      <w:pBdr/>
      <w:spacing/>
      <w:ind/>
    </w:pPr>
  </w:style>
  <w:style w:type="paragraph" w:styleId="863">
    <w:name w:val="Footer"/>
    <w:basedOn w:val="6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4" w:customStyle="1">
    <w:name w:val="Нижний колонтитул Знак"/>
    <w:basedOn w:val="697"/>
    <w:link w:val="863"/>
    <w:uiPriority w:val="99"/>
    <w:pPr>
      <w:pBdr/>
      <w:spacing/>
      <w:ind/>
    </w:pPr>
  </w:style>
  <w:style w:type="paragraph" w:styleId="865">
    <w:name w:val="Caption"/>
    <w:basedOn w:val="687"/>
    <w:next w:val="68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6">
    <w:name w:val="footnote text"/>
    <w:basedOn w:val="687"/>
    <w:link w:val="867"/>
    <w:uiPriority w:val="99"/>
    <w:semiHidden/>
    <w:unhideWhenUsed/>
    <w:pPr>
      <w:pBdr/>
      <w:spacing/>
      <w:ind/>
    </w:pPr>
  </w:style>
  <w:style w:type="character" w:styleId="867" w:customStyle="1">
    <w:name w:val="Текст сноски Знак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687"/>
    <w:link w:val="870"/>
    <w:uiPriority w:val="99"/>
    <w:semiHidden/>
    <w:unhideWhenUsed/>
    <w:pPr>
      <w:pBdr/>
      <w:spacing/>
      <w:ind/>
    </w:pPr>
  </w:style>
  <w:style w:type="character" w:styleId="870" w:customStyle="1">
    <w:name w:val="Текст концевой сноски Знак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7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5">
    <w:name w:val="table of figures"/>
    <w:basedOn w:val="687"/>
    <w:next w:val="687"/>
    <w:uiPriority w:val="99"/>
    <w:unhideWhenUsed/>
    <w:pPr>
      <w:pBdr/>
      <w:spacing/>
      <w:ind/>
    </w:pPr>
  </w:style>
  <w:style w:type="paragraph" w:styleId="876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877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8">
    <w:name w:val="Balloon Text"/>
    <w:basedOn w:val="687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79" w:customStyle="1">
    <w:name w:val="Обычный + 14 пт"/>
    <w:basedOn w:val="739"/>
    <w:link w:val="7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80" w:customStyle="1">
    <w:name w:val="Обычный + 14 пт,По ширине,Первая строка:  1,27 см,Справа:  -0,14 см"/>
    <w:basedOn w:val="721"/>
    <w:link w:val="72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19</cp:revision>
  <dcterms:created xsi:type="dcterms:W3CDTF">2022-12-13T04:15:00Z</dcterms:created>
  <dcterms:modified xsi:type="dcterms:W3CDTF">2025-03-31T07:51:26Z</dcterms:modified>
  <cp:version>730895</cp:version>
</cp:coreProperties>
</file>