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1"/>
        <w:pBdr/>
        <w:spacing w:line="17" w:lineRule="atLeast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Внесение изменений в Правила землепользования и застройки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81"/>
        <w:pBdr/>
        <w:spacing w:line="17" w:lineRule="atLeast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81"/>
        <w:pBdr/>
        <w:spacing w:line="17" w:lineRule="atLeast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Внести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Правила землепользования и застройки муниципального образования городского округа город Новоалтайск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утвержденные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решением Новоалта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йского городского 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обрания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депутатов Алтайского края от 27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.08.2018 №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изменениями от 20.08.2019 № 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17.08.2021 № 24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от 17.10.2023 №32, от 18.03.2025 №5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следующие изменения: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 w:line="17" w:lineRule="atLeast"/>
        <w:ind w:right="0" w:firstLine="349" w:left="0"/>
        <w:jc w:val="both"/>
        <w:rPr>
          <w:rFonts w:ascii="Times New Roman" w:hAnsi="Times New Roman" w:cs="Times New Roman"/>
          <w:bCs/>
          <w:i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1.1. В раздел 2 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Условно разрешённые виды и параметры использования земельных участков и объектов капитального строительства»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статьи 22   «З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она застройки индивидуальными жилыми домами – усадебная жилая 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стройка (Ж1(1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 в условно разрешенных видах «Обслуживание жилой застройки» (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2.7) вместо слов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</w:rPr>
        <w:t xml:space="preserve">Предельные размеры земельных участков, максимал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</w:rPr>
        <w:t xml:space="preserve">ь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</w:rPr>
        <w:t xml:space="preserve">ный процент застройки не подлежат установлению. Максимальный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</w:rPr>
        <w:t xml:space="preserve">процент застройки, а также разм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</w:rPr>
        <w:t xml:space="preserve">ры земельных участков определяются в соответствии с Нормативами градостроительного проектирования 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</w:rPr>
        <w:t xml:space="preserve"> – городского округа город Новоалтайск Алтайского края»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читать 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</w:rPr>
        <w:t xml:space="preserve">Максимальный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</w:rPr>
        <w:t xml:space="preserve">процент застройки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</w:rPr>
        <w:t xml:space="preserve"> - 50 %. Размер 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</w:rPr>
        <w:t xml:space="preserve">земельного участка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lang w:val="ru-RU"/>
        </w:rPr>
        <w:t xml:space="preserve">не менее 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lang w:val="ru-RU"/>
        </w:rPr>
        <w:t xml:space="preserve">550,00 кв. м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lang w:val="ru-RU"/>
        </w:rPr>
        <w:t xml:space="preserve"> и не более 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lang w:val="ru-RU"/>
        </w:rPr>
        <w:t xml:space="preserve">2000,00 кв. м».</w:t>
      </w:r>
      <w:r>
        <w:rPr>
          <w:rFonts w:ascii="Times New Roman" w:hAnsi="Times New Roman" w:eastAsia="Times New Roman" w:cs="Times New Roman"/>
          <w:i/>
          <w:iCs/>
          <w:highlight w:val="none"/>
        </w:rPr>
      </w:r>
      <w:r>
        <w:rPr>
          <w:rFonts w:ascii="Times New Roman" w:hAnsi="Times New Roman" w:cs="Times New Roman"/>
          <w:bCs/>
          <w:i/>
          <w:highlight w:val="none"/>
        </w:rPr>
      </w:r>
    </w:p>
    <w:p>
      <w:pPr>
        <w:pBdr/>
        <w:spacing w:line="17" w:lineRule="atLeast"/>
        <w:ind w:right="0" w:firstLine="349"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</w:rPr>
        <w:t xml:space="preserve">1.2. В параметры  разрешенного использования вида 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Для индивид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ального жилищного строительс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 по тексту дополнить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Согласно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абз. 9.11.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СП 17.13330.2017. Свод правил. Кровли. Актуализированная редакция СНиП II-26-76» (утв. Приказом Минстроя России от 31.05.2017 N 827/пр) (ред. от 09.12.2024)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 кровлях индивидуальных жилых домов, жилых домов блокиро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ванной застройки с уклоном 5% (~ 3°) и более и наружным водостоком следует предусматривать снегозадерживающие устройства, которые должны быть закреплены в зависимости от типа кровли и крепления к фальцам кровли (не нарушая их целостности), обрешетке, прого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ам или несущим конструкциям крыши. Снегозадерживающие устройства устанавливают на карнизном участке над несущей стеной (0,6 - 1,0 м от карнизного свеса), выше мансардных окон, а также, при необходимости, на других участках крыши. Снегозадерживающие устройс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тва рассчитывают в зависимости от снеговой нагрузки в соответствии с СП 20.13330.2016 (раздел 10)».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line="17" w:lineRule="atLeast"/>
        <w:ind w:right="0" w:firstLine="349"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1.3. В статье 22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Зона застройки индивидуальными жилыми домами – усадебная жилая застройка (Ж1(1))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» главы 7 «Градостроительные регламенты» в параметрах разрешенного использования, абзац 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</w:rPr>
        <w:t xml:space="preserve"> читать в следующей редакции «Предельные нормы (максимальные и минимальные размеры) формирования (образуемых в том числе при разделе, объединении, перера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</w:rPr>
        <w:t xml:space="preserve">спределении, выделе), предоставления на территории   земельных участков гражданам  из земель находящихся в государственной или муниципальной собственности для индивидуального жилищного строительства - в границах города Новоалтайска не менее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</w:rPr>
        <w:t xml:space="preserve">550,00 кв. 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</w:rPr>
        <w:t xml:space="preserve"> и не более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</w:rPr>
        <w:t xml:space="preserve">1500,00 кв. 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</w:rPr>
        <w:t xml:space="preserve"> (при условии длины участка (прилегающей к основной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</w:rPr>
        <w:t xml:space="preserve">(ым) улице (ам) ориентированной на основную (ые) улицу (переулок) не менее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</w:rPr>
        <w:t xml:space="preserve">20 метров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</w:rPr>
        <w:t xml:space="preserve">)»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.  (убрали слово «в собственности»).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Bdr/>
        <w:spacing w:after="0" w:afterAutospacing="0" w:line="283" w:lineRule="atLeast"/>
        <w:ind w:right="0" w:firstLine="283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1.4.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статью 26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Зона застройки многоэтажными жилыми домами (Ж4)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 w:after="0" w:afterAutospacing="0" w:line="283" w:lineRule="atLeast"/>
        <w:ind w:right="0" w:firstLine="283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статью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27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Зона делового, общественного и коммер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ческого назначения –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администр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тивно-делового 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значения (О1(1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/>
    </w:p>
    <w:p>
      <w:pPr>
        <w:pBdr/>
        <w:spacing w:after="0" w:afterAutospacing="0" w:line="283" w:lineRule="atLeast"/>
        <w:ind w:right="0" w:firstLine="283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статью 28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Зона делового, общественного 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коммерческого назначения – торгового назначения (О1(2)),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Bdr/>
        <w:spacing w:after="0" w:afterAutospacing="0" w:line="283" w:lineRule="atLeast"/>
        <w:ind w:right="0" w:firstLine="283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статью 29 «Зона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размещения объектов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социального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коммунально-бытового назнач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уче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но-образовательного назначения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)»,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Bdr/>
        <w:spacing w:after="0" w:afterAutospacing="0" w:line="283" w:lineRule="atLeast"/>
        <w:ind w:right="0" w:firstLine="283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статью 30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Зона размещения объектов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социального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коммунально-бытового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назнач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ния 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спортивн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 назначения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(О2(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 w:after="0" w:afterAutospacing="0" w:line="283" w:lineRule="atLeast"/>
        <w:ind w:right="0" w:firstLine="283" w:left="0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статью 31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«Зона размещения объектов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социального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коммунально-бытового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назнач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ния 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здравоохр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нения (О2(3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Bdr/>
        <w:spacing w:after="0" w:afterAutospacing="0" w:line="283" w:lineRule="atLeast"/>
        <w:ind w:right="0" w:firstLine="283" w:left="0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статью 32 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Зона размещения объектов социального и коммунально-бытового назначения – социального, культурно-бытового назначения (О2(4))»,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Bdr/>
        <w:spacing w:after="0" w:afterAutospacing="0" w:line="283" w:lineRule="atLeast"/>
        <w:ind w:right="0" w:firstLine="283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статью 33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Зона размещения объектов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социального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коммунально-бытового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назнач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ния 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религиозн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 использования (О2(5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включить основной вид разрешенного использования земельного участка «Государственное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управление»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.</w:t>
      </w:r>
      <w:r/>
      <w:r/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after="0" w:afterAutospacing="0" w:line="283" w:lineRule="atLeast"/>
        <w:ind w:right="0" w:firstLine="283"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highlight w:val="none"/>
        </w:rPr>
      </w:r>
      <w:r>
        <w:rPr>
          <w:highlight w:val="none"/>
        </w:rPr>
      </w:r>
    </w:p>
    <w:p>
      <w:pPr>
        <w:pBdr/>
        <w:spacing w:line="17" w:lineRule="atLeast"/>
        <w:ind w:right="0" w:firstLine="283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1.5. По тексту для вида разрешенного использования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«Государственное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управление»</w:t>
      </w:r>
      <w:r>
        <w:t xml:space="preserve"> предусмотреть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параметры разрешенного использования: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tbl>
      <w:tblPr>
        <w:tblW w:w="4856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2710"/>
        <w:gridCol w:w="657"/>
        <w:gridCol w:w="5927"/>
      </w:tblGrid>
      <w:tr>
        <w:trPr>
          <w:jc w:val="center"/>
        </w:trPr>
        <w:tc>
          <w:tcPr>
            <w:tcBorders/>
            <w:tcW w:w="2710" w:type="dxa"/>
            <w:textDirection w:val="lrTb"/>
            <w:noWrap w:val="false"/>
          </w:tcPr>
          <w:p>
            <w:pPr>
              <w:pBdr/>
              <w:tabs>
                <w:tab w:val="left" w:leader="none" w:pos="3060"/>
              </w:tabs>
              <w:spacing w:line="17" w:lineRule="atLeast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Государственное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управление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/>
            <w:tcW w:w="657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17" w:lineRule="atLeast"/>
              <w:ind w:right="0" w:firstLine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3.8.1</w:t>
              <w:br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 w:line="17" w:lineRule="atLeas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/>
            <w:tcW w:w="5927" w:type="dxa"/>
            <w:textDirection w:val="lrTb"/>
            <w:noWrap w:val="false"/>
          </w:tcPr>
          <w:p>
            <w:pPr>
              <w:suppressLineNumbers w:val="false"/>
              <w:pBdr/>
              <w:spacing w:after="0" w:afterAutospacing="0" w:line="17" w:lineRule="atLeast"/>
              <w:ind w:righ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Предельное количество этажей – не более 4-х надземных этажей.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suppressLineNumbers w:val="false"/>
              <w:pBdr/>
              <w:spacing w:after="0" w:afterAutospacing="0" w:line="17" w:lineRule="atLeast"/>
              <w:ind w:righ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Минимальный отступ от красной линии – 5 м.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suppressLineNumbers w:val="false"/>
              <w:pBdr/>
              <w:spacing w:after="0" w:afterAutospacing="0" w:line="17" w:lineRule="atLeast"/>
              <w:ind w:righ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 – 3м.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suppressLineNumbers w:val="false"/>
              <w:pBdr/>
              <w:spacing w:after="0" w:afterAutospacing="0" w:line="17" w:lineRule="atLeast"/>
              <w:ind w:righ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Предельные размеры земельных участков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suppressLineNumbers w:val="false"/>
              <w:pBdr/>
              <w:spacing w:after="0" w:afterAutospacing="0" w:line="17" w:lineRule="atLeast"/>
              <w:ind w:righ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Минимальный – 550 кв.м.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suppressLineNumbers w:val="false"/>
              <w:pBdr/>
              <w:spacing w:after="0" w:afterAutospacing="0" w:line="17" w:lineRule="atLeast"/>
              <w:ind w:righ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Максимальный не подлежит установлению.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suppressLineNumbers w:val="false"/>
              <w:pBdr/>
              <w:spacing w:after="0" w:afterAutospacing="0" w:line="17" w:lineRule="atLeast"/>
              <w:ind w:righ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Максимальный процент застройки – 70.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suppressLineNumbers w:val="false"/>
              <w:pBdr/>
              <w:spacing w:after="0" w:afterAutospacing="0" w:line="17" w:lineRule="atLeast"/>
              <w:ind w:righ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Минимальный процент застройки – 10.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</w:tbl>
    <w:p>
      <w:pPr>
        <w:pBdr/>
        <w:spacing w:line="17" w:lineRule="atLeast"/>
        <w:ind w:firstLine="0"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 w:line="17" w:lineRule="atLeast"/>
        <w:ind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1.6.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Столбец «Ограничения использования земельных участков и объектов капитального строительства»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статьи 22 главы 7 дополнить  словами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«Р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асстояние от оси ближайшей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полосы движения автомобильного транспорта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границы  крайнего земельного участка, расположенного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жилой застройке, составляет не менее 200 метров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24"/>
        <w:pBdr/>
        <w:spacing w:line="17" w:lineRule="atLeast"/>
        <w:ind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1.7. В раздел 2 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Условно разрешённые виды и параметры использования земельных участков и объектов капитального строительства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» статьи 34 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bookmarkStart w:id="134" w:name="_Toc42"/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Коммунально-складская зона (П2)» включить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bookmarkEnd w:id="134"/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tbl>
      <w:tblPr>
        <w:tblW w:w="4316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2383"/>
        <w:gridCol w:w="827"/>
        <w:gridCol w:w="5051"/>
      </w:tblGrid>
      <w:tr>
        <w:trPr>
          <w:jc w:val="center"/>
          <w:trHeight w:val="4110"/>
        </w:trPr>
        <w:tc>
          <w:tcPr>
            <w:tcBorders/>
            <w:tcW w:w="2383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Малоэтажная мн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гоквартирная ж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лая застро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ка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Bdr/>
              <w:spacing w:line="17" w:lineRule="atLeast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Bdr/>
              <w:spacing w:line="17" w:lineRule="atLeast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Bdr/>
              <w:spacing w:line="17" w:lineRule="atLeast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827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2.1.1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Bdr/>
              <w:spacing w:line="17" w:lineRule="atLeast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Bdr/>
              <w:spacing w:line="17" w:lineRule="atLeast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</w:tcBorders>
            <w:tcW w:w="5051" w:type="dxa"/>
            <w:vMerge w:val="restart"/>
            <w:textDirection w:val="lrTb"/>
            <w:noWrap w:val="false"/>
          </w:tcPr>
          <w:p>
            <w:pPr>
              <w:pBdr/>
              <w:spacing w:line="17" w:lineRule="atLeast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Предельная высота – до 3-х надземных этажей включительно (допускается увеличение общего количества этажей до 4-х при строительство подземного (подвального) этажа.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Bdr/>
              <w:spacing w:line="17" w:lineRule="atLeast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Предельная высота от отметки отмостки до коньковой части кровли – 14м.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Bdr/>
              <w:spacing w:line="17" w:lineRule="atLeast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Максимальная высота хозяйственных построек с плоской кровлей не более 3,6 метров, со скатной кровлей - не более 4,5 метров до коньковой части (при соблюдении норм инсоляции смежных земельных участков и расположенных на них жилых домов).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Bdr/>
              <w:spacing w:line="17" w:lineRule="atLeast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Предельные размеры земельного участка не подлежат установлению; расчет площади производится индивидуально для каждого многоквартирного жилого дома из расчета минимальной площади – 60 кв.м. земельного участка на одну квартиру, максимального – 100 кв.м. земел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ьного участка на одну квартиру.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Bdr/>
              <w:spacing w:line="17" w:lineRule="atLeast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Удельный размер площадок придомового благоустройства рассчитывается в соответствии с Нормативами градостроительного проектирования   – городского округа город Новоалтайск Алтайского края.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Bdr/>
              <w:spacing w:line="17" w:lineRule="atLeast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Максимальный процент застройки – 70.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Bdr/>
              <w:spacing w:line="17" w:lineRule="atLeast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Минимальный процент застройки – 10.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Bdr/>
              <w:spacing w:line="17" w:lineRule="atLeast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Минимальный отступ строений от границы участка (в случаях, если иной показатель не установлен линией регулирования застройки)- 5м.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Bdr/>
              <w:spacing w:line="17" w:lineRule="atLeast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Минимальные отступы строений от красной линии проездов: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Bdr/>
              <w:spacing w:line="17" w:lineRule="atLeast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- жилого дома -5 м;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Bdr/>
              <w:spacing w:line="17" w:lineRule="atLeast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- объектов вспомогательного назначения, хозяйственных построек -5м.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Bdr/>
              <w:spacing w:line="17" w:lineRule="atLeast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Минимальные отступы строений от красной линии улиц: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Bdr/>
              <w:spacing w:line="17" w:lineRule="atLeast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- жилого дома -5 м;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Bdr/>
              <w:spacing w:line="17" w:lineRule="atLeast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- объектов вспомогательного назначения, хозяйственных построек -5м.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Bdr/>
              <w:spacing w:line="17" w:lineRule="atLeast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Отступы от мусоросборников, дворовых туалетов и выгребных ям до жилых зданий, детских учреждений, школ, площадок для игр детей и отдыха населения – не менее 20 м. и не более 100 м.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Bdr/>
              <w:spacing w:line="17" w:lineRule="atLeast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Размещение помещений для содержания скота и птицы е допускается.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Bdr/>
              <w:spacing w:line="17" w:lineRule="atLeast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Расстояние между жилым домом и хозяйственными постройками, а также между хозяйственными постройками в границах одного земельного участка – не менее 15.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Bdr/>
              <w:spacing w:line="17" w:lineRule="atLeast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Минимальный отступ от границ земельного участка до лесных массивов – 50м.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Bdr/>
              <w:spacing w:line="17" w:lineRule="atLeast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Максимальная высота ограждений земельных участков: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Bdr/>
              <w:spacing w:line="17" w:lineRule="atLeast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- вдоль улиц и проездов – 0,6 м;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Bdr/>
              <w:spacing w:line="17" w:lineRule="atLeast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- между соседними участками 0,6 м;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Bdr/>
              <w:spacing w:line="17" w:lineRule="atLeast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- в остальных случаях – 0,4 м.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Bdr/>
              <w:spacing w:line="17" w:lineRule="atLeast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Минимальная ширина внутридворового проезда -6м.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Bdr/>
              <w:spacing w:line="17" w:lineRule="atLeast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Минимальная ширина тротуара (пешеходной зоны) -1,5м.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Bdr/>
              <w:spacing w:line="17" w:lineRule="atLeast"/>
              <w: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Вместимость площадки для размещения контейнеров для сбора твёрдых коммунальных отходов – 1 контейнер на количество квартир от 1 до 40.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</w:tbl>
    <w:p>
      <w:pPr>
        <w:pBdr/>
        <w:spacing w:line="17" w:lineRule="atLeast"/>
        <w:ind w:firstLine="0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line="17" w:lineRule="atLeast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 w:line="17" w:lineRule="atLeast"/>
        <w:ind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Bdr/>
        <w:spacing w:line="17" w:lineRule="atLeast"/>
        <w:ind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7">
    <w:name w:val="Table Grid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Table Grid Light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Plain Table 1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Plain Table 2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Plain Table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Plain Table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1 Light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2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3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4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4 - Accent 1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 - Accent 2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 - Accent 3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4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5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6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5 Dark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5 Dark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6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6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7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7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1 Light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1 Light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2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ned - Accent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ned - Accent 1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 2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 3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4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5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6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&amp; Lined - Accent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 1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 2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3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4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5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6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3">
    <w:name w:val="Heading 1"/>
    <w:basedOn w:val="881"/>
    <w:next w:val="881"/>
    <w:link w:val="83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4">
    <w:name w:val="Heading 2"/>
    <w:basedOn w:val="881"/>
    <w:next w:val="881"/>
    <w:link w:val="83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25">
    <w:name w:val="Heading 3"/>
    <w:basedOn w:val="881"/>
    <w:next w:val="881"/>
    <w:link w:val="83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26">
    <w:name w:val="Heading 4"/>
    <w:basedOn w:val="881"/>
    <w:next w:val="881"/>
    <w:link w:val="83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27">
    <w:name w:val="Heading 5"/>
    <w:basedOn w:val="881"/>
    <w:next w:val="881"/>
    <w:link w:val="83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8">
    <w:name w:val="Heading 6"/>
    <w:basedOn w:val="881"/>
    <w:next w:val="881"/>
    <w:link w:val="83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9">
    <w:name w:val="Heading 7"/>
    <w:basedOn w:val="881"/>
    <w:next w:val="881"/>
    <w:link w:val="83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0">
    <w:name w:val="Heading 8"/>
    <w:basedOn w:val="881"/>
    <w:next w:val="881"/>
    <w:link w:val="84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1">
    <w:name w:val="Heading 9"/>
    <w:basedOn w:val="881"/>
    <w:next w:val="881"/>
    <w:link w:val="84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2" w:default="1">
    <w:name w:val="Default Paragraph Font"/>
    <w:uiPriority w:val="1"/>
    <w:semiHidden/>
    <w:unhideWhenUsed/>
    <w:pPr>
      <w:pBdr/>
      <w:spacing/>
      <w:ind/>
    </w:pPr>
  </w:style>
  <w:style w:type="character" w:styleId="833">
    <w:name w:val="Heading 1 Char"/>
    <w:basedOn w:val="832"/>
    <w:link w:val="82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34">
    <w:name w:val="Heading 2 Char"/>
    <w:basedOn w:val="832"/>
    <w:link w:val="82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35">
    <w:name w:val="Heading 3 Char"/>
    <w:basedOn w:val="832"/>
    <w:link w:val="82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36">
    <w:name w:val="Heading 4 Char"/>
    <w:basedOn w:val="832"/>
    <w:link w:val="82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7">
    <w:name w:val="Heading 5 Char"/>
    <w:basedOn w:val="832"/>
    <w:link w:val="82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8">
    <w:name w:val="Heading 6 Char"/>
    <w:basedOn w:val="832"/>
    <w:link w:val="82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9">
    <w:name w:val="Heading 7 Char"/>
    <w:basedOn w:val="832"/>
    <w:link w:val="82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0">
    <w:name w:val="Heading 8 Char"/>
    <w:basedOn w:val="832"/>
    <w:link w:val="83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1">
    <w:name w:val="Heading 9 Char"/>
    <w:basedOn w:val="832"/>
    <w:link w:val="83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2">
    <w:name w:val="Title"/>
    <w:basedOn w:val="881"/>
    <w:next w:val="881"/>
    <w:link w:val="84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3">
    <w:name w:val="Title Char"/>
    <w:basedOn w:val="832"/>
    <w:link w:val="84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4">
    <w:name w:val="Subtitle"/>
    <w:basedOn w:val="881"/>
    <w:next w:val="881"/>
    <w:link w:val="84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45">
    <w:name w:val="Subtitle Char"/>
    <w:basedOn w:val="832"/>
    <w:link w:val="84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46">
    <w:name w:val="Quote"/>
    <w:basedOn w:val="881"/>
    <w:next w:val="881"/>
    <w:link w:val="84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7">
    <w:name w:val="Quote Char"/>
    <w:basedOn w:val="832"/>
    <w:link w:val="84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48">
    <w:name w:val="Intense Emphasis"/>
    <w:basedOn w:val="83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9">
    <w:name w:val="Intense Quote"/>
    <w:basedOn w:val="881"/>
    <w:next w:val="881"/>
    <w:link w:val="850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0">
    <w:name w:val="Intense Quote Char"/>
    <w:basedOn w:val="832"/>
    <w:link w:val="84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1">
    <w:name w:val="Intense Reference"/>
    <w:basedOn w:val="83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52">
    <w:name w:val="Subtle Emphasis"/>
    <w:basedOn w:val="83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53">
    <w:name w:val="Emphasis"/>
    <w:basedOn w:val="832"/>
    <w:uiPriority w:val="20"/>
    <w:qFormat/>
    <w:pPr>
      <w:pBdr/>
      <w:spacing/>
      <w:ind/>
    </w:pPr>
    <w:rPr>
      <w:i/>
      <w:iCs/>
    </w:rPr>
  </w:style>
  <w:style w:type="character" w:styleId="854">
    <w:name w:val="Strong"/>
    <w:basedOn w:val="832"/>
    <w:uiPriority w:val="22"/>
    <w:qFormat/>
    <w:pPr>
      <w:pBdr/>
      <w:spacing/>
      <w:ind/>
    </w:pPr>
    <w:rPr>
      <w:b/>
      <w:bCs/>
    </w:rPr>
  </w:style>
  <w:style w:type="character" w:styleId="855">
    <w:name w:val="Subtle Reference"/>
    <w:basedOn w:val="83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6">
    <w:name w:val="Book Title"/>
    <w:basedOn w:val="83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7">
    <w:name w:val="Header"/>
    <w:basedOn w:val="881"/>
    <w:link w:val="85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8">
    <w:name w:val="Header Char"/>
    <w:basedOn w:val="832"/>
    <w:link w:val="857"/>
    <w:uiPriority w:val="99"/>
    <w:pPr>
      <w:pBdr/>
      <w:spacing/>
      <w:ind/>
    </w:pPr>
  </w:style>
  <w:style w:type="paragraph" w:styleId="859">
    <w:name w:val="Footer"/>
    <w:basedOn w:val="881"/>
    <w:link w:val="86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0">
    <w:name w:val="Footer Char"/>
    <w:basedOn w:val="832"/>
    <w:link w:val="859"/>
    <w:uiPriority w:val="99"/>
    <w:pPr>
      <w:pBdr/>
      <w:spacing/>
      <w:ind/>
    </w:pPr>
  </w:style>
  <w:style w:type="paragraph" w:styleId="861">
    <w:name w:val="Caption"/>
    <w:basedOn w:val="881"/>
    <w:next w:val="88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62">
    <w:name w:val="footnote text"/>
    <w:basedOn w:val="881"/>
    <w:link w:val="86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3">
    <w:name w:val="Footnote Text Char"/>
    <w:basedOn w:val="832"/>
    <w:link w:val="862"/>
    <w:uiPriority w:val="99"/>
    <w:semiHidden/>
    <w:pPr>
      <w:pBdr/>
      <w:spacing/>
      <w:ind/>
    </w:pPr>
    <w:rPr>
      <w:sz w:val="20"/>
      <w:szCs w:val="20"/>
    </w:rPr>
  </w:style>
  <w:style w:type="character" w:styleId="864">
    <w:name w:val="footnote reference"/>
    <w:basedOn w:val="832"/>
    <w:uiPriority w:val="99"/>
    <w:semiHidden/>
    <w:unhideWhenUsed/>
    <w:pPr>
      <w:pBdr/>
      <w:spacing/>
      <w:ind/>
    </w:pPr>
    <w:rPr>
      <w:vertAlign w:val="superscript"/>
    </w:rPr>
  </w:style>
  <w:style w:type="paragraph" w:styleId="865">
    <w:name w:val="endnote text"/>
    <w:basedOn w:val="881"/>
    <w:link w:val="86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6">
    <w:name w:val="Endnote Text Char"/>
    <w:basedOn w:val="832"/>
    <w:link w:val="865"/>
    <w:uiPriority w:val="99"/>
    <w:semiHidden/>
    <w:pPr>
      <w:pBdr/>
      <w:spacing/>
      <w:ind/>
    </w:pPr>
    <w:rPr>
      <w:sz w:val="20"/>
      <w:szCs w:val="20"/>
    </w:rPr>
  </w:style>
  <w:style w:type="character" w:styleId="867">
    <w:name w:val="endnote reference"/>
    <w:basedOn w:val="832"/>
    <w:uiPriority w:val="99"/>
    <w:semiHidden/>
    <w:unhideWhenUsed/>
    <w:pPr>
      <w:pBdr/>
      <w:spacing/>
      <w:ind/>
    </w:pPr>
    <w:rPr>
      <w:vertAlign w:val="superscript"/>
    </w:rPr>
  </w:style>
  <w:style w:type="character" w:styleId="868">
    <w:name w:val="Hyperlink"/>
    <w:basedOn w:val="83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9">
    <w:name w:val="FollowedHyperlink"/>
    <w:basedOn w:val="83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0">
    <w:name w:val="toc 1"/>
    <w:basedOn w:val="881"/>
    <w:next w:val="881"/>
    <w:uiPriority w:val="39"/>
    <w:unhideWhenUsed/>
    <w:pPr>
      <w:pBdr/>
      <w:spacing w:after="100"/>
      <w:ind/>
    </w:pPr>
  </w:style>
  <w:style w:type="paragraph" w:styleId="871">
    <w:name w:val="toc 2"/>
    <w:basedOn w:val="881"/>
    <w:next w:val="881"/>
    <w:uiPriority w:val="39"/>
    <w:unhideWhenUsed/>
    <w:pPr>
      <w:pBdr/>
      <w:spacing w:after="100"/>
      <w:ind w:left="220"/>
    </w:pPr>
  </w:style>
  <w:style w:type="paragraph" w:styleId="872">
    <w:name w:val="toc 3"/>
    <w:basedOn w:val="881"/>
    <w:next w:val="881"/>
    <w:uiPriority w:val="39"/>
    <w:unhideWhenUsed/>
    <w:pPr>
      <w:pBdr/>
      <w:spacing w:after="100"/>
      <w:ind w:left="440"/>
    </w:pPr>
  </w:style>
  <w:style w:type="paragraph" w:styleId="873">
    <w:name w:val="toc 4"/>
    <w:basedOn w:val="881"/>
    <w:next w:val="881"/>
    <w:uiPriority w:val="39"/>
    <w:unhideWhenUsed/>
    <w:pPr>
      <w:pBdr/>
      <w:spacing w:after="100"/>
      <w:ind w:left="660"/>
    </w:pPr>
  </w:style>
  <w:style w:type="paragraph" w:styleId="874">
    <w:name w:val="toc 5"/>
    <w:basedOn w:val="881"/>
    <w:next w:val="881"/>
    <w:uiPriority w:val="39"/>
    <w:unhideWhenUsed/>
    <w:pPr>
      <w:pBdr/>
      <w:spacing w:after="100"/>
      <w:ind w:left="880"/>
    </w:pPr>
  </w:style>
  <w:style w:type="paragraph" w:styleId="875">
    <w:name w:val="toc 6"/>
    <w:basedOn w:val="881"/>
    <w:next w:val="881"/>
    <w:uiPriority w:val="39"/>
    <w:unhideWhenUsed/>
    <w:pPr>
      <w:pBdr/>
      <w:spacing w:after="100"/>
      <w:ind w:left="1100"/>
    </w:pPr>
  </w:style>
  <w:style w:type="paragraph" w:styleId="876">
    <w:name w:val="toc 7"/>
    <w:basedOn w:val="881"/>
    <w:next w:val="881"/>
    <w:uiPriority w:val="39"/>
    <w:unhideWhenUsed/>
    <w:pPr>
      <w:pBdr/>
      <w:spacing w:after="100"/>
      <w:ind w:left="1320"/>
    </w:pPr>
  </w:style>
  <w:style w:type="paragraph" w:styleId="877">
    <w:name w:val="toc 8"/>
    <w:basedOn w:val="881"/>
    <w:next w:val="881"/>
    <w:uiPriority w:val="39"/>
    <w:unhideWhenUsed/>
    <w:pPr>
      <w:pBdr/>
      <w:spacing w:after="100"/>
      <w:ind w:left="1540"/>
    </w:pPr>
  </w:style>
  <w:style w:type="paragraph" w:styleId="878">
    <w:name w:val="toc 9"/>
    <w:basedOn w:val="881"/>
    <w:next w:val="881"/>
    <w:uiPriority w:val="39"/>
    <w:unhideWhenUsed/>
    <w:pPr>
      <w:pBdr/>
      <w:spacing w:after="100"/>
      <w:ind w:left="1760"/>
    </w:pPr>
  </w:style>
  <w:style w:type="paragraph" w:styleId="879">
    <w:name w:val="TOC Heading"/>
    <w:uiPriority w:val="39"/>
    <w:unhideWhenUsed/>
    <w:pPr>
      <w:pBdr/>
      <w:spacing/>
      <w:ind/>
    </w:pPr>
  </w:style>
  <w:style w:type="paragraph" w:styleId="880">
    <w:name w:val="table of figures"/>
    <w:basedOn w:val="881"/>
    <w:next w:val="881"/>
    <w:uiPriority w:val="99"/>
    <w:unhideWhenUsed/>
    <w:pPr>
      <w:pBdr/>
      <w:spacing w:after="0" w:afterAutospacing="0"/>
      <w:ind/>
    </w:pPr>
  </w:style>
  <w:style w:type="paragraph" w:styleId="881" w:default="1">
    <w:name w:val="Normal"/>
    <w:qFormat/>
    <w:pPr>
      <w:pBdr/>
      <w:spacing/>
      <w:ind/>
    </w:pPr>
  </w:style>
  <w:style w:type="table" w:styleId="88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3" w:default="1">
    <w:name w:val="No List"/>
    <w:uiPriority w:val="99"/>
    <w:semiHidden/>
    <w:unhideWhenUsed/>
    <w:pPr>
      <w:pBdr/>
      <w:spacing/>
      <w:ind/>
    </w:pPr>
  </w:style>
  <w:style w:type="paragraph" w:styleId="884">
    <w:name w:val="No Spacing"/>
    <w:basedOn w:val="881"/>
    <w:uiPriority w:val="1"/>
    <w:qFormat/>
    <w:pPr>
      <w:pBdr/>
      <w:spacing w:after="0" w:line="240" w:lineRule="auto"/>
      <w:ind/>
    </w:pPr>
  </w:style>
  <w:style w:type="paragraph" w:styleId="885">
    <w:name w:val="List Paragraph"/>
    <w:basedOn w:val="881"/>
    <w:uiPriority w:val="34"/>
    <w:qFormat/>
    <w:pPr>
      <w:pBdr/>
      <w:spacing/>
      <w:ind w:left="720"/>
      <w:contextualSpacing w:val="true"/>
    </w:pPr>
  </w:style>
  <w:style w:type="paragraph" w:styleId="886" w:customStyle="1">
    <w:name w:val="Нормальный (таблица)"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709" w:left="0"/>
      <w:contextualSpacing w:val="false"/>
      <w:jc w:val="both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ONLYOFFICE/8.3.1.25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2025-09-19T08:44:08Z</dcterms:modified>
</cp:coreProperties>
</file>