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A8" w:rsidRPr="00F16E41" w:rsidRDefault="00B25CC7">
      <w:pPr>
        <w:pStyle w:val="ConsPlusNormal"/>
        <w:jc w:val="center"/>
        <w:rPr>
          <w:sz w:val="28"/>
          <w:szCs w:val="28"/>
        </w:rPr>
      </w:pPr>
      <w:r w:rsidRPr="00F16E41">
        <w:rPr>
          <w:sz w:val="28"/>
          <w:szCs w:val="28"/>
        </w:rPr>
        <w:t>ЗАКЛЮЧЕНИЕ</w:t>
      </w:r>
    </w:p>
    <w:p w:rsidR="00FD2CA8" w:rsidRPr="00F16E41" w:rsidRDefault="00B25CC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F16E41">
        <w:rPr>
          <w:rFonts w:ascii="Times New Roman" w:hAnsi="Times New Roman"/>
          <w:sz w:val="28"/>
          <w:szCs w:val="28"/>
        </w:rPr>
        <w:t xml:space="preserve">об оценке регулирующего </w:t>
      </w:r>
      <w:proofErr w:type="gramStart"/>
      <w:r w:rsidRPr="00F16E41">
        <w:rPr>
          <w:rFonts w:ascii="Times New Roman" w:hAnsi="Times New Roman"/>
          <w:sz w:val="28"/>
          <w:szCs w:val="28"/>
        </w:rPr>
        <w:t>воздействия</w:t>
      </w:r>
      <w:r w:rsidRPr="00F16E41">
        <w:rPr>
          <w:rFonts w:ascii="Times New Roman" w:hAnsi="Times New Roman"/>
          <w:sz w:val="28"/>
          <w:szCs w:val="28"/>
        </w:rPr>
        <w:br/>
        <w:t>проекта муниципального нормативного правового акта города Новоалтайска</w:t>
      </w:r>
      <w:proofErr w:type="gramEnd"/>
      <w:r w:rsidRPr="00F16E41">
        <w:rPr>
          <w:rFonts w:ascii="Times New Roman" w:hAnsi="Times New Roman"/>
          <w:sz w:val="28"/>
          <w:szCs w:val="28"/>
        </w:rPr>
        <w:t xml:space="preserve"> и экспертизы муниципальных нормативных правовых актов </w:t>
      </w:r>
      <w:r w:rsidRPr="00F16E41">
        <w:rPr>
          <w:rFonts w:ascii="Times New Roman" w:hAnsi="Times New Roman"/>
          <w:sz w:val="28"/>
          <w:szCs w:val="28"/>
        </w:rPr>
        <w:br/>
        <w:t>города Новоалтайска</w:t>
      </w:r>
    </w:p>
    <w:p w:rsidR="00FD2CA8" w:rsidRPr="00F16E41" w:rsidRDefault="00FD2CA8">
      <w:pPr>
        <w:pStyle w:val="ConsPlusNormal"/>
        <w:ind w:firstLine="709"/>
        <w:jc w:val="center"/>
        <w:rPr>
          <w:sz w:val="28"/>
          <w:szCs w:val="28"/>
        </w:rPr>
      </w:pPr>
    </w:p>
    <w:p w:rsidR="00FD2CA8" w:rsidRPr="00F16E41" w:rsidRDefault="009B0FC2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10.04</w:t>
      </w:r>
      <w:r w:rsidR="00B25CC7" w:rsidRPr="00F16E41">
        <w:rPr>
          <w:sz w:val="28"/>
          <w:szCs w:val="28"/>
        </w:rPr>
        <w:t>.2025</w:t>
      </w:r>
    </w:p>
    <w:p w:rsidR="00FD2CA8" w:rsidRPr="00F16E41" w:rsidRDefault="00FD2CA8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FD2CA8" w:rsidRPr="00F16E41" w:rsidRDefault="00B25CC7">
      <w:pPr>
        <w:ind w:firstLine="708"/>
        <w:jc w:val="both"/>
        <w:rPr>
          <w:sz w:val="28"/>
          <w:szCs w:val="28"/>
        </w:rPr>
      </w:pPr>
      <w:proofErr w:type="gramStart"/>
      <w:r w:rsidRPr="00F16E41">
        <w:rPr>
          <w:sz w:val="28"/>
          <w:szCs w:val="28"/>
        </w:rPr>
        <w:t xml:space="preserve">Комитет по экономической политике и инвестициям Администрации города в соответствии с Федеральным законом от 06.10.2003 № 131-ФЗ </w:t>
      </w:r>
      <w:r w:rsidRPr="00F16E41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hyperlink r:id="rId6" w:history="1">
        <w:r w:rsidRPr="00F16E41">
          <w:rPr>
            <w:sz w:val="28"/>
            <w:szCs w:val="28"/>
          </w:rPr>
          <w:t>Законом</w:t>
        </w:r>
      </w:hyperlink>
      <w:r w:rsidRPr="00F16E41">
        <w:rPr>
          <w:sz w:val="28"/>
          <w:szCs w:val="28"/>
        </w:rPr>
        <w:t xml:space="preserve"> Алтайского края от 10.11.2014 № 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 (далее – Закон Алтайского края № 90-ЗС) рассмотрел проект муниципального нормативного правового акта: постановление</w:t>
      </w:r>
      <w:proofErr w:type="gramEnd"/>
      <w:r w:rsidRPr="00F16E41">
        <w:rPr>
          <w:sz w:val="28"/>
          <w:szCs w:val="28"/>
        </w:rPr>
        <w:t xml:space="preserve"> </w:t>
      </w:r>
      <w:r w:rsidR="00FE283D" w:rsidRPr="00F16E41">
        <w:rPr>
          <w:sz w:val="28"/>
          <w:szCs w:val="28"/>
        </w:rPr>
        <w:t xml:space="preserve">Администрации города Новоалтайска «О внесении изменений в постановление Администрации города Новоалтайска от 30.03.2022 № 520» </w:t>
      </w:r>
      <w:r w:rsidRPr="00F16E41">
        <w:rPr>
          <w:sz w:val="28"/>
          <w:szCs w:val="28"/>
        </w:rPr>
        <w:t>(далее - проект МНПА), подготовленный и направленный для подготовки настоящего заключения отделом по развитию предпринимательства и рыночной инфраструктуры комитета по экономической политике и инвестициям Администрации города (далее - разработчик), и сообщает следующее.</w:t>
      </w:r>
    </w:p>
    <w:p w:rsidR="00FD2CA8" w:rsidRPr="00F16E41" w:rsidRDefault="00B25CC7">
      <w:pPr>
        <w:ind w:firstLine="708"/>
        <w:jc w:val="both"/>
        <w:rPr>
          <w:sz w:val="28"/>
          <w:szCs w:val="28"/>
        </w:rPr>
      </w:pPr>
      <w:r w:rsidRPr="00F16E41">
        <w:rPr>
          <w:sz w:val="28"/>
          <w:szCs w:val="28"/>
        </w:rPr>
        <w:t>Проект МНПА направлен разработчиком для подготовки настоящего заключения впервые.</w:t>
      </w:r>
    </w:p>
    <w:p w:rsidR="00FD2CA8" w:rsidRPr="00F16E41" w:rsidRDefault="00B25CC7">
      <w:pPr>
        <w:ind w:firstLine="708"/>
        <w:jc w:val="both"/>
        <w:rPr>
          <w:sz w:val="28"/>
          <w:szCs w:val="28"/>
        </w:rPr>
      </w:pPr>
      <w:r w:rsidRPr="00F16E41">
        <w:rPr>
          <w:sz w:val="28"/>
          <w:szCs w:val="28"/>
        </w:rPr>
        <w:t>По результатам рассмотрения установлено, что при подготовке проекта МНПА разработчиком соблюден порядок проведения оценки регулирующего воздействия.</w:t>
      </w:r>
    </w:p>
    <w:p w:rsidR="00FD2CA8" w:rsidRPr="00F16E41" w:rsidRDefault="00B25CC7">
      <w:pPr>
        <w:ind w:firstLine="708"/>
        <w:jc w:val="both"/>
        <w:rPr>
          <w:sz w:val="28"/>
          <w:szCs w:val="28"/>
        </w:rPr>
      </w:pPr>
      <w:r w:rsidRPr="00F16E41">
        <w:rPr>
          <w:sz w:val="28"/>
          <w:szCs w:val="28"/>
        </w:rPr>
        <w:t xml:space="preserve">В целях организации публичного обсуждения проект МНПА и сводный отчет о проведении оценки регулирующего воздействия были размещены </w:t>
      </w:r>
      <w:r w:rsidRPr="00F16E41">
        <w:rPr>
          <w:sz w:val="28"/>
          <w:szCs w:val="28"/>
        </w:rPr>
        <w:br/>
        <w:t xml:space="preserve">в сети Интернет на официальном сайте города Новоалтайска (https://novoaltaysk.gosuslugi.ru/) в разделе </w:t>
      </w:r>
      <w:r w:rsidRPr="00F16E41">
        <w:rPr>
          <w:sz w:val="28"/>
          <w:szCs w:val="28"/>
          <w:u w:val="single"/>
        </w:rPr>
        <w:t>Главная &gt; Деятельность &gt; Направления деятельности &gt; Бизнес, предпринимательство &gt; Оценка регулирующего воздействия</w:t>
      </w:r>
      <w:r w:rsidR="006305D1" w:rsidRPr="00F16E41">
        <w:rPr>
          <w:sz w:val="28"/>
          <w:szCs w:val="28"/>
          <w:u w:val="single"/>
        </w:rPr>
        <w:t xml:space="preserve"> &gt; Публичные обсуждения</w:t>
      </w:r>
      <w:r w:rsidRPr="00F16E41">
        <w:rPr>
          <w:sz w:val="28"/>
          <w:szCs w:val="28"/>
        </w:rPr>
        <w:t>.</w:t>
      </w:r>
    </w:p>
    <w:p w:rsidR="00FD2CA8" w:rsidRPr="00F16E41" w:rsidRDefault="00B25CC7">
      <w:pPr>
        <w:ind w:firstLine="708"/>
        <w:jc w:val="both"/>
        <w:rPr>
          <w:sz w:val="28"/>
          <w:szCs w:val="28"/>
        </w:rPr>
      </w:pPr>
      <w:r w:rsidRPr="00F16E41">
        <w:rPr>
          <w:sz w:val="28"/>
          <w:szCs w:val="28"/>
        </w:rPr>
        <w:t xml:space="preserve">Публичное обсуждение проекта МНПА и сводного отчета проводилось </w:t>
      </w:r>
      <w:r w:rsidRPr="00F16E41">
        <w:rPr>
          <w:sz w:val="28"/>
          <w:szCs w:val="28"/>
        </w:rPr>
        <w:br/>
        <w:t xml:space="preserve">в период с </w:t>
      </w:r>
      <w:r w:rsidR="001C203D" w:rsidRPr="00F16E41">
        <w:rPr>
          <w:sz w:val="28"/>
          <w:szCs w:val="28"/>
        </w:rPr>
        <w:t xml:space="preserve">14.03.2025 по 03.04.2025 </w:t>
      </w:r>
      <w:r w:rsidRPr="00F16E41">
        <w:rPr>
          <w:sz w:val="28"/>
          <w:szCs w:val="28"/>
        </w:rPr>
        <w:t xml:space="preserve">года. В соответствии с частью 3 статьи 5 Закона Алтайского края от 10.11.2014 № 90-ЗС «О порядке </w:t>
      </w:r>
      <w:proofErr w:type="gramStart"/>
      <w:r w:rsidRPr="00F16E41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F16E41">
        <w:rPr>
          <w:sz w:val="28"/>
          <w:szCs w:val="28"/>
        </w:rPr>
        <w:t xml:space="preserve"> и экспертизы муниципальных нормативных правовых актов» (далее – Закон Алтайского края № 90-ЗС) извещения о начале публичного обсуждения направлены:</w:t>
      </w:r>
      <w:r w:rsidR="001C203D" w:rsidRPr="00F16E41">
        <w:rPr>
          <w:sz w:val="28"/>
          <w:szCs w:val="28"/>
        </w:rPr>
        <w:t xml:space="preserve"> Общественному помощнику Уполномоченного по защите прав предпринимателей в городе Новоалтайске, Общественный совет предпринимателей при главе города Новоалтайска и в структурные подразделения Администрации города Новоалтайска</w:t>
      </w:r>
      <w:r w:rsidRPr="00F16E41">
        <w:rPr>
          <w:sz w:val="28"/>
          <w:szCs w:val="28"/>
        </w:rPr>
        <w:t>.</w:t>
      </w:r>
    </w:p>
    <w:p w:rsidR="00FD2CA8" w:rsidRPr="00F16E41" w:rsidRDefault="00B25C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6E41">
        <w:rPr>
          <w:rFonts w:eastAsia="Calibri"/>
          <w:sz w:val="28"/>
          <w:szCs w:val="28"/>
          <w:lang w:eastAsia="en-US"/>
        </w:rPr>
        <w:t xml:space="preserve">В течение срока, предусмотренного для принятия разработчиком предложений в связи с проведением публичного обсуждения проекта </w:t>
      </w:r>
      <w:r w:rsidRPr="00F16E41">
        <w:rPr>
          <w:rFonts w:eastAsia="Calibri"/>
          <w:sz w:val="28"/>
          <w:szCs w:val="28"/>
          <w:lang w:eastAsia="en-US"/>
        </w:rPr>
        <w:lastRenderedPageBreak/>
        <w:t xml:space="preserve">муниципального нормативного правового акта и сводного отчета </w:t>
      </w:r>
      <w:r w:rsidRPr="00F16E41">
        <w:rPr>
          <w:rFonts w:eastAsia="Calibri"/>
          <w:sz w:val="28"/>
          <w:szCs w:val="28"/>
          <w:lang w:eastAsia="en-US"/>
        </w:rPr>
        <w:br/>
        <w:t>о проведении оценки регулирующего воздействия, в адрес разработчика предложения не поступали.</w:t>
      </w:r>
    </w:p>
    <w:p w:rsidR="00FD2CA8" w:rsidRPr="00F16E41" w:rsidRDefault="00010F8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16E41">
        <w:rPr>
          <w:rFonts w:ascii="Times New Roman" w:hAnsi="Times New Roman"/>
          <w:sz w:val="28"/>
          <w:szCs w:val="28"/>
        </w:rPr>
        <w:t xml:space="preserve">Разработчиком принято решение о доработке сводного отчета, </w:t>
      </w:r>
      <w:r w:rsidRPr="00F16E41">
        <w:rPr>
          <w:rFonts w:ascii="Times New Roman" w:hAnsi="Times New Roman"/>
          <w:sz w:val="28"/>
          <w:szCs w:val="28"/>
        </w:rPr>
        <w:br/>
        <w:t xml:space="preserve">в который дополнительно включены сведения о проведении публичного обсуждения проекта </w:t>
      </w:r>
      <w:r w:rsidRPr="00F16E41">
        <w:rPr>
          <w:rFonts w:ascii="Times New Roman" w:hAnsi="Times New Roman"/>
          <w:bCs/>
          <w:sz w:val="28"/>
          <w:szCs w:val="28"/>
        </w:rPr>
        <w:t xml:space="preserve">муниципального нормативного правового акта и сводного отчета, сроках его проведения, и проекта муниципального нормативного правового акта, их направлении </w:t>
      </w:r>
      <w:proofErr w:type="gramStart"/>
      <w:r w:rsidRPr="00F16E41">
        <w:rPr>
          <w:rFonts w:ascii="Times New Roman" w:hAnsi="Times New Roman"/>
          <w:bCs/>
          <w:sz w:val="28"/>
          <w:szCs w:val="28"/>
        </w:rPr>
        <w:t>ответственному</w:t>
      </w:r>
      <w:proofErr w:type="gramEnd"/>
      <w:r w:rsidRPr="00F16E41">
        <w:rPr>
          <w:rFonts w:ascii="Times New Roman" w:hAnsi="Times New Roman"/>
          <w:bCs/>
          <w:sz w:val="28"/>
          <w:szCs w:val="28"/>
        </w:rPr>
        <w:t xml:space="preserve"> за подготовку заключения</w:t>
      </w:r>
      <w:r w:rsidR="00B25CC7" w:rsidRPr="00F16E41">
        <w:rPr>
          <w:rFonts w:ascii="Times New Roman" w:hAnsi="Times New Roman"/>
          <w:sz w:val="28"/>
          <w:szCs w:val="28"/>
        </w:rPr>
        <w:t>.</w:t>
      </w:r>
    </w:p>
    <w:p w:rsidR="00FD2CA8" w:rsidRPr="00F16E41" w:rsidRDefault="00B25CC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16E41">
        <w:rPr>
          <w:rFonts w:ascii="Times New Roman" w:hAnsi="Times New Roman"/>
          <w:sz w:val="28"/>
          <w:szCs w:val="28"/>
        </w:rPr>
        <w:t xml:space="preserve">Доработанный по результатам публичного обсуждения сводный отчет </w:t>
      </w:r>
      <w:r w:rsidRPr="00F16E41">
        <w:rPr>
          <w:rFonts w:ascii="Times New Roman" w:hAnsi="Times New Roman"/>
          <w:sz w:val="28"/>
          <w:szCs w:val="28"/>
        </w:rPr>
        <w:br/>
        <w:t xml:space="preserve">и </w:t>
      </w:r>
      <w:r w:rsidR="00E77161">
        <w:rPr>
          <w:rFonts w:ascii="Times New Roman" w:hAnsi="Times New Roman"/>
          <w:sz w:val="28"/>
          <w:szCs w:val="28"/>
        </w:rPr>
        <w:t xml:space="preserve">доработанный </w:t>
      </w:r>
      <w:r w:rsidRPr="00F16E41">
        <w:rPr>
          <w:rFonts w:ascii="Times New Roman" w:hAnsi="Times New Roman"/>
          <w:sz w:val="28"/>
          <w:szCs w:val="28"/>
        </w:rPr>
        <w:t>проект МНПА размещены разработчиком на официальном сайте города Новоалтайска в сети Интернет.</w:t>
      </w:r>
    </w:p>
    <w:p w:rsidR="00FD2CA8" w:rsidRPr="00F16E41" w:rsidRDefault="00B25CC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6E41">
        <w:rPr>
          <w:rFonts w:ascii="Times New Roman" w:hAnsi="Times New Roman"/>
          <w:sz w:val="28"/>
          <w:szCs w:val="28"/>
        </w:rPr>
        <w:t xml:space="preserve">На основе проведенной оценки регулирующего воздействия проекта МНПА с учетом информации, представленной разработчиком в сводном отчете, комитетом по экономической политике и инвестициям Администрации города сделаны следующие выводы: </w:t>
      </w:r>
      <w:r w:rsidR="00FA77D4" w:rsidRPr="00F16E41">
        <w:rPr>
          <w:rFonts w:ascii="Times New Roman" w:hAnsi="Times New Roman"/>
          <w:sz w:val="28"/>
          <w:szCs w:val="28"/>
        </w:rPr>
        <w:t>представленный проект МНПА не содержит положений, вводящих избыточные обязанности, запреты и ограничения для физических и юридических лиц в сфере предпринимательской и иной экономической деятельности или способствующих их введению, а также положений, приводящих к</w:t>
      </w:r>
      <w:proofErr w:type="gramEnd"/>
      <w:r w:rsidR="00FA77D4" w:rsidRPr="00F16E41">
        <w:rPr>
          <w:rFonts w:ascii="Times New Roman" w:hAnsi="Times New Roman"/>
          <w:sz w:val="28"/>
          <w:szCs w:val="28"/>
        </w:rPr>
        <w:t xml:space="preserve"> возникновению необоснованных расходов физических и юридических лиц в сфере предпринимательской и иной экономической деятельности и бюджета городского округа город Новоалтайска.</w:t>
      </w:r>
    </w:p>
    <w:p w:rsidR="00FD2CA8" w:rsidRPr="00F16E41" w:rsidRDefault="00FD2CA8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FA77D4" w:rsidRPr="00F16E41" w:rsidRDefault="00FA77D4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FD2CA8" w:rsidRPr="00F16E41" w:rsidRDefault="00FD2CA8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FA77D4" w:rsidRPr="00F16E41" w:rsidRDefault="00FA77D4" w:rsidP="00FA77D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F16E41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FA77D4" w:rsidRPr="00F16E41" w:rsidRDefault="00FA77D4" w:rsidP="00FA77D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F16E41">
        <w:rPr>
          <w:rFonts w:ascii="Times New Roman" w:hAnsi="Times New Roman"/>
          <w:sz w:val="28"/>
          <w:szCs w:val="28"/>
        </w:rPr>
        <w:t>Администрации города</w:t>
      </w:r>
      <w:r w:rsidRPr="00F16E41">
        <w:rPr>
          <w:rFonts w:ascii="Times New Roman" w:hAnsi="Times New Roman"/>
          <w:sz w:val="28"/>
          <w:szCs w:val="28"/>
        </w:rPr>
        <w:tab/>
      </w:r>
      <w:r w:rsidRPr="00F16E41">
        <w:rPr>
          <w:rFonts w:ascii="Times New Roman" w:hAnsi="Times New Roman"/>
          <w:sz w:val="28"/>
          <w:szCs w:val="28"/>
        </w:rPr>
        <w:tab/>
      </w:r>
      <w:r w:rsidRPr="00F16E41">
        <w:rPr>
          <w:rFonts w:ascii="Times New Roman" w:hAnsi="Times New Roman"/>
          <w:sz w:val="28"/>
          <w:szCs w:val="28"/>
        </w:rPr>
        <w:tab/>
      </w:r>
      <w:r w:rsidRPr="00F16E41">
        <w:rPr>
          <w:rFonts w:ascii="Times New Roman" w:hAnsi="Times New Roman"/>
          <w:sz w:val="28"/>
          <w:szCs w:val="28"/>
        </w:rPr>
        <w:tab/>
      </w:r>
      <w:r w:rsidRPr="00F16E41">
        <w:rPr>
          <w:rFonts w:ascii="Times New Roman" w:hAnsi="Times New Roman"/>
          <w:sz w:val="28"/>
          <w:szCs w:val="28"/>
        </w:rPr>
        <w:tab/>
      </w:r>
      <w:r w:rsidRPr="00F16E41">
        <w:rPr>
          <w:rFonts w:ascii="Times New Roman" w:hAnsi="Times New Roman"/>
          <w:sz w:val="28"/>
          <w:szCs w:val="28"/>
        </w:rPr>
        <w:tab/>
      </w:r>
      <w:r w:rsidRPr="00F16E41">
        <w:rPr>
          <w:rFonts w:ascii="Times New Roman" w:hAnsi="Times New Roman"/>
          <w:sz w:val="28"/>
          <w:szCs w:val="28"/>
        </w:rPr>
        <w:tab/>
        <w:t xml:space="preserve">     Е.В. </w:t>
      </w:r>
      <w:proofErr w:type="spellStart"/>
      <w:r w:rsidRPr="00F16E41">
        <w:rPr>
          <w:rFonts w:ascii="Times New Roman" w:hAnsi="Times New Roman"/>
          <w:sz w:val="28"/>
          <w:szCs w:val="28"/>
        </w:rPr>
        <w:t>Катушонок</w:t>
      </w:r>
      <w:proofErr w:type="spellEnd"/>
    </w:p>
    <w:p w:rsidR="00FD2CA8" w:rsidRDefault="00FD2CA8" w:rsidP="00FA77D4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sectPr w:rsidR="00FD2CA8" w:rsidSect="00FD2CA8">
      <w:pgSz w:w="11906" w:h="16838"/>
      <w:pgMar w:top="107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161" w:rsidRDefault="00E77161">
      <w:r>
        <w:separator/>
      </w:r>
    </w:p>
  </w:endnote>
  <w:endnote w:type="continuationSeparator" w:id="0">
    <w:p w:rsidR="00E77161" w:rsidRDefault="00E77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161" w:rsidRDefault="00E77161">
      <w:r>
        <w:separator/>
      </w:r>
    </w:p>
  </w:footnote>
  <w:footnote w:type="continuationSeparator" w:id="0">
    <w:p w:rsidR="00E77161" w:rsidRDefault="00E771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CA8"/>
    <w:rsid w:val="00010F83"/>
    <w:rsid w:val="001C203D"/>
    <w:rsid w:val="00274BAC"/>
    <w:rsid w:val="00347AB7"/>
    <w:rsid w:val="006305D1"/>
    <w:rsid w:val="00905838"/>
    <w:rsid w:val="009B0FC2"/>
    <w:rsid w:val="009F7484"/>
    <w:rsid w:val="00A47D0B"/>
    <w:rsid w:val="00B25CC7"/>
    <w:rsid w:val="00E77161"/>
    <w:rsid w:val="00F16E41"/>
    <w:rsid w:val="00FA77D4"/>
    <w:rsid w:val="00FD2CA8"/>
    <w:rsid w:val="00FE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2CA8"/>
    <w:rPr>
      <w:lang w:eastAsia="ru-RU"/>
    </w:rPr>
  </w:style>
  <w:style w:type="paragraph" w:styleId="1">
    <w:name w:val="heading 1"/>
    <w:basedOn w:val="a"/>
    <w:rsid w:val="00FD2CA8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D2CA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D2CA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D2CA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D2CA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D2CA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D2CA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D2CA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D2CA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D2CA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FD2CA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D2CA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FD2CA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D2CA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FD2CA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D2CA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FD2CA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D2CA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D2CA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D2CA8"/>
    <w:pPr>
      <w:ind w:left="720"/>
      <w:contextualSpacing/>
    </w:pPr>
  </w:style>
  <w:style w:type="paragraph" w:styleId="a4">
    <w:name w:val="No Spacing"/>
    <w:uiPriority w:val="1"/>
    <w:qFormat/>
    <w:rsid w:val="00FD2CA8"/>
  </w:style>
  <w:style w:type="paragraph" w:styleId="a5">
    <w:name w:val="Title"/>
    <w:basedOn w:val="a"/>
    <w:next w:val="a"/>
    <w:link w:val="a6"/>
    <w:uiPriority w:val="10"/>
    <w:qFormat/>
    <w:rsid w:val="00FD2CA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D2CA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D2CA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D2CA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D2CA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D2CA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D2CA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D2CA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D2CA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FD2CA8"/>
  </w:style>
  <w:style w:type="paragraph" w:customStyle="1" w:styleId="Footer">
    <w:name w:val="Footer"/>
    <w:basedOn w:val="a"/>
    <w:link w:val="CaptionChar"/>
    <w:uiPriority w:val="99"/>
    <w:unhideWhenUsed/>
    <w:rsid w:val="00FD2CA8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FD2CA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D2CA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D2CA8"/>
  </w:style>
  <w:style w:type="table" w:styleId="ab">
    <w:name w:val="Table Grid"/>
    <w:uiPriority w:val="59"/>
    <w:rsid w:val="00FD2C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D2CA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D2CA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FD2CA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D2CA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FD2CA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FD2CA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D2CA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D2CA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D2CA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D2CA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D2CA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D2CA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D2CA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D2CA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D2CA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D2CA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D2CA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D2CA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D2CA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D2CA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D2CA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D2CA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D2CA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D2CA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D2CA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D2CA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D2CA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D2CA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D2CA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D2CA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D2CA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D2CA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D2CA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D2CA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D2CA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D2CA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D2CA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D2CA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D2CA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D2CA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D2CA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D2CA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D2CA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D2CA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D2CA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D2CA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D2CA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D2CA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D2CA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D2CA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D2CA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D2CA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D2CA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D2CA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D2CA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D2CA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FD2CA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D2CA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D2CA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D2CA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D2CA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D2CA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D2CA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D2CA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D2CA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D2CA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D2CA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D2CA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D2CA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D2CA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basedOn w:val="a0"/>
    <w:rsid w:val="00FD2CA8"/>
    <w:rPr>
      <w:color w:val="0066CC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D2CA8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D2CA8"/>
    <w:rPr>
      <w:sz w:val="18"/>
    </w:rPr>
  </w:style>
  <w:style w:type="character" w:styleId="af">
    <w:name w:val="footnote reference"/>
    <w:uiPriority w:val="99"/>
    <w:unhideWhenUsed/>
    <w:rsid w:val="00FD2CA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D2CA8"/>
  </w:style>
  <w:style w:type="character" w:customStyle="1" w:styleId="af1">
    <w:name w:val="Текст концевой сноски Знак"/>
    <w:link w:val="af0"/>
    <w:uiPriority w:val="99"/>
    <w:rsid w:val="00FD2CA8"/>
    <w:rPr>
      <w:sz w:val="20"/>
    </w:rPr>
  </w:style>
  <w:style w:type="character" w:styleId="af2">
    <w:name w:val="endnote reference"/>
    <w:uiPriority w:val="99"/>
    <w:semiHidden/>
    <w:unhideWhenUsed/>
    <w:rsid w:val="00FD2CA8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FD2CA8"/>
    <w:pPr>
      <w:spacing w:after="57"/>
    </w:pPr>
  </w:style>
  <w:style w:type="paragraph" w:styleId="21">
    <w:name w:val="toc 2"/>
    <w:basedOn w:val="a"/>
    <w:next w:val="a"/>
    <w:uiPriority w:val="39"/>
    <w:unhideWhenUsed/>
    <w:rsid w:val="00FD2CA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D2CA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D2CA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D2CA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D2CA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D2CA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D2CA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D2CA8"/>
    <w:pPr>
      <w:spacing w:after="57"/>
      <w:ind w:left="2268"/>
    </w:pPr>
  </w:style>
  <w:style w:type="paragraph" w:styleId="af3">
    <w:name w:val="TOC Heading"/>
    <w:uiPriority w:val="39"/>
    <w:unhideWhenUsed/>
    <w:rsid w:val="00FD2CA8"/>
  </w:style>
  <w:style w:type="paragraph" w:styleId="af4">
    <w:name w:val="table of figures"/>
    <w:basedOn w:val="a"/>
    <w:next w:val="a"/>
    <w:uiPriority w:val="99"/>
    <w:unhideWhenUsed/>
    <w:rsid w:val="00FD2CA8"/>
  </w:style>
  <w:style w:type="paragraph" w:customStyle="1" w:styleId="ConsPlusNormal">
    <w:name w:val="ConsPlusNormal"/>
    <w:rsid w:val="00FD2CA8"/>
    <w:pPr>
      <w:widowControl w:val="0"/>
    </w:pPr>
    <w:rPr>
      <w:sz w:val="24"/>
      <w:lang w:eastAsia="ru-RU"/>
    </w:rPr>
  </w:style>
  <w:style w:type="paragraph" w:customStyle="1" w:styleId="ConsPlusNonformat">
    <w:name w:val="ConsPlusNonformat"/>
    <w:rsid w:val="00FD2CA8"/>
    <w:pPr>
      <w:widowControl w:val="0"/>
    </w:pPr>
    <w:rPr>
      <w:rFonts w:ascii="Courier New" w:hAnsi="Courier New"/>
      <w:lang w:eastAsia="ru-RU"/>
    </w:rPr>
  </w:style>
  <w:style w:type="character" w:customStyle="1" w:styleId="af5">
    <w:name w:val="Основной текст Знак"/>
    <w:basedOn w:val="a0"/>
    <w:link w:val="af6"/>
    <w:rsid w:val="00FD2CA8"/>
    <w:rPr>
      <w:spacing w:val="13"/>
      <w:sz w:val="23"/>
      <w:szCs w:val="23"/>
      <w:lang w:bidi="ar-SA"/>
    </w:rPr>
  </w:style>
  <w:style w:type="paragraph" w:styleId="af6">
    <w:name w:val="Body Text"/>
    <w:basedOn w:val="a"/>
    <w:link w:val="af5"/>
    <w:rsid w:val="00FD2CA8"/>
    <w:pPr>
      <w:widowControl w:val="0"/>
      <w:shd w:val="clear" w:color="auto" w:fill="FFFFFF"/>
      <w:spacing w:line="338" w:lineRule="exact"/>
      <w:jc w:val="center"/>
    </w:pPr>
    <w:rPr>
      <w:spacing w:val="13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BA4AB39557FD365729AFE72CE131090D2B95DE4C5ACA2D4F179EAA88057DD3D5e6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AVNilova</cp:lastModifiedBy>
  <cp:revision>10</cp:revision>
  <cp:lastPrinted>2025-04-18T05:22:00Z</cp:lastPrinted>
  <dcterms:created xsi:type="dcterms:W3CDTF">2025-03-25T09:49:00Z</dcterms:created>
  <dcterms:modified xsi:type="dcterms:W3CDTF">2025-04-18T07:06:00Z</dcterms:modified>
</cp:coreProperties>
</file>