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55" w:rsidRDefault="005B1A81">
      <w:pPr>
        <w:pStyle w:val="2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25780" cy="586740"/>
                <wp:effectExtent l="19050" t="0" r="7620" b="0"/>
                <wp:docPr id="1" name="_x0000_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s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578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.40pt;height:46.20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</w:p>
    <w:p w:rsidR="00784855" w:rsidRDefault="005B1A81">
      <w:pPr>
        <w:pStyle w:val="23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НОВОАЛТАЙСКА</w:t>
      </w:r>
    </w:p>
    <w:p w:rsidR="00784855" w:rsidRDefault="005B1A81">
      <w:pPr>
        <w:pStyle w:val="16"/>
        <w:ind w:firstLine="426"/>
        <w:jc w:val="center"/>
        <w:rPr>
          <w:b/>
          <w:bCs/>
        </w:rPr>
      </w:pPr>
      <w:r>
        <w:rPr>
          <w:b/>
          <w:bCs/>
        </w:rPr>
        <w:t>АЛТАЙСКОГО КРАЯ</w:t>
      </w:r>
    </w:p>
    <w:p w:rsidR="00784855" w:rsidRDefault="00784855">
      <w:pPr>
        <w:pStyle w:val="Nra"/>
        <w:ind w:firstLine="426"/>
        <w:jc w:val="center"/>
        <w:rPr>
          <w:b/>
          <w:bCs/>
          <w:sz w:val="28"/>
          <w:szCs w:val="28"/>
        </w:rPr>
      </w:pPr>
    </w:p>
    <w:p w:rsidR="00784855" w:rsidRDefault="005B1A81">
      <w:pPr>
        <w:pStyle w:val="30"/>
        <w:ind w:firstLine="426"/>
        <w:jc w:val="center"/>
        <w:rPr>
          <w:rFonts w:ascii="A*i*l" w:hAnsi="A*i*l" w:cs="A*i*l"/>
          <w:sz w:val="32"/>
          <w:szCs w:val="32"/>
        </w:rPr>
      </w:pPr>
      <w:proofErr w:type="gramStart"/>
      <w:r>
        <w:rPr>
          <w:rFonts w:ascii="A*i*l" w:hAnsi="A*i*l" w:cs="A*i*l"/>
          <w:sz w:val="32"/>
          <w:szCs w:val="32"/>
        </w:rPr>
        <w:t>П</w:t>
      </w:r>
      <w:proofErr w:type="gramEnd"/>
      <w:r>
        <w:rPr>
          <w:rFonts w:ascii="A*i*l" w:hAnsi="A*i*l" w:cs="A*i*l"/>
          <w:sz w:val="32"/>
          <w:szCs w:val="32"/>
        </w:rPr>
        <w:t xml:space="preserve"> О С Т А Н О В Л Е Н И Е</w:t>
      </w:r>
    </w:p>
    <w:p w:rsidR="00784855" w:rsidRDefault="00784855">
      <w:pPr>
        <w:pStyle w:val="Nra"/>
        <w:ind w:firstLine="426"/>
        <w:jc w:val="center"/>
        <w:rPr>
          <w:sz w:val="28"/>
          <w:szCs w:val="28"/>
        </w:rPr>
      </w:pPr>
    </w:p>
    <w:p w:rsidR="00784855" w:rsidRPr="005B1A81" w:rsidRDefault="005B1A81">
      <w:pPr>
        <w:pStyle w:val="Nra"/>
        <w:jc w:val="both"/>
        <w:rPr>
          <w:rFonts w:asciiTheme="minorHAnsi" w:hAnsiTheme="minorHAnsi" w:cs="A*i*l"/>
          <w:sz w:val="28"/>
          <w:szCs w:val="28"/>
        </w:rPr>
      </w:pPr>
      <w:r>
        <w:rPr>
          <w:rFonts w:asciiTheme="minorHAnsi" w:hAnsiTheme="minorHAnsi" w:cs="A*i*l"/>
          <w:sz w:val="28"/>
          <w:szCs w:val="28"/>
        </w:rPr>
        <w:t>10.01.</w:t>
      </w:r>
      <w:r>
        <w:rPr>
          <w:rFonts w:ascii="A*i*l" w:hAnsi="A*i*l" w:cs="A*i*l"/>
          <w:sz w:val="28"/>
          <w:szCs w:val="28"/>
        </w:rPr>
        <w:t>202</w:t>
      </w:r>
      <w:r>
        <w:rPr>
          <w:rFonts w:asciiTheme="minorHAnsi" w:hAnsiTheme="minorHAnsi" w:cs="A*i*l"/>
          <w:sz w:val="28"/>
          <w:szCs w:val="28"/>
        </w:rPr>
        <w:t>4</w:t>
      </w:r>
      <w:r>
        <w:rPr>
          <w:rFonts w:ascii="A*i*l" w:hAnsi="A*i*l" w:cs="A*i*l"/>
          <w:sz w:val="28"/>
          <w:szCs w:val="28"/>
        </w:rPr>
        <w:t xml:space="preserve">               </w:t>
      </w:r>
      <w:r>
        <w:rPr>
          <w:rFonts w:asciiTheme="minorHAnsi" w:hAnsiTheme="minorHAnsi" w:cs="A*i*l"/>
          <w:sz w:val="28"/>
          <w:szCs w:val="28"/>
        </w:rPr>
        <w:t xml:space="preserve">                      </w:t>
      </w:r>
      <w:r>
        <w:rPr>
          <w:rFonts w:ascii="A*i*l" w:hAnsi="A*i*l" w:cs="A*i*l"/>
          <w:sz w:val="28"/>
          <w:szCs w:val="28"/>
        </w:rPr>
        <w:t xml:space="preserve">        </w:t>
      </w:r>
      <w:r>
        <w:rPr>
          <w:rFonts w:ascii="A*i*l" w:hAnsi="A*i*l" w:cs="A*i*l"/>
          <w:sz w:val="28"/>
          <w:szCs w:val="28"/>
        </w:rPr>
        <w:tab/>
      </w:r>
      <w:r>
        <w:rPr>
          <w:rFonts w:ascii="A*i*l" w:hAnsi="A*i*l" w:cs="A*i*l"/>
          <w:sz w:val="28"/>
          <w:szCs w:val="28"/>
        </w:rPr>
        <w:tab/>
      </w:r>
      <w:r>
        <w:rPr>
          <w:rFonts w:ascii="A*i*l" w:hAnsi="A*i*l" w:cs="A*i*l"/>
          <w:sz w:val="28"/>
          <w:szCs w:val="28"/>
        </w:rPr>
        <w:tab/>
      </w:r>
      <w:r w:rsidRPr="005B1A81">
        <w:rPr>
          <w:rFonts w:asciiTheme="minorHAnsi" w:hAnsiTheme="minorHAnsi" w:cs="A*i*l"/>
          <w:sz w:val="28"/>
          <w:szCs w:val="28"/>
        </w:rPr>
        <w:tab/>
      </w:r>
      <w:r>
        <w:rPr>
          <w:rFonts w:ascii="A*i*l" w:hAnsi="A*i*l" w:cs="A*i*l"/>
          <w:sz w:val="28"/>
          <w:szCs w:val="28"/>
        </w:rPr>
        <w:tab/>
        <w:t xml:space="preserve">            № </w:t>
      </w:r>
      <w:r>
        <w:rPr>
          <w:rFonts w:asciiTheme="minorHAnsi" w:hAnsiTheme="minorHAnsi" w:cs="A*i*l"/>
          <w:sz w:val="28"/>
          <w:szCs w:val="28"/>
        </w:rPr>
        <w:t>5</w:t>
      </w:r>
    </w:p>
    <w:p w:rsidR="00784855" w:rsidRDefault="005B1A81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г. Новоалтайск</w:t>
      </w:r>
    </w:p>
    <w:p w:rsidR="00784855" w:rsidRDefault="00784855">
      <w:pPr>
        <w:pStyle w:val="Nra"/>
        <w:rPr>
          <w:rFonts w:ascii="A*i*l" w:hAnsi="A*i*l" w:cs="A*i*l"/>
          <w:sz w:val="28"/>
          <w:szCs w:val="28"/>
        </w:rPr>
      </w:pPr>
    </w:p>
    <w:p w:rsidR="00784855" w:rsidRDefault="005B1A81">
      <w:pPr>
        <w:pStyle w:val="Nra"/>
        <w:jc w:val="center"/>
        <w:rPr>
          <w:rFonts w:ascii="A*i*l" w:hAnsi="A*i*l" w:cs="A*i*l"/>
          <w:sz w:val="28"/>
          <w:szCs w:val="28"/>
        </w:rPr>
      </w:pPr>
      <w:r>
        <w:rPr>
          <w:rFonts w:ascii="A*i*l" w:hAnsi="A*i*l" w:cs="A*i*l"/>
          <w:sz w:val="28"/>
          <w:szCs w:val="28"/>
        </w:rPr>
        <w:t xml:space="preserve"> </w:t>
      </w:r>
    </w:p>
    <w:p w:rsidR="00784855" w:rsidRDefault="005B1A81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84855" w:rsidRDefault="005B1A81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Новоалтайска</w:t>
      </w:r>
    </w:p>
    <w:p w:rsidR="00784855" w:rsidRDefault="005B1A81">
      <w:pPr>
        <w:pStyle w:val="Nra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17.12.2020 № 1948</w:t>
      </w:r>
    </w:p>
    <w:p w:rsidR="00784855" w:rsidRDefault="00784855">
      <w:pPr>
        <w:pStyle w:val="Nra"/>
        <w:jc w:val="both"/>
        <w:rPr>
          <w:sz w:val="28"/>
          <w:szCs w:val="28"/>
        </w:rPr>
      </w:pPr>
    </w:p>
    <w:p w:rsidR="00784855" w:rsidRDefault="00784855">
      <w:pPr>
        <w:pStyle w:val="Nra"/>
        <w:jc w:val="both"/>
        <w:rPr>
          <w:sz w:val="28"/>
          <w:szCs w:val="28"/>
        </w:rPr>
      </w:pPr>
    </w:p>
    <w:p w:rsidR="00784855" w:rsidRDefault="005B1A81">
      <w:pPr>
        <w:pStyle w:val="Nra"/>
        <w:ind w:firstLine="709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sz w:val="28"/>
          <w:szCs w:val="28"/>
          <w:highlight w:val="white"/>
        </w:rPr>
        <w:t xml:space="preserve">В связи с Решением Новоалтайского городского Собрания депутатов от 27.10.2023 №34, от 19.12.2023 №39, от 20.12.2023 №9, в связи с корректировкой объема бюджетных ассигнований, в соответствии с Федеральным законом от 06.10.2003 № 131-ФЗ «Об общих принципах </w:t>
      </w:r>
      <w:r>
        <w:rPr>
          <w:sz w:val="28"/>
          <w:szCs w:val="28"/>
          <w:highlight w:val="white"/>
        </w:rPr>
        <w:t>орг</w:t>
      </w:r>
      <w:r>
        <w:rPr>
          <w:sz w:val="28"/>
          <w:szCs w:val="28"/>
        </w:rPr>
        <w:t>анизации местного самоуправления в Российской Федерации», руководствуясь Порядком разработки, реализации и оценки эффективности муниципальных программ города Новоалтайска, утвержденным постановлением Администрации города Новоалтайска от 25.05.2015 № 984</w:t>
      </w:r>
      <w:r>
        <w:rPr>
          <w:sz w:val="28"/>
          <w:szCs w:val="28"/>
        </w:rPr>
        <w:t xml:space="preserve">, </w:t>
      </w:r>
      <w:proofErr w:type="gramEnd"/>
    </w:p>
    <w:p w:rsidR="00784855" w:rsidRDefault="005B1A81">
      <w:pPr>
        <w:pStyle w:val="Nra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84855" w:rsidRDefault="005B1A81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города Новоалтайска Алтайского края от 17.12.2020 № 1948 «Об утверждении муниципальной программы «Развитие физической культуры и спорта в городе Новоалтайске на 2021-2025</w:t>
      </w:r>
      <w:r>
        <w:rPr>
          <w:sz w:val="28"/>
          <w:szCs w:val="28"/>
        </w:rPr>
        <w:t xml:space="preserve"> годы»:</w:t>
      </w:r>
    </w:p>
    <w:p w:rsidR="00784855" w:rsidRDefault="005B1A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разделе I «Паспорт муниципальной программы «Развитие физической культуры и спорта в городе Новоалтайске на 2021-2025 годы» столбец 2 строки «Объемы финансирования программы» изложить в следующей редакции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0"/>
        <w:gridCol w:w="6819"/>
      </w:tblGrid>
      <w:tr w:rsidR="00784855">
        <w:trPr>
          <w:trHeight w:val="42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составляет 323088,0 тысяч рублей, в том числе по годам: </w:t>
            </w:r>
          </w:p>
          <w:p w:rsidR="00784855" w:rsidRDefault="005B1A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-2021 год: 48552,40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тысяч рублей, в том числе из краевого бюджета 132,4 тысячи рублей, из бюджета городского округа 48420,0 тысяч рублей; </w:t>
            </w:r>
          </w:p>
          <w:p w:rsidR="00784855" w:rsidRDefault="005B1A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-2022 год: 56029,3 тысячи рублей, в том числе из краевого бюджета 132,2 тысяч рублей, 55897,1 из бюджета городского округа;</w:t>
            </w:r>
          </w:p>
          <w:p w:rsidR="00784855" w:rsidRDefault="005B1A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-2023 год: 75455,3 тысячи рублей, в том числе из краевого бюджета 269,2 тысячи рублей, 75186,1 из бюджета городского округа; </w:t>
            </w:r>
          </w:p>
          <w:p w:rsidR="00784855" w:rsidRDefault="005B1A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-2024 </w:t>
            </w:r>
            <w:r>
              <w:rPr>
                <w:sz w:val="28"/>
                <w:szCs w:val="28"/>
              </w:rPr>
              <w:t xml:space="preserve">год: 77917,0 тысяч рублей; </w:t>
            </w:r>
          </w:p>
          <w:p w:rsidR="00784855" w:rsidRDefault="005B1A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-2025 год: 65134,0 тысяч рублей.</w:t>
            </w:r>
          </w:p>
          <w:p w:rsidR="00784855" w:rsidRDefault="005B1A81">
            <w:pPr>
              <w:spacing w:after="0" w:line="240" w:lineRule="auto"/>
            </w:pPr>
            <w:r>
              <w:rPr>
                <w:sz w:val="28"/>
                <w:szCs w:val="28"/>
              </w:rPr>
              <w:t>Объемы финансирования подлежат ежегодному уточнению в связи с решением «О бюджете городского округа» на очередной финансовый год и на плановый период.</w:t>
            </w:r>
          </w:p>
        </w:tc>
      </w:tr>
    </w:tbl>
    <w:p w:rsidR="00784855" w:rsidRDefault="005B1A81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».</w:t>
      </w:r>
    </w:p>
    <w:p w:rsidR="00784855" w:rsidRDefault="005B1A81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2 к мун</w:t>
      </w:r>
      <w:r>
        <w:rPr>
          <w:sz w:val="28"/>
          <w:szCs w:val="28"/>
        </w:rPr>
        <w:t>иципальной программе «Развитие физической культуры и спорта в городе Новоалтайске на 2021-2025 годы» изложить в новой редакции согласно приложению 1 к настоящему постановлению.</w:t>
      </w:r>
    </w:p>
    <w:p w:rsidR="00784855" w:rsidRDefault="005B1A81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3 к муниципальной программе «Развитие физической культуры и спор</w:t>
      </w:r>
      <w:r>
        <w:rPr>
          <w:sz w:val="28"/>
          <w:szCs w:val="28"/>
        </w:rPr>
        <w:t>та в городе Новоалтайске на 2021-2025 годы» изложить в новой редакции согласно приложению 2 к настоящему постановлению.</w:t>
      </w:r>
    </w:p>
    <w:p w:rsidR="00784855" w:rsidRDefault="005B1A81">
      <w:pPr>
        <w:pStyle w:val="Nra"/>
        <w:ind w:firstLine="709"/>
        <w:jc w:val="both"/>
      </w:pPr>
      <w:r>
        <w:rPr>
          <w:sz w:val="28"/>
          <w:szCs w:val="28"/>
        </w:rPr>
        <w:t>2. Опубликовать настоящее постановление в Вестнике муниципального образования города Новоалтайска.</w:t>
      </w:r>
    </w:p>
    <w:p w:rsidR="00784855" w:rsidRDefault="005B1A81">
      <w:pPr>
        <w:pStyle w:val="Nra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возложить на заместителя главы Администрации города Михайлову Т.Ф.</w:t>
      </w:r>
    </w:p>
    <w:p w:rsidR="00784855" w:rsidRDefault="00784855">
      <w:pPr>
        <w:pStyle w:val="Nra"/>
        <w:ind w:firstLine="709"/>
        <w:jc w:val="both"/>
        <w:rPr>
          <w:sz w:val="28"/>
          <w:szCs w:val="28"/>
        </w:rPr>
      </w:pPr>
    </w:p>
    <w:p w:rsidR="00784855" w:rsidRDefault="00784855">
      <w:pPr>
        <w:pStyle w:val="Nra"/>
        <w:ind w:firstLine="709"/>
        <w:jc w:val="both"/>
        <w:rPr>
          <w:sz w:val="28"/>
          <w:szCs w:val="28"/>
        </w:rPr>
      </w:pPr>
    </w:p>
    <w:p w:rsidR="00784855" w:rsidRDefault="00784855">
      <w:pPr>
        <w:pStyle w:val="Nra"/>
        <w:ind w:firstLine="709"/>
        <w:jc w:val="both"/>
        <w:rPr>
          <w:sz w:val="28"/>
          <w:szCs w:val="28"/>
        </w:rPr>
      </w:pPr>
    </w:p>
    <w:p w:rsidR="00784855" w:rsidRDefault="005B1A81">
      <w:pPr>
        <w:pStyle w:val="Nra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В.Г. Бодунов</w:t>
      </w: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5B1A81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 w:clear="all"/>
      </w:r>
    </w:p>
    <w:p w:rsidR="00784855" w:rsidRDefault="00784855">
      <w:pPr>
        <w:pStyle w:val="Nra"/>
        <w:rPr>
          <w:sz w:val="26"/>
          <w:szCs w:val="26"/>
        </w:rPr>
      </w:pPr>
    </w:p>
    <w:p w:rsidR="00784855" w:rsidRDefault="005B1A81">
      <w:pPr>
        <w:pStyle w:val="af7"/>
        <w:jc w:val="right"/>
      </w:pPr>
      <w:bookmarkStart w:id="0" w:name="Par349"/>
      <w:bookmarkStart w:id="1" w:name="Par353"/>
      <w:bookmarkStart w:id="2" w:name="Par355"/>
      <w:bookmarkEnd w:id="0"/>
      <w:bookmarkEnd w:id="1"/>
      <w:bookmarkEnd w:id="2"/>
      <w:r>
        <w:t>Приложение 1</w:t>
      </w:r>
    </w:p>
    <w:p w:rsidR="00784855" w:rsidRDefault="005B1A81">
      <w:pPr>
        <w:pStyle w:val="af7"/>
        <w:ind w:firstLine="426"/>
        <w:jc w:val="right"/>
      </w:pPr>
      <w:r>
        <w:t>к постановлению</w:t>
      </w:r>
    </w:p>
    <w:p w:rsidR="00784855" w:rsidRDefault="005B1A81">
      <w:pPr>
        <w:pStyle w:val="af7"/>
        <w:ind w:firstLine="426"/>
        <w:jc w:val="right"/>
      </w:pPr>
      <w:r>
        <w:t>Администрации города</w:t>
      </w:r>
    </w:p>
    <w:p w:rsidR="00784855" w:rsidRPr="005B1A81" w:rsidRDefault="005B1A81">
      <w:pPr>
        <w:pStyle w:val="af7"/>
        <w:ind w:firstLine="426"/>
        <w:jc w:val="right"/>
        <w:rPr>
          <w:rFonts w:asciiTheme="minorHAnsi" w:hAnsiTheme="minorHAnsi"/>
        </w:rPr>
      </w:pPr>
      <w:r>
        <w:t xml:space="preserve">от </w:t>
      </w:r>
      <w:r>
        <w:rPr>
          <w:rFonts w:asciiTheme="minorHAnsi" w:hAnsiTheme="minorHAnsi"/>
        </w:rPr>
        <w:t xml:space="preserve">10.01.2024 </w:t>
      </w:r>
      <w:r>
        <w:t xml:space="preserve"> №</w:t>
      </w:r>
      <w:r>
        <w:rPr>
          <w:rFonts w:asciiTheme="minorHAnsi" w:hAnsiTheme="minorHAnsi"/>
        </w:rPr>
        <w:t xml:space="preserve"> 5</w:t>
      </w:r>
    </w:p>
    <w:p w:rsidR="00784855" w:rsidRDefault="00784855">
      <w:pPr>
        <w:pStyle w:val="af7"/>
        <w:ind w:firstLine="426"/>
        <w:jc w:val="right"/>
      </w:pPr>
    </w:p>
    <w:p w:rsidR="00784855" w:rsidRDefault="005B1A81">
      <w:pPr>
        <w:pStyle w:val="af7"/>
        <w:ind w:firstLine="426"/>
        <w:jc w:val="right"/>
      </w:pPr>
      <w:r>
        <w:t>«Приложение 2</w:t>
      </w:r>
    </w:p>
    <w:p w:rsidR="00784855" w:rsidRDefault="005B1A81">
      <w:pPr>
        <w:pStyle w:val="af7"/>
        <w:ind w:firstLine="426"/>
        <w:jc w:val="right"/>
      </w:pPr>
      <w:r>
        <w:t>к муниципальной программе</w:t>
      </w:r>
    </w:p>
    <w:p w:rsidR="00784855" w:rsidRDefault="005B1A81">
      <w:pPr>
        <w:pStyle w:val="af7"/>
        <w:ind w:firstLine="426"/>
        <w:jc w:val="right"/>
      </w:pPr>
      <w:r>
        <w:t>«Развитие физической культуры и спорта</w:t>
      </w:r>
    </w:p>
    <w:p w:rsidR="00784855" w:rsidRDefault="005B1A81">
      <w:pPr>
        <w:pStyle w:val="af7"/>
        <w:ind w:firstLine="426"/>
        <w:jc w:val="right"/>
        <w:rPr>
          <w:sz w:val="24"/>
          <w:szCs w:val="24"/>
        </w:rPr>
      </w:pPr>
      <w:r>
        <w:t>в городе Новоалтайске на 2021-2025 годы»</w:t>
      </w:r>
    </w:p>
    <w:p w:rsidR="00784855" w:rsidRDefault="00784855">
      <w:pPr>
        <w:pStyle w:val="Nra"/>
        <w:rPr>
          <w:sz w:val="28"/>
          <w:szCs w:val="28"/>
        </w:rPr>
      </w:pPr>
    </w:p>
    <w:p w:rsidR="00784855" w:rsidRDefault="005B1A81">
      <w:pPr>
        <w:pStyle w:val="Nr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784855" w:rsidRDefault="00784855">
      <w:pPr>
        <w:pStyle w:val="Nra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1525"/>
        <w:gridCol w:w="816"/>
        <w:gridCol w:w="1310"/>
        <w:gridCol w:w="850"/>
        <w:gridCol w:w="850"/>
        <w:gridCol w:w="850"/>
        <w:gridCol w:w="709"/>
        <w:gridCol w:w="709"/>
        <w:gridCol w:w="850"/>
        <w:gridCol w:w="880"/>
      </w:tblGrid>
      <w:tr w:rsidR="00784855">
        <w:trPr>
          <w:trHeight w:val="227"/>
          <w:tblHeader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      </w:t>
            </w:r>
          </w:p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исполнитель, участники</w:t>
            </w:r>
          </w:p>
        </w:tc>
        <w:tc>
          <w:tcPr>
            <w:tcW w:w="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расходов, </w:t>
            </w:r>
            <w:proofErr w:type="spellStart"/>
            <w:r>
              <w:rPr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tabs>
                <w:tab w:val="left" w:pos="1383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</w:tr>
      <w:tr w:rsidR="00784855">
        <w:trPr>
          <w:trHeight w:val="227"/>
          <w:tblHeader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</w:tr>
      <w:tr w:rsidR="00784855">
        <w:trPr>
          <w:trHeight w:val="227"/>
          <w:tblHeader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84855">
        <w:trPr>
          <w:trHeight w:val="227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Создание условий для укрепления здоровья населения города путем развития инфраструктуры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</w:t>
            </w:r>
            <w:r>
              <w:rPr>
                <w:sz w:val="22"/>
                <w:szCs w:val="22"/>
              </w:rPr>
              <w:t xml:space="preserve">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 г. Новоалтайска, МБУ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75455,3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323088,0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</w:tr>
      <w:tr w:rsidR="00784855">
        <w:trPr>
          <w:trHeight w:val="227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322554,2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 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Формирование спортивного образа жизни у населения города путем увеличения удельного веса населения, систематически занимающегося физической культурой и спортом, реализация программ </w:t>
            </w:r>
            <w:r>
              <w:rPr>
                <w:b/>
                <w:bCs/>
                <w:sz w:val="22"/>
                <w:szCs w:val="22"/>
              </w:rPr>
              <w:lastRenderedPageBreak/>
              <w:t>спортивной п</w:t>
            </w:r>
            <w:r>
              <w:rPr>
                <w:b/>
                <w:bCs/>
                <w:sz w:val="22"/>
                <w:szCs w:val="22"/>
              </w:rPr>
              <w:t>одготовки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 г. Новоалтайска, МБУ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53874,7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303851,8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1.1.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подготовка по олимпийским видам спорта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Pr="005B1A81" w:rsidRDefault="005B1A81">
            <w:pPr>
              <w:pStyle w:val="Nr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 г.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241631,9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1.2.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оздоровительно-спортивной, физкультурно-спортивной и спортивной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Бассейн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47810,6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1.3.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соревнований и мероприятий </w:t>
            </w:r>
            <w:proofErr w:type="gramStart"/>
            <w:r>
              <w:rPr>
                <w:sz w:val="22"/>
                <w:szCs w:val="22"/>
              </w:rPr>
              <w:t>согласно календаря</w:t>
            </w:r>
            <w:proofErr w:type="gramEnd"/>
            <w:r>
              <w:rPr>
                <w:sz w:val="22"/>
                <w:szCs w:val="22"/>
              </w:rPr>
              <w:t xml:space="preserve"> спортивно-массовых мероприятий, приобретение наградной продукции, спортивного оборудования, инвентаря, экипировки. Приобретение сувенирной продукции ко дню города в 2022г.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</w:t>
            </w:r>
            <w:r>
              <w:rPr>
                <w:sz w:val="22"/>
                <w:szCs w:val="22"/>
              </w:rPr>
              <w:t>истрации города Новоалтайска по физической культуре и спорту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3093,5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1.4.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чемпионатах и первенствах, турнирах Алтайского края по видам спорта в соответствии с Единым </w:t>
            </w:r>
            <w:r>
              <w:rPr>
                <w:sz w:val="22"/>
                <w:szCs w:val="22"/>
              </w:rPr>
              <w:lastRenderedPageBreak/>
              <w:t>краевым ка</w:t>
            </w:r>
            <w:r>
              <w:rPr>
                <w:sz w:val="22"/>
                <w:szCs w:val="22"/>
              </w:rPr>
              <w:t>лендарным планом спортивно-массовых мероприятий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1902,4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1.5.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размещению спортивной информации в телевизионных передачах, радио и  на страницах периодических изданий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1.6.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летних и зимних Олимпиадах малых городов Алтая. Приобретение инвентаря, экипировки для участия в Олимпиаде.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БУ ДО СП СШ №2 г.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1.7.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летней и зимней Олимпиаде малых городов Алтая. Приобретение инвентаря, экипировки для подготовки к Олимпиаде.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 г.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1505,0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1.8.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технологий и моделей физкультурно-</w:t>
            </w:r>
            <w:r>
              <w:rPr>
                <w:sz w:val="22"/>
                <w:szCs w:val="22"/>
              </w:rPr>
              <w:lastRenderedPageBreak/>
              <w:t>профилактической  работы направл</w:t>
            </w:r>
            <w:r>
              <w:rPr>
                <w:sz w:val="22"/>
                <w:szCs w:val="22"/>
              </w:rPr>
              <w:t>енной на профилактику злоупотребления наркотиков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города Новоалтайска по физической </w:t>
            </w:r>
            <w:r>
              <w:rPr>
                <w:sz w:val="22"/>
                <w:szCs w:val="22"/>
              </w:rPr>
              <w:lastRenderedPageBreak/>
              <w:t>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 №2 г. Новоалтайска, 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1.9.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спортивно-массовой работы с детьми по месту жительства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 г. Новоалтайска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3798,4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 2. Популяризация массовых видов спорта среди детей, молодежи и взрослого населения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Новоалтайска, 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Бассейн </w:t>
            </w:r>
            <w:r>
              <w:rPr>
                <w:sz w:val="22"/>
                <w:szCs w:val="22"/>
              </w:rPr>
              <w:t>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19236,2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</w:tr>
      <w:tr w:rsidR="00784855">
        <w:trPr>
          <w:trHeight w:val="227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12285,3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18702,4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2.1.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занятий физической культурой и спортом людей с ограниченными </w:t>
            </w:r>
            <w:r>
              <w:rPr>
                <w:sz w:val="22"/>
                <w:szCs w:val="22"/>
              </w:rPr>
              <w:lastRenderedPageBreak/>
              <w:t>возможностями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</w:t>
            </w:r>
            <w:r>
              <w:rPr>
                <w:sz w:val="22"/>
                <w:szCs w:val="22"/>
              </w:rPr>
              <w:lastRenderedPageBreak/>
              <w:t>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Новоалтайска, 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>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2.2.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спортивного инвентаря, туристического </w:t>
            </w:r>
            <w:proofErr w:type="spellStart"/>
            <w:r>
              <w:rPr>
                <w:sz w:val="22"/>
                <w:szCs w:val="22"/>
              </w:rPr>
              <w:t>снаряжения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портивной</w:t>
            </w:r>
            <w:proofErr w:type="spellEnd"/>
            <w:r>
              <w:rPr>
                <w:sz w:val="22"/>
                <w:szCs w:val="22"/>
              </w:rPr>
              <w:t xml:space="preserve"> экипировки для занятий физической культурой и спортом людей с ограниченными возможностями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2.3.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спортивных соревнований среди людей с ограниченными возможностями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Новоалтайска, 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2.4.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современных оздоровительных технологий </w:t>
            </w:r>
            <w:r>
              <w:rPr>
                <w:sz w:val="22"/>
                <w:szCs w:val="22"/>
              </w:rPr>
              <w:lastRenderedPageBreak/>
              <w:t>в систему воспитания и организации досуга молодежи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2021-2025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Новоалтайска, 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2.5.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действующих спортивных объектов, обеспечение инвентарем, спортивным оборудованием и экипировкой, в том числе:</w:t>
            </w:r>
          </w:p>
          <w:p w:rsidR="00784855" w:rsidRDefault="005B1A81">
            <w:pPr>
              <w:pStyle w:val="Nra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уровня </w:t>
            </w:r>
            <w:proofErr w:type="spellStart"/>
            <w:r>
              <w:rPr>
                <w:bCs/>
                <w:sz w:val="22"/>
                <w:szCs w:val="22"/>
              </w:rPr>
              <w:t>софинансирования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Новоалтайска, 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2928,0</w:t>
            </w:r>
          </w:p>
          <w:p w:rsidR="00784855" w:rsidRDefault="00784855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</w:tr>
      <w:tr w:rsidR="00784855">
        <w:trPr>
          <w:trHeight w:val="227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2394,2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2.6.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технических документов объектов физической культуры и спорта, разработка эскизных проектов, рабочей и </w:t>
            </w:r>
            <w:r>
              <w:rPr>
                <w:sz w:val="22"/>
                <w:szCs w:val="22"/>
              </w:rPr>
              <w:lastRenderedPageBreak/>
              <w:t>сметной документации, экспертиза документации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 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города Новоалтайска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</w:t>
            </w:r>
            <w:r>
              <w:rPr>
                <w:sz w:val="22"/>
                <w:szCs w:val="22"/>
              </w:rPr>
              <w:lastRenderedPageBreak/>
              <w:t xml:space="preserve">СШ №2 г. Новоалтайска, 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2.7.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предписаний, капитальный и текущий ремонт объектов спорта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2021- 2023 гг.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</w:t>
            </w:r>
            <w:r>
              <w:rPr>
                <w:sz w:val="22"/>
                <w:szCs w:val="22"/>
              </w:rPr>
              <w:t>нистрации города Новоалтайска по физической культуре и спорту,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СП СШ №2 г. Новоалтайска, МБУ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Бассейн «Атлантика»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2390,3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2.8.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физкультурно-оздоровительного комплекса по адресу: 658080, Российская Федерация, Алтайский край,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ул.Анатолия</w:t>
            </w:r>
            <w:proofErr w:type="spellEnd"/>
            <w:r>
              <w:rPr>
                <w:sz w:val="22"/>
                <w:szCs w:val="22"/>
              </w:rPr>
              <w:t xml:space="preserve">, 2,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разработка проектно-сметной документации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Новоалтайска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7982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10462,6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Меропряитие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2.9.</w:t>
            </w:r>
          </w:p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здания хоккейного клуба по адресу: 658080, Российская Федерация, Алтайский </w:t>
            </w:r>
            <w:r>
              <w:rPr>
                <w:sz w:val="22"/>
                <w:szCs w:val="22"/>
              </w:rPr>
              <w:lastRenderedPageBreak/>
              <w:t xml:space="preserve">край,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</w:t>
            </w:r>
            <w:proofErr w:type="spellEnd"/>
            <w:r>
              <w:rPr>
                <w:sz w:val="22"/>
                <w:szCs w:val="22"/>
              </w:rPr>
              <w:t xml:space="preserve">, ул. Прудская, 32, в том числе разработка проектно-технической документации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Новоалтайска Алтайского края, Комитет Администрации города Новоалтайска по </w:t>
            </w:r>
            <w:r>
              <w:rPr>
                <w:sz w:val="22"/>
                <w:szCs w:val="22"/>
              </w:rPr>
              <w:lastRenderedPageBreak/>
              <w:t>физической культуре и спорту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2.10.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снегохода и укладчика лыжных трасс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СШОР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 2.11.</w:t>
            </w:r>
          </w:p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хоккейной коробки, расположенной по адресу: 658080, Российская Федерация, Алтайский край,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</w:t>
            </w:r>
            <w:proofErr w:type="spellEnd"/>
            <w:r>
              <w:rPr>
                <w:sz w:val="22"/>
                <w:szCs w:val="22"/>
              </w:rPr>
              <w:t>, ул. Трактовая, 109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СП СШ №2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овоалтайска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2685,0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pStyle w:val="Nr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784855">
        <w:trPr>
          <w:gridAfter w:val="10"/>
          <w:wAfter w:w="9349" w:type="dxa"/>
          <w:trHeight w:val="22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784855">
            <w:pPr>
              <w:pStyle w:val="Nra"/>
              <w:rPr>
                <w:sz w:val="22"/>
                <w:szCs w:val="22"/>
              </w:rPr>
            </w:pPr>
          </w:p>
        </w:tc>
      </w:tr>
    </w:tbl>
    <w:p w:rsidR="00784855" w:rsidRDefault="005B1A81">
      <w:pPr>
        <w:pStyle w:val="Nr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4855" w:rsidRDefault="005B1A81">
      <w:pPr>
        <w:pStyle w:val="Nr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84855" w:rsidRDefault="00784855">
      <w:pPr>
        <w:pStyle w:val="Nra"/>
        <w:rPr>
          <w:sz w:val="28"/>
          <w:szCs w:val="28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784855">
      <w:pPr>
        <w:pStyle w:val="Nra"/>
        <w:rPr>
          <w:color w:val="000000"/>
        </w:rPr>
      </w:pPr>
    </w:p>
    <w:p w:rsidR="00784855" w:rsidRDefault="005B1A81">
      <w:pPr>
        <w:pStyle w:val="Nra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Приложение </w:t>
      </w:r>
      <w:r>
        <w:rPr>
          <w:color w:val="000000"/>
        </w:rPr>
        <w:t>2</w:t>
      </w:r>
    </w:p>
    <w:p w:rsidR="00784855" w:rsidRDefault="005B1A81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к постановлению </w:t>
      </w:r>
    </w:p>
    <w:p w:rsidR="00784855" w:rsidRDefault="005B1A81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Администрации города</w:t>
      </w:r>
    </w:p>
    <w:p w:rsidR="00784855" w:rsidRPr="005B1A81" w:rsidRDefault="005B1A81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  <w:rPr>
          <w:rFonts w:asciiTheme="minorHAnsi" w:hAnsiTheme="minorHAnsi"/>
        </w:rPr>
      </w:pPr>
      <w:r>
        <w:rPr>
          <w:sz w:val="24"/>
          <w:szCs w:val="24"/>
        </w:rPr>
        <w:t xml:space="preserve">от </w:t>
      </w:r>
      <w:r>
        <w:rPr>
          <w:rFonts w:asciiTheme="minorHAnsi" w:hAnsiTheme="minorHAnsi"/>
          <w:sz w:val="24"/>
          <w:szCs w:val="24"/>
        </w:rPr>
        <w:t>10.01.2024</w:t>
      </w:r>
      <w:bookmarkStart w:id="3" w:name="_GoBack"/>
      <w:bookmarkEnd w:id="3"/>
      <w:r>
        <w:rPr>
          <w:sz w:val="24"/>
          <w:szCs w:val="24"/>
        </w:rPr>
        <w:t xml:space="preserve"> №</w:t>
      </w:r>
      <w:r>
        <w:rPr>
          <w:rFonts w:asciiTheme="minorHAnsi" w:hAnsiTheme="minorHAnsi"/>
          <w:sz w:val="24"/>
          <w:szCs w:val="24"/>
        </w:rPr>
        <w:t xml:space="preserve"> 5</w:t>
      </w:r>
    </w:p>
    <w:p w:rsidR="00784855" w:rsidRDefault="00784855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</w:p>
    <w:p w:rsidR="00784855" w:rsidRDefault="005B1A81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«Приложение 3</w:t>
      </w:r>
    </w:p>
    <w:p w:rsidR="00784855" w:rsidRDefault="005B1A81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к муниципальной программе </w:t>
      </w:r>
    </w:p>
    <w:p w:rsidR="00784855" w:rsidRDefault="005B1A81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 xml:space="preserve">«Развитие физической культуры и спорта </w:t>
      </w:r>
    </w:p>
    <w:p w:rsidR="00784855" w:rsidRDefault="005B1A81">
      <w:pPr>
        <w:pStyle w:val="a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26"/>
        <w:jc w:val="right"/>
      </w:pPr>
      <w:r>
        <w:t>в городе Новоалтайске на 2021-2025 годы»</w:t>
      </w:r>
    </w:p>
    <w:p w:rsidR="00784855" w:rsidRDefault="00784855">
      <w:pPr>
        <w:spacing w:after="0" w:line="240" w:lineRule="auto"/>
        <w:jc w:val="center"/>
      </w:pPr>
    </w:p>
    <w:p w:rsidR="00784855" w:rsidRDefault="00784855">
      <w:pPr>
        <w:spacing w:after="0" w:line="240" w:lineRule="auto"/>
        <w:jc w:val="center"/>
      </w:pPr>
    </w:p>
    <w:p w:rsidR="00784855" w:rsidRDefault="005B1A81">
      <w:pPr>
        <w:spacing w:after="0" w:line="240" w:lineRule="auto"/>
        <w:jc w:val="center"/>
      </w:pPr>
      <w:r>
        <w:rPr>
          <w:sz w:val="28"/>
          <w:szCs w:val="28"/>
        </w:rPr>
        <w:t>Объем финансовых ресурсов,</w:t>
      </w:r>
    </w:p>
    <w:p w:rsidR="00784855" w:rsidRDefault="005B1A81">
      <w:pPr>
        <w:spacing w:after="0" w:line="240" w:lineRule="auto"/>
        <w:jc w:val="center"/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784855" w:rsidRDefault="00784855">
      <w:pPr>
        <w:spacing w:after="0" w:line="240" w:lineRule="auto"/>
        <w:jc w:val="center"/>
        <w:rPr>
          <w:highlight w:val="yellow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074"/>
        <w:gridCol w:w="1187"/>
        <w:gridCol w:w="927"/>
        <w:gridCol w:w="1074"/>
        <w:gridCol w:w="975"/>
        <w:gridCol w:w="1320"/>
      </w:tblGrid>
      <w:tr w:rsidR="00784855"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784855"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55" w:rsidRDefault="00784855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75455,3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77917,0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323088,0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городского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75186,1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77917,0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322554,2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10975,7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8495,7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10975,7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расходы, в том числе: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48552,4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66959,6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75437,0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312112,3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городского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48420,0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55897,1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66690,4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75437,0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65134,0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311578,5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</w:tr>
      <w:tr w:rsidR="0078485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4855" w:rsidRDefault="005B1A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84855" w:rsidRDefault="005B1A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84855" w:rsidRDefault="005B1A81">
      <w:pPr>
        <w:pStyle w:val="Nra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 xml:space="preserve">  ».</w:t>
      </w:r>
    </w:p>
    <w:sectPr w:rsidR="00784855">
      <w:pgSz w:w="11906" w:h="16838" w:orient="landscape"/>
      <w:pgMar w:top="567" w:right="566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55" w:rsidRDefault="005B1A81">
      <w:pPr>
        <w:pStyle w:val="Nra"/>
      </w:pPr>
      <w:r>
        <w:rPr>
          <w:sz w:val="20"/>
          <w:szCs w:val="20"/>
        </w:rPr>
        <w:separator/>
      </w:r>
    </w:p>
  </w:endnote>
  <w:endnote w:type="continuationSeparator" w:id="0">
    <w:p w:rsidR="00784855" w:rsidRDefault="005B1A81">
      <w:pPr>
        <w:pStyle w:val="Nra"/>
      </w:pPr>
      <w:r>
        <w:rPr>
          <w:sz w:val="20"/>
          <w:szCs w:val="20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*i*l">
    <w:altName w:val="Times New Roman"/>
    <w:panose1 w:val="00000000000000000000"/>
    <w:charset w:val="00"/>
    <w:family w:val="roman"/>
    <w:notTrueType/>
    <w:pitch w:val="default"/>
  </w:font>
  <w:font w:name="V*r*a*a">
    <w:panose1 w:val="00000000000000000000"/>
    <w:charset w:val="00"/>
    <w:family w:val="roman"/>
    <w:notTrueType/>
    <w:pitch w:val="default"/>
  </w:font>
  <w:font w:name="T*m*s*e*R*m*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55" w:rsidRDefault="005B1A81">
      <w:pPr>
        <w:pStyle w:val="Nra"/>
      </w:pPr>
      <w:r>
        <w:rPr>
          <w:sz w:val="20"/>
          <w:szCs w:val="20"/>
        </w:rPr>
        <w:separator/>
      </w:r>
    </w:p>
  </w:footnote>
  <w:footnote w:type="continuationSeparator" w:id="0">
    <w:p w:rsidR="00784855" w:rsidRDefault="005B1A81">
      <w:pPr>
        <w:pStyle w:val="Nra"/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3857"/>
    <w:multiLevelType w:val="multilevel"/>
    <w:tmpl w:val="405A0802"/>
    <w:lvl w:ilvl="0">
      <w:start w:val="1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abstractNum w:abstractNumId="1">
    <w:nsid w:val="49F27B6E"/>
    <w:multiLevelType w:val="multilevel"/>
    <w:tmpl w:val="F3A45BB6"/>
    <w:lvl w:ilvl="0">
      <w:start w:val="1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abstractNum w:abstractNumId="2">
    <w:nsid w:val="55E030CD"/>
    <w:multiLevelType w:val="multilevel"/>
    <w:tmpl w:val="D1FAE1EC"/>
    <w:lvl w:ilvl="0">
      <w:start w:val="2016"/>
      <w:numFmt w:val="decimal"/>
      <w:lvlText w:val="*"/>
      <w:lvlJc w:val="left"/>
      <w:pPr>
        <w:ind w:hanging="360"/>
      </w:pPr>
    </w:lvl>
    <w:lvl w:ilvl="1">
      <w:start w:val="1"/>
      <w:numFmt w:val="lowerLetter"/>
      <w:lvlText w:val="*"/>
      <w:lvlJc w:val="left"/>
      <w:pPr>
        <w:ind w:hanging="360"/>
      </w:pPr>
    </w:lvl>
    <w:lvl w:ilvl="2">
      <w:start w:val="1"/>
      <w:numFmt w:val="lowerRoman"/>
      <w:lvlText w:val="*"/>
      <w:lvlJc w:val="right"/>
      <w:pPr>
        <w:ind w:hanging="180"/>
      </w:pPr>
    </w:lvl>
    <w:lvl w:ilvl="3">
      <w:start w:val="1"/>
      <w:numFmt w:val="decimal"/>
      <w:lvlText w:val="*"/>
      <w:lvlJc w:val="left"/>
      <w:pPr>
        <w:ind w:hanging="360"/>
      </w:pPr>
    </w:lvl>
    <w:lvl w:ilvl="4">
      <w:start w:val="1"/>
      <w:numFmt w:val="lowerLetter"/>
      <w:lvlText w:val="*"/>
      <w:lvlJc w:val="left"/>
      <w:pPr>
        <w:ind w:hanging="360"/>
      </w:pPr>
    </w:lvl>
    <w:lvl w:ilvl="5">
      <w:start w:val="1"/>
      <w:numFmt w:val="lowerRoman"/>
      <w:lvlText w:val="*"/>
      <w:lvlJc w:val="right"/>
      <w:pPr>
        <w:ind w:hanging="180"/>
      </w:pPr>
    </w:lvl>
    <w:lvl w:ilvl="6">
      <w:start w:val="1"/>
      <w:numFmt w:val="decimal"/>
      <w:lvlText w:val="*"/>
      <w:lvlJc w:val="left"/>
      <w:pPr>
        <w:ind w:hanging="360"/>
      </w:pPr>
    </w:lvl>
    <w:lvl w:ilvl="7">
      <w:start w:val="1"/>
      <w:numFmt w:val="lowerLetter"/>
      <w:lvlText w:val="*"/>
      <w:lvlJc w:val="left"/>
      <w:pPr>
        <w:ind w:hanging="360"/>
      </w:pPr>
    </w:lvl>
    <w:lvl w:ilvl="8">
      <w:start w:val="1"/>
      <w:numFmt w:val="lowerRoman"/>
      <w:lvlText w:val="*"/>
      <w:lvlJc w:val="right"/>
      <w:pPr>
        <w:ind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55"/>
    <w:rsid w:val="005B1A81"/>
    <w:rsid w:val="007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</w:pPr>
    <w:rPr>
      <w:rFonts w:ascii="TimesNewRoman" w:hAnsi="TimesNewRoman" w:cs="TimesNewRoman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paragraph" w:customStyle="1" w:styleId="31">
    <w:name w:val="Заголовок 31"/>
    <w:basedOn w:val="a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paragraph" w:customStyle="1" w:styleId="61">
    <w:name w:val="Заголовок 61"/>
    <w:basedOn w:val="a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spacing w:after="0" w:line="240" w:lineRule="auto"/>
      <w:contextualSpacing/>
    </w:pPr>
    <w:rPr>
      <w:rFonts w:ascii="Arial" w:hAnsi="Arial" w:cs="Arial"/>
    </w:rPr>
  </w:style>
  <w:style w:type="paragraph" w:styleId="a4">
    <w:name w:val="No Spacing"/>
    <w:uiPriority w:val="99"/>
    <w:qFormat/>
    <w:pPr>
      <w:widowControl w:val="0"/>
      <w:spacing w:after="0" w:line="240" w:lineRule="auto"/>
    </w:pPr>
    <w:rPr>
      <w:rFonts w:ascii="Arial" w:hAnsi="Arial" w:cs="Arial"/>
    </w:rPr>
  </w:style>
  <w:style w:type="paragraph" w:styleId="a5">
    <w:name w:val="Title"/>
    <w:basedOn w:val="a"/>
    <w:next w:val="a"/>
    <w:link w:val="a6"/>
    <w:uiPriority w:val="99"/>
    <w:qFormat/>
    <w:pPr>
      <w:spacing w:before="300" w:line="240" w:lineRule="auto"/>
      <w:contextualSpacing/>
    </w:pPr>
    <w:rPr>
      <w:rFonts w:ascii="Arial" w:hAnsi="Arial" w:cs="Arial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Arial" w:hAnsi="Arial" w:cs="Arial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line="240" w:lineRule="auto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a0"/>
    <w:uiPriority w:val="99"/>
    <w:rPr>
      <w:rFonts w:ascii="Arial" w:hAnsi="Arial" w:cs="Arial"/>
    </w:rPr>
  </w:style>
  <w:style w:type="paragraph" w:styleId="2">
    <w:name w:val="Quote"/>
    <w:basedOn w:val="a"/>
    <w:next w:val="a"/>
    <w:link w:val="20"/>
    <w:uiPriority w:val="99"/>
    <w:qFormat/>
    <w:pPr>
      <w:spacing w:after="0" w:line="240" w:lineRule="auto"/>
    </w:pPr>
    <w:rPr>
      <w:rFonts w:ascii="Arial" w:hAnsi="Arial" w:cs="Arial"/>
      <w:i/>
      <w:iCs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character" w:customStyle="1" w:styleId="QuoteChar">
    <w:name w:val="Quote Char"/>
    <w:uiPriority w:val="99"/>
    <w:rPr>
      <w:rFonts w:ascii="Arial" w:hAnsi="Arial" w:cs="Arial"/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contextualSpacing/>
    </w:pPr>
    <w:rPr>
      <w:rFonts w:ascii="Arial" w:hAnsi="Arial" w:cs="Arial"/>
      <w:i/>
      <w:iCs/>
    </w:rPr>
  </w:style>
  <w:style w:type="character" w:customStyle="1" w:styleId="aa">
    <w:name w:val="Выделенная цитата Знак"/>
    <w:basedOn w:val="a0"/>
    <w:link w:val="a9"/>
    <w:uiPriority w:val="30"/>
    <w:rPr>
      <w:b/>
      <w:bCs/>
      <w:i/>
      <w:iCs/>
      <w:color w:val="4F81BD" w:themeColor="accent1"/>
    </w:rPr>
  </w:style>
  <w:style w:type="character" w:customStyle="1" w:styleId="IntenseQuoteChar">
    <w:name w:val="Intense Quote Char"/>
    <w:uiPriority w:val="99"/>
    <w:rPr>
      <w:rFonts w:ascii="Arial" w:hAnsi="Arial" w:cs="Arial"/>
      <w:i/>
      <w:iCs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a0"/>
    <w:uiPriority w:val="99"/>
    <w:rPr>
      <w:rFonts w:ascii="Arial" w:hAnsi="Arial" w:cs="Arial"/>
    </w:r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a0"/>
    <w:uiPriority w:val="99"/>
    <w:rPr>
      <w:rFonts w:ascii="Arial" w:hAnsi="Arial" w:cs="Arial"/>
    </w:rPr>
  </w:style>
  <w:style w:type="paragraph" w:customStyle="1" w:styleId="14">
    <w:name w:val="Название объекта1"/>
    <w:basedOn w:val="a"/>
    <w:uiPriority w:val="99"/>
    <w:semiHidden/>
    <w:unhideWhenUsed/>
    <w:qFormat/>
    <w:pPr>
      <w:spacing w:after="0"/>
    </w:pPr>
    <w:rPr>
      <w:rFonts w:ascii="Arial" w:hAnsi="Arial" w:cs="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Arial" w:hAnsi="Arial" w:cs="Arial"/>
    </w:rPr>
  </w:style>
  <w:style w:type="table" w:styleId="ab">
    <w:name w:val="Table Gri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spacing w:after="0" w:line="240" w:lineRule="auto"/>
    </w:pPr>
    <w:rPr>
      <w:rFonts w:ascii="Arial" w:hAnsi="Arial" w:cs="Arial"/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spacing w:after="0" w:line="240" w:lineRule="auto"/>
    </w:pPr>
    <w:rPr>
      <w:rFonts w:ascii="Arial" w:hAnsi="Arial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Pr>
      <w:rFonts w:ascii="Arial" w:hAnsi="Arial" w:cs="Arial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rFonts w:ascii="Arial" w:hAnsi="Arial" w:cs="Arial"/>
      <w:sz w:val="18"/>
      <w:szCs w:val="18"/>
    </w:rPr>
  </w:style>
  <w:style w:type="character" w:styleId="af">
    <w:name w:val="footnote reference"/>
    <w:basedOn w:val="a0"/>
    <w:uiPriority w:val="99"/>
    <w:unhideWhenUsed/>
    <w:rPr>
      <w:rFonts w:ascii="Arial" w:hAnsi="Arial" w:cs="Arial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rPr>
      <w:rFonts w:ascii="Arial" w:hAnsi="Arial" w:cs="Arial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rFonts w:ascii="Arial" w:hAnsi="Arial" w:cs="Arial"/>
      <w:vertAlign w:val="superscript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22">
    <w:name w:val="toc 2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3">
    <w:name w:val="toc 3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4">
    <w:name w:val="toc 4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5">
    <w:name w:val="toc 5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6">
    <w:name w:val="toc 6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7">
    <w:name w:val="toc 7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8">
    <w:name w:val="toc 8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paragraph" w:styleId="9">
    <w:name w:val="toc 9"/>
    <w:basedOn w:val="a"/>
    <w:next w:val="a"/>
    <w:uiPriority w:val="99"/>
    <w:unhideWhenUsed/>
    <w:pPr>
      <w:spacing w:after="57" w:line="240" w:lineRule="auto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TOC Heading"/>
    <w:basedOn w:val="1"/>
    <w:next w:val="a"/>
    <w:uiPriority w:val="99"/>
    <w:qFormat/>
    <w:pPr>
      <w:keepNext w:val="0"/>
      <w:widowControl w:val="0"/>
      <w:spacing w:before="0" w:after="0" w:line="240" w:lineRule="auto"/>
      <w:outlineLvl w:val="9"/>
    </w:pPr>
    <w:rPr>
      <w:rFonts w:ascii="Arial" w:eastAsia="Times New Roman" w:hAnsi="Arial" w:cs="Arial"/>
      <w:b w:val="0"/>
      <w:bCs w:val="0"/>
      <w:sz w:val="24"/>
      <w:szCs w:val="24"/>
    </w:rPr>
  </w:style>
  <w:style w:type="paragraph" w:styleId="af4">
    <w:name w:val="table of figures"/>
    <w:basedOn w:val="a"/>
    <w:next w:val="a"/>
    <w:uiPriority w:val="99"/>
    <w:unhideWhenUsed/>
    <w:pPr>
      <w:spacing w:after="0" w:line="240" w:lineRule="auto"/>
    </w:pPr>
    <w:rPr>
      <w:rFonts w:ascii="Arial" w:hAnsi="Arial" w:cs="Arial"/>
    </w:rPr>
  </w:style>
  <w:style w:type="paragraph" w:customStyle="1" w:styleId="Haig1">
    <w:name w:val="H*a*i*g*1"/>
    <w:basedOn w:val="Nra"/>
    <w:uiPriority w:val="99"/>
    <w:qFormat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uiPriority w:val="99"/>
    <w:rPr>
      <w:rFonts w:ascii="A*i*l" w:hAnsi="A*i*l" w:cs="A*i*l"/>
      <w:sz w:val="40"/>
      <w:szCs w:val="40"/>
    </w:rPr>
  </w:style>
  <w:style w:type="paragraph" w:customStyle="1" w:styleId="Haig2">
    <w:name w:val="H*a*i*g*2"/>
    <w:basedOn w:val="Nra"/>
    <w:uiPriority w:val="99"/>
    <w:unhideWhenUsed/>
    <w:qFormat/>
    <w:pPr>
      <w:keepNext/>
      <w:keepLines/>
      <w:spacing w:before="360" w:after="200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uiPriority w:val="99"/>
    <w:unhideWhenUsed/>
    <w:qFormat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uiPriority w:val="99"/>
    <w:unhideWhenUsed/>
    <w:qFormat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uiPriority w:val="99"/>
    <w:unhideWhenUsed/>
    <w:qFormat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Pr>
      <w:rFonts w:ascii="A*i*l" w:hAnsi="A*i*l" w:cs="A*i*l"/>
      <w:b/>
      <w:bCs/>
    </w:rPr>
  </w:style>
  <w:style w:type="paragraph" w:customStyle="1" w:styleId="Haig6">
    <w:name w:val="H*a*i*g*6"/>
    <w:basedOn w:val="Nra"/>
    <w:uiPriority w:val="99"/>
    <w:unhideWhenUsed/>
    <w:qFormat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uiPriority w:val="99"/>
    <w:unhideWhenUsed/>
    <w:qFormat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basedOn w:val="Nra"/>
    <w:uiPriority w:val="99"/>
    <w:unhideWhenUsed/>
    <w:qFormat/>
    <w:pPr>
      <w:keepNext/>
      <w:keepLines/>
      <w:spacing w:before="320" w:after="200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uiPriority w:val="99"/>
    <w:unhideWhenUsed/>
    <w:qFormat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qFormat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te">
    <w:name w:val="T*t*e"/>
    <w:basedOn w:val="Nra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rFonts w:ascii="TimesNewRoman" w:hAnsi="TimesNewRoman" w:cs="TimesNewRoman"/>
      <w:sz w:val="48"/>
      <w:szCs w:val="48"/>
    </w:rPr>
  </w:style>
  <w:style w:type="paragraph" w:customStyle="1" w:styleId="Sbil">
    <w:name w:val="S*b*i*l*"/>
    <w:basedOn w:val="Nra"/>
    <w:uiPriority w:val="99"/>
    <w:qFormat/>
    <w:pPr>
      <w:spacing w:before="200" w:after="200"/>
    </w:pPr>
  </w:style>
  <w:style w:type="character" w:customStyle="1" w:styleId="Sbilhr">
    <w:name w:val="S*b*i*l* *h*r"/>
    <w:uiPriority w:val="99"/>
    <w:rPr>
      <w:rFonts w:ascii="TimesNewRoman" w:hAnsi="TimesNewRoman" w:cs="TimesNewRoman"/>
    </w:rPr>
  </w:style>
  <w:style w:type="paragraph" w:customStyle="1" w:styleId="Qoe">
    <w:name w:val="Q*o*e"/>
    <w:basedOn w:val="Nra"/>
    <w:uiPriority w:val="99"/>
    <w:qFormat/>
    <w:rPr>
      <w:i/>
      <w:iCs/>
    </w:rPr>
  </w:style>
  <w:style w:type="character" w:customStyle="1" w:styleId="QoeCa">
    <w:name w:val="Q*o*e*C*a*"/>
    <w:uiPriority w:val="99"/>
    <w:rPr>
      <w:rFonts w:ascii="TimesNewRoman" w:hAnsi="TimesNewRoman" w:cs="TimesNewRoman"/>
      <w:i/>
      <w:iCs/>
    </w:rPr>
  </w:style>
  <w:style w:type="paragraph" w:customStyle="1" w:styleId="ItneQoe">
    <w:name w:val="I*t*n*e*Q*o*e"/>
    <w:basedOn w:val="Nr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i/>
      <w:iCs/>
    </w:rPr>
  </w:style>
  <w:style w:type="character" w:customStyle="1" w:styleId="ItneQoeCa">
    <w:name w:val="I*t*n*e*Q*o*e*C*a*"/>
    <w:uiPriority w:val="99"/>
    <w:rPr>
      <w:rFonts w:ascii="TimesNewRoman" w:hAnsi="TimesNewRoman" w:cs="TimesNewRoman"/>
      <w:i/>
      <w:iCs/>
    </w:rPr>
  </w:style>
  <w:style w:type="paragraph" w:customStyle="1" w:styleId="Hae">
    <w:name w:val="H*a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Haehr">
    <w:name w:val="H*a*e* *h*r"/>
    <w:uiPriority w:val="99"/>
    <w:rPr>
      <w:rFonts w:ascii="TimesNewRoman" w:hAnsi="TimesNewRoman" w:cs="TimesNewRoman"/>
    </w:rPr>
  </w:style>
  <w:style w:type="paragraph" w:customStyle="1" w:styleId="Foe">
    <w:name w:val="F*o*e*"/>
    <w:basedOn w:val="Nr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ehr">
    <w:name w:val="F*o*e* *h*r"/>
    <w:uiPriority w:val="99"/>
    <w:rPr>
      <w:rFonts w:ascii="TimesNewRoman" w:hAnsi="TimesNewRoman" w:cs="TimesNewRoman"/>
    </w:rPr>
  </w:style>
  <w:style w:type="paragraph" w:customStyle="1" w:styleId="Cpin">
    <w:name w:val="C*p*i*n"/>
    <w:basedOn w:val="Nra"/>
    <w:uiPriority w:val="99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rPr>
      <w:rFonts w:ascii="TimesNewRoman" w:hAnsi="TimesNewRoman" w:cs="TimesNewRoman"/>
    </w:rPr>
  </w:style>
  <w:style w:type="table" w:customStyle="1" w:styleId="TbeGi">
    <w:name w:val="T*b*e*G*i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spacing w:after="0" w:line="240" w:lineRule="auto"/>
    </w:pPr>
    <w:rPr>
      <w:rFonts w:ascii="TimesNewRoman" w:hAnsi="TimesNewRoman" w:cs="TimesNewRoman"/>
      <w:color w:val="40404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rFonts w:ascii="TimesNewRoman" w:hAnsi="TimesNewRoman" w:cs="TimesNewRoman"/>
      <w:color w:val="0000FF"/>
      <w:u w:val="single"/>
    </w:rPr>
  </w:style>
  <w:style w:type="paragraph" w:customStyle="1" w:styleId="fontet">
    <w:name w:val="f*o*n*t* *e*t"/>
    <w:basedOn w:val="Nra"/>
    <w:uiPriority w:val="99"/>
    <w:semiHidden/>
    <w:unhideWhenUsed/>
    <w:pPr>
      <w:spacing w:after="40"/>
    </w:pPr>
    <w:rPr>
      <w:sz w:val="18"/>
      <w:szCs w:val="18"/>
    </w:rPr>
  </w:style>
  <w:style w:type="character" w:customStyle="1" w:styleId="FontetCa">
    <w:name w:val="F*o*n*t* *e*t*C*a*"/>
    <w:uiPriority w:val="99"/>
    <w:rPr>
      <w:rFonts w:ascii="TimesNewRoman" w:hAnsi="TimesNewRoman" w:cs="TimesNewRoman"/>
      <w:sz w:val="18"/>
      <w:szCs w:val="18"/>
    </w:rPr>
  </w:style>
  <w:style w:type="character" w:customStyle="1" w:styleId="fonteeec">
    <w:name w:val="f*o*n*t* *e*e*e*c*"/>
    <w:uiPriority w:val="99"/>
    <w:unhideWhenUsed/>
    <w:rPr>
      <w:rFonts w:ascii="TimesNewRoman" w:hAnsi="TimesNewRoman" w:cs="TimesNewRoman"/>
      <w:vertAlign w:val="superscript"/>
    </w:rPr>
  </w:style>
  <w:style w:type="paragraph" w:customStyle="1" w:styleId="edoetx">
    <w:name w:val="e*d*o*e*t*x*"/>
    <w:basedOn w:val="Nra"/>
    <w:uiPriority w:val="99"/>
    <w:semiHidden/>
    <w:unhideWhenUsed/>
    <w:rPr>
      <w:sz w:val="20"/>
      <w:szCs w:val="20"/>
    </w:rPr>
  </w:style>
  <w:style w:type="character" w:customStyle="1" w:styleId="EdoeTxhr">
    <w:name w:val="E*d*o*e*T*x* *h*r"/>
    <w:uiPriority w:val="99"/>
    <w:rPr>
      <w:rFonts w:ascii="TimesNewRoman" w:hAnsi="TimesNewRoman" w:cs="TimesNewRoman"/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rFonts w:ascii="TimesNewRoman" w:hAnsi="TimesNewRoman" w:cs="TimesNewRoman"/>
      <w:vertAlign w:val="superscript"/>
    </w:rPr>
  </w:style>
  <w:style w:type="paragraph" w:customStyle="1" w:styleId="tc1">
    <w:name w:val="t*c*1"/>
    <w:basedOn w:val="Nra"/>
    <w:uiPriority w:val="99"/>
    <w:unhideWhenUsed/>
    <w:pPr>
      <w:spacing w:after="57"/>
    </w:pPr>
  </w:style>
  <w:style w:type="paragraph" w:customStyle="1" w:styleId="tc2">
    <w:name w:val="t*c*2"/>
    <w:basedOn w:val="Nra"/>
    <w:uiPriority w:val="99"/>
    <w:unhideWhenUsed/>
    <w:pPr>
      <w:spacing w:after="57"/>
    </w:pPr>
  </w:style>
  <w:style w:type="paragraph" w:customStyle="1" w:styleId="tc3">
    <w:name w:val="t*c*3"/>
    <w:basedOn w:val="Nra"/>
    <w:uiPriority w:val="99"/>
    <w:unhideWhenUsed/>
    <w:pPr>
      <w:spacing w:after="57"/>
    </w:pPr>
  </w:style>
  <w:style w:type="paragraph" w:customStyle="1" w:styleId="tc4">
    <w:name w:val="t*c*4"/>
    <w:basedOn w:val="Nra"/>
    <w:uiPriority w:val="99"/>
    <w:unhideWhenUsed/>
    <w:pPr>
      <w:spacing w:after="57"/>
    </w:pPr>
  </w:style>
  <w:style w:type="paragraph" w:customStyle="1" w:styleId="tc5">
    <w:name w:val="t*c*5"/>
    <w:basedOn w:val="Nra"/>
    <w:uiPriority w:val="99"/>
    <w:unhideWhenUsed/>
    <w:pPr>
      <w:spacing w:after="57"/>
    </w:pPr>
  </w:style>
  <w:style w:type="paragraph" w:customStyle="1" w:styleId="tc6">
    <w:name w:val="t*c*6"/>
    <w:basedOn w:val="Nra"/>
    <w:uiPriority w:val="99"/>
    <w:unhideWhenUsed/>
    <w:pPr>
      <w:spacing w:after="57"/>
    </w:pPr>
  </w:style>
  <w:style w:type="paragraph" w:customStyle="1" w:styleId="tc7">
    <w:name w:val="t*c*7"/>
    <w:basedOn w:val="Nra"/>
    <w:uiPriority w:val="99"/>
    <w:unhideWhenUsed/>
    <w:pPr>
      <w:spacing w:after="57"/>
    </w:pPr>
  </w:style>
  <w:style w:type="paragraph" w:customStyle="1" w:styleId="tc8">
    <w:name w:val="t*c*8"/>
    <w:basedOn w:val="Nra"/>
    <w:uiPriority w:val="99"/>
    <w:unhideWhenUsed/>
    <w:pPr>
      <w:spacing w:after="57"/>
    </w:pPr>
  </w:style>
  <w:style w:type="paragraph" w:customStyle="1" w:styleId="tc9">
    <w:name w:val="t*c*9"/>
    <w:basedOn w:val="Nra"/>
    <w:uiPriority w:val="99"/>
    <w:unhideWhenUsed/>
    <w:pPr>
      <w:spacing w:after="57"/>
    </w:pPr>
  </w:style>
  <w:style w:type="paragraph" w:customStyle="1" w:styleId="TCHaig">
    <w:name w:val="T*C*H*a*i*g"/>
    <w:uiPriority w:val="99"/>
    <w:unhideWhenUsed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tbeoiue">
    <w:name w:val="t*b*e*o* *i*u*e*"/>
    <w:basedOn w:val="Nra"/>
    <w:uiPriority w:val="99"/>
    <w:unhideWhenUsed/>
  </w:style>
  <w:style w:type="paragraph" w:customStyle="1" w:styleId="Nra">
    <w:name w:val="N*r*a*"/>
    <w:uiPriority w:val="99"/>
    <w:pPr>
      <w:widowControl w:val="0"/>
      <w:spacing w:after="0" w:line="240" w:lineRule="auto"/>
    </w:pPr>
    <w:rPr>
      <w:rFonts w:ascii="TimesNewRoman" w:hAnsi="TimesNewRoman" w:cs="TimesNewRoman"/>
    </w:rPr>
  </w:style>
  <w:style w:type="paragraph" w:customStyle="1" w:styleId="16">
    <w:name w:val="З*г*л*в*к*1"/>
    <w:basedOn w:val="Nra"/>
    <w:uiPriority w:val="99"/>
    <w:pPr>
      <w:keepNext/>
      <w:outlineLvl w:val="0"/>
    </w:pPr>
    <w:rPr>
      <w:sz w:val="28"/>
      <w:szCs w:val="28"/>
    </w:rPr>
  </w:style>
  <w:style w:type="paragraph" w:customStyle="1" w:styleId="23">
    <w:name w:val="З*г*л*в*к*2"/>
    <w:basedOn w:val="Nra"/>
    <w:uiPriority w:val="99"/>
    <w:pPr>
      <w:keepNext/>
      <w:outlineLvl w:val="1"/>
    </w:pPr>
  </w:style>
  <w:style w:type="paragraph" w:customStyle="1" w:styleId="30">
    <w:name w:val="З*г*л*в*к*3"/>
    <w:basedOn w:val="Nra"/>
    <w:uiPriority w:val="99"/>
    <w:pPr>
      <w:keepNext/>
      <w:outlineLvl w:val="2"/>
    </w:pPr>
    <w:rPr>
      <w:b/>
      <w:bCs/>
    </w:rPr>
  </w:style>
  <w:style w:type="character" w:customStyle="1" w:styleId="af5">
    <w:name w:val="О*н*в*о* *р*ф* *б*а*а"/>
    <w:uiPriority w:val="99"/>
    <w:semiHidden/>
    <w:rPr>
      <w:rFonts w:ascii="TimesNewRoman" w:hAnsi="TimesNewRoman" w:cs="TimesNewRoman"/>
    </w:rPr>
  </w:style>
  <w:style w:type="table" w:customStyle="1" w:styleId="af6">
    <w:name w:val="О*ы*н*я*т*б*и*а"/>
    <w:uiPriority w:val="99"/>
    <w:semiHidden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nPuCl">
    <w:name w:val="C*n*P*u*C*l*"/>
    <w:uiPriority w:val="99"/>
    <w:pPr>
      <w:widowControl w:val="0"/>
      <w:spacing w:after="0" w:line="240" w:lineRule="auto"/>
    </w:pPr>
    <w:rPr>
      <w:rFonts w:ascii="TimesNewRoman" w:hAnsi="TimesNewRoman" w:cs="TimesNewRoman"/>
      <w:sz w:val="28"/>
      <w:szCs w:val="28"/>
    </w:rPr>
  </w:style>
  <w:style w:type="paragraph" w:customStyle="1" w:styleId="af7">
    <w:name w:val="О*н*в*о* *е*с*"/>
    <w:basedOn w:val="Nra"/>
    <w:uiPriority w:val="99"/>
    <w:pPr>
      <w:jc w:val="both"/>
    </w:pPr>
    <w:rPr>
      <w:sz w:val="28"/>
      <w:szCs w:val="28"/>
    </w:rPr>
  </w:style>
  <w:style w:type="paragraph" w:customStyle="1" w:styleId="CnPuNra">
    <w:name w:val="C*n*P*u*N*r*a*"/>
    <w:uiPriority w:val="99"/>
    <w:pPr>
      <w:widowControl w:val="0"/>
      <w:spacing w:after="0" w:line="240" w:lineRule="auto"/>
      <w:ind w:firstLine="720"/>
    </w:pPr>
    <w:rPr>
      <w:rFonts w:ascii="A*i*l" w:hAnsi="A*i*l" w:cs="A*i*l"/>
    </w:rPr>
  </w:style>
  <w:style w:type="paragraph" w:customStyle="1" w:styleId="Lsaarp">
    <w:name w:val="L*s* *a*a*r*p*"/>
    <w:basedOn w:val="Nra"/>
    <w:uiPriority w:val="99"/>
    <w:pPr>
      <w:contextualSpacing/>
    </w:pPr>
  </w:style>
  <w:style w:type="paragraph" w:customStyle="1" w:styleId="af8">
    <w:name w:val="З*а* *н*к*З*а* *н*к*З*а* *н*к*З*а*"/>
    <w:basedOn w:val="Nra"/>
    <w:uiPriority w:val="99"/>
    <w:rPr>
      <w:rFonts w:ascii="V*r*a*a" w:hAnsi="V*r*a*a" w:cs="V*r*a*a"/>
    </w:rPr>
  </w:style>
  <w:style w:type="paragraph" w:customStyle="1" w:styleId="af9">
    <w:name w:val="*н*к"/>
    <w:basedOn w:val="Nra"/>
    <w:uiPriority w:val="99"/>
    <w:pPr>
      <w:spacing w:after="160" w:line="240" w:lineRule="exact"/>
      <w:jc w:val="right"/>
    </w:pPr>
  </w:style>
  <w:style w:type="table" w:customStyle="1" w:styleId="afa">
    <w:name w:val="С*т*а*т*б*и*ы"/>
    <w:basedOn w:val="af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О*н*в*о* *е*с* *н*к"/>
    <w:uiPriority w:val="99"/>
    <w:rPr>
      <w:rFonts w:ascii="TimesNewRoman" w:hAnsi="TimesNewRoman" w:cs="TimesNewRoman"/>
      <w:sz w:val="28"/>
      <w:szCs w:val="28"/>
    </w:rPr>
  </w:style>
  <w:style w:type="character" w:customStyle="1" w:styleId="DfutPrgahFn">
    <w:name w:val="D*f*u*t*P*r*g*a*h*F*n*"/>
    <w:uiPriority w:val="99"/>
    <w:semiHidden/>
    <w:unhideWhenUsed/>
    <w:rPr>
      <w:rFonts w:ascii="TimesNewRoman" w:hAnsi="TimesNewRoman" w:cs="TimesNewRoman"/>
    </w:rPr>
  </w:style>
  <w:style w:type="table" w:customStyle="1" w:styleId="Nraal">
    <w:name w:val="N*r*a* *a*l*"/>
    <w:uiPriority w:val="99"/>
    <w:semiHidden/>
    <w:unhideWhenUsed/>
    <w:pPr>
      <w:widowControl w:val="0"/>
      <w:spacing w:after="0" w:line="240" w:lineRule="auto"/>
    </w:pPr>
    <w:rPr>
      <w:rFonts w:ascii="TimesNewRoman" w:hAnsi="TimesNewRoman" w:cs="TimesNew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f4"/>
    <w:link w:val="af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contextualSpacing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semiHidden/>
    <w:rPr>
      <w:rFonts w:ascii="TimesNewRoman" w:hAnsi="TimesNewRoman" w:cs="TimesNewRoman"/>
    </w:rPr>
  </w:style>
  <w:style w:type="paragraph" w:customStyle="1" w:styleId="Nra1">
    <w:name w:val="N*r*a*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spacing w:after="0" w:line="240" w:lineRule="auto"/>
      <w:contextualSpacing/>
    </w:pPr>
    <w:rPr>
      <w:rFonts w:ascii="T*m*s*e*R*m*n" w:hAnsi="T*m*s*e*R*m*n" w:cs="T*m*s*e*R*m*n"/>
      <w:color w:val="000000"/>
    </w:rPr>
  </w:style>
  <w:style w:type="paragraph" w:styleId="afe">
    <w:name w:val="Balloon Text"/>
    <w:basedOn w:val="a"/>
    <w:link w:val="aff"/>
    <w:uiPriority w:val="99"/>
    <w:semiHidden/>
    <w:unhideWhenUsed/>
    <w:rsid w:val="005B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5B1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AVNilova</dc:creator>
  <cp:lastModifiedBy>Мигалева Алевтина Игоревна</cp:lastModifiedBy>
  <cp:revision>14</cp:revision>
  <dcterms:created xsi:type="dcterms:W3CDTF">2023-09-22T08:30:00Z</dcterms:created>
  <dcterms:modified xsi:type="dcterms:W3CDTF">2024-01-11T09:02:00Z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ONLYOFFICE/7.4.1.36</vt:lpwstr>
  </property>
</Properties>
</file>