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61" w:rsidRDefault="00D4662A">
      <w:pPr>
        <w:pStyle w:val="aff"/>
        <w:tabs>
          <w:tab w:val="clear" w:pos="4153"/>
          <w:tab w:val="clear" w:pos="8306"/>
        </w:tabs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8640" cy="6096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0pt;">
                <v:path textboxrect="0,0,0,0"/>
                <v:imagedata r:id="rId9" o:title=""/>
              </v:shape>
            </w:pict>
          </mc:Fallback>
        </mc:AlternateContent>
      </w:r>
    </w:p>
    <w:p w:rsidR="00DA5161" w:rsidRDefault="00DA5161">
      <w:pPr>
        <w:pStyle w:val="aff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A5161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5161" w:rsidRDefault="00D4662A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DA5161" w:rsidRDefault="00D4662A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DA5161" w:rsidRDefault="00DA5161">
            <w:pPr>
              <w:jc w:val="center"/>
              <w:rPr>
                <w:rFonts w:ascii="Arial" w:hAnsi="Arial"/>
              </w:rPr>
            </w:pPr>
          </w:p>
          <w:p w:rsidR="00DA5161" w:rsidRDefault="00D4662A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DA5161">
        <w:trPr>
          <w:trHeight w:val="7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A5161" w:rsidRDefault="00D46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10.01.2024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2B05C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№ 4</w:t>
            </w:r>
          </w:p>
          <w:p w:rsidR="00DA5161" w:rsidRDefault="00D4662A">
            <w:pPr>
              <w:jc w:val="center"/>
            </w:pPr>
            <w:r>
              <w:rPr>
                <w:sz w:val="28"/>
                <w:szCs w:val="28"/>
              </w:rPr>
              <w:t>Новоалтайск</w:t>
            </w:r>
          </w:p>
        </w:tc>
      </w:tr>
    </w:tbl>
    <w:p w:rsidR="00DA5161" w:rsidRDefault="00DA5161">
      <w:pPr>
        <w:ind w:firstLine="720"/>
        <w:jc w:val="both"/>
      </w:pPr>
    </w:p>
    <w:p w:rsidR="00DA5161" w:rsidRDefault="00DA5161">
      <w:pPr>
        <w:ind w:firstLine="720"/>
        <w:jc w:val="both"/>
      </w:pPr>
    </w:p>
    <w:p w:rsidR="00DA5161" w:rsidRDefault="00D46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  изменений  в постановление </w:t>
      </w:r>
    </w:p>
    <w:p w:rsidR="00DA5161" w:rsidRDefault="00D46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города     Новоалтайска </w:t>
      </w:r>
    </w:p>
    <w:p w:rsidR="00DA5161" w:rsidRDefault="00D46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23.09.2019 № 1607   «Об  утверждении </w:t>
      </w:r>
    </w:p>
    <w:p w:rsidR="00DA5161" w:rsidRDefault="00D4662A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    целевой       программы</w:t>
      </w:r>
      <w:r>
        <w:rPr>
          <w:color w:val="000000"/>
          <w:sz w:val="28"/>
          <w:szCs w:val="28"/>
        </w:rPr>
        <w:t xml:space="preserve"> </w:t>
      </w:r>
    </w:p>
    <w:p w:rsidR="00DA5161" w:rsidRDefault="00D46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«Переселение    граждан   из   </w:t>
      </w:r>
      <w:proofErr w:type="gramStart"/>
      <w:r>
        <w:rPr>
          <w:sz w:val="28"/>
          <w:szCs w:val="28"/>
        </w:rPr>
        <w:t>аварийного</w:t>
      </w:r>
      <w:proofErr w:type="gramEnd"/>
      <w:r>
        <w:rPr>
          <w:sz w:val="28"/>
          <w:szCs w:val="28"/>
        </w:rPr>
        <w:t xml:space="preserve"> </w:t>
      </w:r>
    </w:p>
    <w:p w:rsidR="00DA5161" w:rsidRDefault="00D4662A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 в городе Новоалтайске </w:t>
      </w:r>
    </w:p>
    <w:p w:rsidR="00DA5161" w:rsidRDefault="00D4662A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2020-2029 годы»</w:t>
      </w:r>
    </w:p>
    <w:p w:rsidR="00DA5161" w:rsidRDefault="00DA5161">
      <w:pPr>
        <w:ind w:firstLine="720"/>
        <w:jc w:val="both"/>
      </w:pPr>
    </w:p>
    <w:p w:rsidR="00DA5161" w:rsidRDefault="00DA5161">
      <w:pPr>
        <w:ind w:firstLine="720"/>
        <w:jc w:val="both"/>
      </w:pPr>
    </w:p>
    <w:p w:rsidR="00DA5161" w:rsidRDefault="00D4662A">
      <w:pPr>
        <w:tabs>
          <w:tab w:val="left" w:pos="709"/>
        </w:tabs>
        <w:ind w:right="140"/>
        <w:contextualSpacing/>
        <w:jc w:val="both"/>
        <w:rPr>
          <w:color w:val="000000"/>
          <w:highlight w:val="white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highlight w:val="white"/>
        </w:rPr>
        <w:t xml:space="preserve">Руководствуясь Федеральным </w:t>
      </w:r>
      <w:r>
        <w:rPr>
          <w:sz w:val="28"/>
          <w:szCs w:val="28"/>
          <w:highlight w:val="white"/>
        </w:rPr>
        <w:t xml:space="preserve">законом от 06.10.2003 № 131-ФЗ </w:t>
      </w:r>
      <w:r>
        <w:rPr>
          <w:sz w:val="28"/>
          <w:szCs w:val="28"/>
          <w:highlight w:val="white"/>
        </w:rPr>
        <w:br/>
        <w:t xml:space="preserve">«Об общих принципах организации местного самоуправления в Российской Федерации», решениями Новоалтайского городского Собрания депутатов </w:t>
      </w:r>
      <w:r>
        <w:rPr>
          <w:sz w:val="28"/>
          <w:szCs w:val="28"/>
          <w:highlight w:val="white"/>
        </w:rPr>
        <w:br/>
        <w:t xml:space="preserve">от 20.12.2022 № 9 «О бюджете городского округа город Новоалтайск </w:t>
      </w:r>
      <w:r>
        <w:rPr>
          <w:sz w:val="28"/>
          <w:szCs w:val="28"/>
          <w:highlight w:val="white"/>
        </w:rPr>
        <w:br/>
        <w:t>на 2023 год и на план</w:t>
      </w:r>
      <w:r>
        <w:rPr>
          <w:sz w:val="28"/>
          <w:szCs w:val="28"/>
          <w:highlight w:val="white"/>
        </w:rPr>
        <w:t xml:space="preserve">овый период 2024 и 2025 годов», № 10 «О внесении изменений в решение Новоалтайского городского Собрания депутатов </w:t>
      </w:r>
      <w:r>
        <w:rPr>
          <w:sz w:val="28"/>
          <w:szCs w:val="28"/>
          <w:highlight w:val="white"/>
        </w:rPr>
        <w:br/>
        <w:t xml:space="preserve">от 21.12.2021 № 33 «О бюджете городского округа город Новоалтайск </w:t>
      </w:r>
      <w:r>
        <w:rPr>
          <w:sz w:val="28"/>
          <w:szCs w:val="28"/>
          <w:highlight w:val="white"/>
        </w:rPr>
        <w:br/>
        <w:t>на</w:t>
      </w:r>
      <w:proofErr w:type="gramEnd"/>
      <w:r>
        <w:rPr>
          <w:sz w:val="28"/>
          <w:szCs w:val="28"/>
          <w:highlight w:val="white"/>
        </w:rPr>
        <w:t xml:space="preserve"> 2022 год и на плановый период 2023 и 2024 годов »,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</w:t>
      </w:r>
      <w:proofErr w:type="gramEnd"/>
      <w:r>
        <w:rPr>
          <w:color w:val="000000"/>
          <w:sz w:val="28"/>
          <w:szCs w:val="28"/>
          <w:highlight w:val="white"/>
        </w:rPr>
        <w:t xml:space="preserve"> о с т а н о в л я </w:t>
      </w:r>
      <w:r>
        <w:rPr>
          <w:color w:val="000000"/>
          <w:sz w:val="28"/>
          <w:szCs w:val="28"/>
          <w:highlight w:val="white"/>
        </w:rPr>
        <w:t>ю:</w:t>
      </w:r>
    </w:p>
    <w:p w:rsidR="00DA5161" w:rsidRDefault="00D4662A">
      <w:pPr>
        <w:tabs>
          <w:tab w:val="left" w:pos="709"/>
        </w:tabs>
        <w:ind w:right="140"/>
        <w:contextualSpacing/>
        <w:jc w:val="both"/>
      </w:pPr>
      <w:r>
        <w:rPr>
          <w:sz w:val="28"/>
          <w:szCs w:val="28"/>
        </w:rPr>
        <w:tab/>
        <w:t xml:space="preserve">1. Внести в постановление Администрации города от 23.09.2019 </w:t>
      </w:r>
      <w:r>
        <w:rPr>
          <w:sz w:val="28"/>
          <w:szCs w:val="28"/>
        </w:rPr>
        <w:br/>
        <w:t>№ 1607 «Об утверждении ведомственной целевой 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«Переселение граждан из аварийного жилищного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 в городе Новоалтайске </w:t>
      </w:r>
      <w:r>
        <w:rPr>
          <w:sz w:val="28"/>
          <w:szCs w:val="28"/>
        </w:rPr>
        <w:br/>
        <w:t>на 2020-2029 годы» следующее изменение:</w:t>
      </w:r>
    </w:p>
    <w:p w:rsidR="00DA5161" w:rsidRDefault="00D4662A">
      <w:pPr>
        <w:tabs>
          <w:tab w:val="left" w:pos="709"/>
        </w:tabs>
        <w:ind w:right="140"/>
        <w:contextualSpacing/>
        <w:jc w:val="both"/>
      </w:pPr>
      <w:r>
        <w:rPr>
          <w:sz w:val="28"/>
          <w:szCs w:val="28"/>
        </w:rPr>
        <w:tab/>
        <w:t>приложение к указанн</w:t>
      </w:r>
      <w:r>
        <w:rPr>
          <w:sz w:val="28"/>
          <w:szCs w:val="28"/>
        </w:rPr>
        <w:t>ому постановлению изложить в новой редакции согласно приложению к настоящему постановлению.</w:t>
      </w:r>
    </w:p>
    <w:p w:rsidR="00DA5161" w:rsidRDefault="00D4662A">
      <w:pPr>
        <w:contextualSpacing/>
        <w:jc w:val="both"/>
      </w:pPr>
      <w:r>
        <w:rPr>
          <w:sz w:val="28"/>
          <w:szCs w:val="28"/>
        </w:rPr>
        <w:tab/>
        <w:t>2.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</w:t>
      </w:r>
      <w:r>
        <w:rPr>
          <w:sz w:val="28"/>
          <w:szCs w:val="28"/>
        </w:rPr>
        <w:t>рнет.</w:t>
      </w:r>
    </w:p>
    <w:p w:rsidR="00DA5161" w:rsidRDefault="00D4662A">
      <w:pPr>
        <w:widowControl w:val="0"/>
        <w:ind w:right="142" w:firstLine="709"/>
        <w:contextualSpacing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DA5161" w:rsidRDefault="00DA5161">
      <w:pPr>
        <w:ind w:firstLine="720"/>
        <w:jc w:val="both"/>
      </w:pPr>
    </w:p>
    <w:p w:rsidR="00DA5161" w:rsidRDefault="00DA5161">
      <w:pPr>
        <w:ind w:firstLine="720"/>
        <w:jc w:val="both"/>
      </w:pPr>
    </w:p>
    <w:p w:rsidR="00DA5161" w:rsidRDefault="00DA5161">
      <w:pPr>
        <w:ind w:firstLine="720"/>
        <w:jc w:val="both"/>
      </w:pPr>
    </w:p>
    <w:p w:rsidR="00DA5161" w:rsidRDefault="00D4662A">
      <w:r>
        <w:rPr>
          <w:sz w:val="28"/>
          <w:szCs w:val="28"/>
        </w:rPr>
        <w:t>Глава города                                                                                         В.Г. Бодунов</w:t>
      </w:r>
    </w:p>
    <w:p w:rsidR="00DA5161" w:rsidRDefault="00DA5161">
      <w:pPr>
        <w:widowControl w:val="0"/>
        <w:spacing w:line="216" w:lineRule="auto"/>
        <w:rPr>
          <w:sz w:val="28"/>
          <w:szCs w:val="28"/>
        </w:rPr>
      </w:pPr>
    </w:p>
    <w:p w:rsidR="00DA5161" w:rsidRDefault="00DA5161">
      <w:pPr>
        <w:rPr>
          <w:sz w:val="28"/>
          <w:szCs w:val="28"/>
        </w:rPr>
      </w:pPr>
    </w:p>
    <w:p w:rsidR="00DA5161" w:rsidRDefault="00D466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5161" w:rsidRDefault="00D4662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DA5161" w:rsidRDefault="00D4662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DA5161" w:rsidRDefault="00D4662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10.01.</w:t>
      </w:r>
      <w:r>
        <w:rPr>
          <w:rFonts w:ascii="Times New Roman" w:hAnsi="Times New Roman"/>
          <w:b w:val="0"/>
          <w:sz w:val="28"/>
          <w:szCs w:val="28"/>
        </w:rPr>
        <w:t xml:space="preserve">2024 </w:t>
      </w:r>
      <w:r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4</w:t>
      </w:r>
    </w:p>
    <w:p w:rsidR="00DA5161" w:rsidRDefault="00DA5161">
      <w:pPr>
        <w:widowControl w:val="0"/>
        <w:rPr>
          <w:b/>
          <w:bCs/>
        </w:rPr>
      </w:pPr>
    </w:p>
    <w:p w:rsidR="00DA5161" w:rsidRDefault="00D4662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A5161" w:rsidRDefault="00D4662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DA5161" w:rsidRDefault="00D4662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DA5161" w:rsidRDefault="00D4662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23.09.2019 № 1607</w:t>
      </w: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A5161">
      <w:pPr>
        <w:widowControl w:val="0"/>
        <w:jc w:val="center"/>
        <w:rPr>
          <w:b/>
          <w:sz w:val="28"/>
          <w:szCs w:val="28"/>
        </w:rPr>
      </w:pPr>
    </w:p>
    <w:p w:rsidR="00DA5161" w:rsidRDefault="00D4662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DA5161" w:rsidRDefault="00D4662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фонда</w:t>
      </w:r>
      <w:r>
        <w:rPr>
          <w:b/>
          <w:sz w:val="28"/>
          <w:szCs w:val="28"/>
        </w:rPr>
        <w:br/>
        <w:t>в городе Новоалтайске на 2020-2029 годы»</w:t>
      </w:r>
    </w:p>
    <w:p w:rsidR="00DA5161" w:rsidRDefault="00DA5161">
      <w:pPr>
        <w:widowControl w:val="0"/>
        <w:jc w:val="both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  <w:bookmarkStart w:id="0" w:name="Par42"/>
      <w:bookmarkEnd w:id="0"/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A5161">
      <w:pPr>
        <w:widowControl w:val="0"/>
        <w:jc w:val="center"/>
        <w:rPr>
          <w:sz w:val="28"/>
          <w:szCs w:val="28"/>
        </w:rPr>
      </w:pPr>
    </w:p>
    <w:p w:rsidR="00DA5161" w:rsidRDefault="00D4662A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A5161" w:rsidRDefault="00D4662A">
      <w:pPr>
        <w:widowControl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ведомственной целевой программы</w:t>
      </w:r>
      <w:r>
        <w:rPr>
          <w:b/>
          <w:color w:val="000000"/>
          <w:sz w:val="28"/>
          <w:szCs w:val="28"/>
        </w:rPr>
        <w:t xml:space="preserve"> города Новоалтайска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«Переселение граждан из аварийного жилищного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фонда</w:t>
      </w:r>
    </w:p>
    <w:p w:rsidR="00DA5161" w:rsidRDefault="00D4662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Новоалтайске на 2020-2029 годы» </w:t>
      </w:r>
    </w:p>
    <w:p w:rsidR="00DA5161" w:rsidRDefault="00D4662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Программа)</w:t>
      </w:r>
    </w:p>
    <w:p w:rsidR="00DA5161" w:rsidRDefault="00DA5161">
      <w:pPr>
        <w:widowControl w:val="0"/>
        <w:ind w:firstLine="540"/>
        <w:jc w:val="both"/>
      </w:pPr>
    </w:p>
    <w:tbl>
      <w:tblPr>
        <w:tblW w:w="954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DA5161">
        <w:tc>
          <w:tcPr>
            <w:tcW w:w="4500" w:type="dxa"/>
          </w:tcPr>
          <w:p w:rsidR="00DA5161" w:rsidRDefault="00D4662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040" w:type="dxa"/>
          </w:tcPr>
          <w:p w:rsidR="00DA5161" w:rsidRDefault="00D4662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 города Новоалтайска по жилищно-</w:t>
            </w:r>
            <w:r>
              <w:rPr>
                <w:rFonts w:ascii="Times New Roman" w:hAnsi="Times New Roman"/>
                <w:sz w:val="24"/>
                <w:szCs w:val="24"/>
              </w:rPr>
              <w:t>коммунальному, газовому хозяйству, энергетике, транспорту и строительству (далее – Комитет ЖКГХЭТС).</w:t>
            </w:r>
          </w:p>
        </w:tc>
      </w:tr>
      <w:tr w:rsidR="00DA5161">
        <w:tc>
          <w:tcPr>
            <w:tcW w:w="4500" w:type="dxa"/>
          </w:tcPr>
          <w:p w:rsidR="00DA5161" w:rsidRDefault="00D4662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5040" w:type="dxa"/>
          </w:tcPr>
          <w:p w:rsidR="00DA5161" w:rsidRDefault="00D4662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создание безопасных и благоприятных условий проживания граждан путем устойчивого сокращения непригодного для проживания жил</w:t>
            </w:r>
            <w:r>
              <w:rPr>
                <w:sz w:val="24"/>
                <w:szCs w:val="24"/>
              </w:rPr>
              <w:t>ищного фонда.</w:t>
            </w:r>
          </w:p>
          <w:p w:rsidR="00DA5161" w:rsidRDefault="00D4662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</w:rPr>
              <w:t>выплата лицам, в чьей собственности находятся жилые помещения, входящие в аварийный жилищный фонд, возмещения за изымаемое жилое помещение, приобретение жилых помещений в многоквартирных домах, включая малоэтажные, необходимых для пер</w:t>
            </w:r>
            <w:r>
              <w:rPr>
                <w:sz w:val="24"/>
                <w:szCs w:val="24"/>
              </w:rPr>
              <w:t xml:space="preserve">еселения граждан, проживающих в многоквартирных домах, признанных аварийными в установленном порядке. </w:t>
            </w:r>
          </w:p>
        </w:tc>
      </w:tr>
      <w:tr w:rsidR="00DA5161">
        <w:tc>
          <w:tcPr>
            <w:tcW w:w="4500" w:type="dxa"/>
          </w:tcPr>
          <w:p w:rsidR="00DA5161" w:rsidRDefault="00D4662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040" w:type="dxa"/>
          </w:tcPr>
          <w:p w:rsidR="00DA5161" w:rsidRDefault="00D4662A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переселенных из аварийного жилья граждан.</w:t>
            </w:r>
          </w:p>
          <w:p w:rsidR="00DA5161" w:rsidRDefault="00D4662A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расселенного аварийного жилищного фонда.</w:t>
            </w:r>
          </w:p>
        </w:tc>
      </w:tr>
      <w:tr w:rsidR="00DA5161">
        <w:trPr>
          <w:trHeight w:val="522"/>
        </w:trPr>
        <w:tc>
          <w:tcPr>
            <w:tcW w:w="4500" w:type="dxa"/>
          </w:tcPr>
          <w:p w:rsidR="00DA5161" w:rsidRDefault="00D4662A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Сроки реализации мероприятий программы</w:t>
            </w:r>
          </w:p>
        </w:tc>
        <w:tc>
          <w:tcPr>
            <w:tcW w:w="5040" w:type="dxa"/>
          </w:tcPr>
          <w:p w:rsidR="00DA5161" w:rsidRDefault="00D466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2020-2029 годы двухлетними этапами.</w:t>
            </w:r>
          </w:p>
        </w:tc>
      </w:tr>
      <w:tr w:rsidR="00DA5161">
        <w:trPr>
          <w:trHeight w:val="848"/>
        </w:trPr>
        <w:tc>
          <w:tcPr>
            <w:tcW w:w="4500" w:type="dxa"/>
            <w:vMerge w:val="restart"/>
          </w:tcPr>
          <w:p w:rsidR="00DA5161" w:rsidRDefault="00D4662A">
            <w:pPr>
              <w:pStyle w:val="ConsPlusCell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Объемы и источники финансирования по годам и уровням бюджетной системы</w:t>
            </w:r>
          </w:p>
          <w:p w:rsidR="00DA5161" w:rsidRDefault="00DA5161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5040" w:type="dxa"/>
            <w:vMerge w:val="restart"/>
          </w:tcPr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Общий объем средств, направляемых на реализацию Программы, составляет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305 510 440,29 руб., из них: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- средства Фонда содействия реформированию жилищно-коммунального хозяйства (далее – «Фонд») – 56 450 050,16  руб., в том числе:</w:t>
            </w:r>
          </w:p>
          <w:p w:rsidR="00DA5161" w:rsidRDefault="00D4662A">
            <w:pPr>
              <w:pStyle w:val="25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2020-2021 годов – 54 836 750,16 руб.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2021-2022 годов – 1 613 300,0 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2022-2023 годов – 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2023-20</w:t>
            </w:r>
            <w:r>
              <w:rPr>
                <w:sz w:val="24"/>
                <w:szCs w:val="24"/>
                <w:highlight w:val="white"/>
                <w:lang w:val="ru-RU"/>
              </w:rPr>
              <w:t>24 годов – 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2024-2025 годов – 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2025-2026 годов – 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2026-2027 годов – 0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2027-2028 годов – 0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2028-2029 годов – 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</w:t>
            </w:r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общей площади жилого помещения 36832 руб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лей, утвержденного приказом Министерства строительства и жилищно-коммунального хозяйства РФ от 18.09.2019 </w:t>
            </w:r>
            <w:bookmarkStart w:id="1" w:name="_GoBack"/>
            <w:bookmarkEnd w:id="1"/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553/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lastRenderedPageBreak/>
              <w:t>-средства краевого бюджета – 683 800,95 руб., в том числе: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2020-2021 годов – 682 800,95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2021-2022 годов – 1000,00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2022-2023 годов – 0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2023-2024 годов – 0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2024-2025 годов – 0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2025-2026 годов – 0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2026-2027 годов – 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2027-2028 годов – 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2028-2029 годов – 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</w:t>
            </w: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36832 рублей, утвержденного приказом Министерства строительства и жилищно-коммунального хозяйства РФ от 18.09.2019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553/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- средства бюджета городского округа -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</w:r>
            <w:r>
              <w:rPr>
                <w:sz w:val="24"/>
                <w:szCs w:val="28"/>
                <w:highlight w:val="white"/>
                <w:lang w:val="ru-RU"/>
              </w:rPr>
              <w:t>248 376 589,18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руб., в том числе: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2020-2021 годов –  17 236 247,78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2021-2022 годов –  26 473 845,00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2022-2023 годов –  35 431 454,00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2023-2024 годов – 56 702 790,00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2024-2025 годов –  5 217 200,00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этап 2025-2026 годов –  12 116 400,00 </w:t>
            </w:r>
            <w:r>
              <w:rPr>
                <w:sz w:val="24"/>
                <w:szCs w:val="24"/>
                <w:highlight w:val="white"/>
                <w:lang w:val="ru-RU"/>
              </w:rPr>
              <w:t>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2026-2027 годов –  28 578 574,60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2027-2028 годов –  31 200 135,80 руб.;</w:t>
            </w:r>
          </w:p>
          <w:p w:rsidR="00DA5161" w:rsidRPr="002B05C4" w:rsidRDefault="00D4662A">
            <w:pPr>
              <w:pStyle w:val="25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2028-2029 годов –  35 419 942,00 руб.;</w:t>
            </w:r>
          </w:p>
          <w:p w:rsidR="00DA5161" w:rsidRPr="002B05C4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>. общей площади жилого помещения 34038 рублей, утвержденного приказом Министер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ства строительства и жилищно-коммунального хозяйства РФ от 19.12.2018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822/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DA5161" w:rsidRDefault="00D4662A">
            <w:pPr>
              <w:pStyle w:val="25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Объем финансирования подлежит ежегодному уточнению в соответствии с решением о бюджете городского округа на очередной финансовый год.</w:t>
            </w:r>
          </w:p>
        </w:tc>
      </w:tr>
      <w:tr w:rsidR="00DA5161">
        <w:trPr>
          <w:trHeight w:val="1842"/>
        </w:trPr>
        <w:tc>
          <w:tcPr>
            <w:tcW w:w="4500" w:type="dxa"/>
          </w:tcPr>
          <w:p w:rsidR="00DA5161" w:rsidRDefault="00D4662A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Объемы и источники финансирования по годам и уровням бюджетной системы</w:t>
            </w:r>
          </w:p>
          <w:p w:rsidR="00DA5161" w:rsidRDefault="00DA5161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5040" w:type="dxa"/>
          </w:tcPr>
          <w:p w:rsidR="00DA5161" w:rsidRDefault="00D4662A">
            <w:pPr>
              <w:pStyle w:val="25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Переселение 503 человек из  многоквартирных домов, признанных в установленном порядке аварийными и подлежащими сносу.</w:t>
            </w:r>
          </w:p>
          <w:p w:rsidR="00DA5161" w:rsidRDefault="00D4662A">
            <w:pPr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Расселение аварийного жилищного фонда общей площадью не менее 7703</w:t>
            </w:r>
            <w:r>
              <w:rPr>
                <w:sz w:val="24"/>
                <w:szCs w:val="24"/>
                <w:highlight w:val="white"/>
              </w:rPr>
              <w:t xml:space="preserve">,6 </w:t>
            </w:r>
            <w:proofErr w:type="spellStart"/>
            <w:r>
              <w:rPr>
                <w:sz w:val="24"/>
                <w:szCs w:val="24"/>
                <w:highlight w:val="white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DA5161">
        <w:trPr>
          <w:trHeight w:val="400"/>
        </w:trPr>
        <w:tc>
          <w:tcPr>
            <w:tcW w:w="4500" w:type="dxa"/>
          </w:tcPr>
          <w:p w:rsidR="00DA5161" w:rsidRDefault="00D4662A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040" w:type="dxa"/>
          </w:tcPr>
          <w:p w:rsidR="00DA5161" w:rsidRDefault="00D4662A">
            <w:pPr>
              <w:pStyle w:val="25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Переселение 503 человек из  многоквартирных домов, признанных в установленном порядке аварийными и подлежащими сносу.</w:t>
            </w:r>
          </w:p>
          <w:p w:rsidR="00DA5161" w:rsidRDefault="00D4662A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Расселение аварийного жилищного фонда общей площадью не менее 7703,6 </w:t>
            </w:r>
            <w:proofErr w:type="spellStart"/>
            <w:r>
              <w:rPr>
                <w:sz w:val="24"/>
                <w:szCs w:val="24"/>
                <w:highlight w:val="white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  <w:p w:rsidR="00DA5161" w:rsidRDefault="00DA5161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:rsidR="00DA5161" w:rsidRDefault="00D4662A">
      <w:pPr>
        <w:ind w:left="720"/>
        <w:jc w:val="center"/>
        <w:outlineLvl w:val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 xml:space="preserve">2. Анализ проблемы, решение которой осуществляется путем реализации Программы, в том числе причин ее возникновения, целесообразности и необходимости решения </w:t>
      </w:r>
    </w:p>
    <w:p w:rsidR="00DA5161" w:rsidRDefault="00D4662A">
      <w:pPr>
        <w:ind w:left="720"/>
        <w:jc w:val="center"/>
        <w:outlineLvl w:val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на ведомственном уровне </w:t>
      </w:r>
    </w:p>
    <w:p w:rsidR="00DA5161" w:rsidRDefault="00DA5161">
      <w:pPr>
        <w:jc w:val="center"/>
        <w:outlineLvl w:val="0"/>
        <w:rPr>
          <w:b/>
          <w:sz w:val="28"/>
          <w:szCs w:val="28"/>
          <w:highlight w:val="white"/>
        </w:rPr>
      </w:pPr>
    </w:p>
    <w:p w:rsidR="00DA5161" w:rsidRDefault="00D4662A">
      <w:pPr>
        <w:widowControl w:val="0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Одной из основных целей развития страны, устано</w:t>
      </w:r>
      <w:r>
        <w:rPr>
          <w:sz w:val="28"/>
          <w:szCs w:val="28"/>
          <w:highlight w:val="white"/>
        </w:rPr>
        <w:t>вленной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является повышение уровня жизни граждан, создание комфортных условий для их проживания.</w:t>
      </w:r>
      <w:proofErr w:type="gramEnd"/>
      <w:r>
        <w:rPr>
          <w:sz w:val="28"/>
          <w:szCs w:val="28"/>
          <w:highlight w:val="white"/>
        </w:rPr>
        <w:t xml:space="preserve">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домов, признанных в установленном порядке аварийными и подлежащими сносу.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Объект</w:t>
      </w:r>
      <w:r>
        <w:rPr>
          <w:sz w:val="28"/>
          <w:szCs w:val="28"/>
          <w:highlight w:val="white"/>
        </w:rPr>
        <w:t>ом ведомственной целевой программы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«Переселение граждан из аварийного жилищного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фонда в городе Новоалтайске на 2020-2029 годы» являются многоквартирные жилые дома, признанные аварийными и подлежащими сносу до 01.08.2019, расположенные на территории городского округа город Новоалтайск. 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Предметом регулирования Программы являются отноше</w:t>
      </w:r>
      <w:r>
        <w:rPr>
          <w:sz w:val="28"/>
          <w:szCs w:val="28"/>
          <w:highlight w:val="white"/>
        </w:rPr>
        <w:t>ния, возникающие в процессе переселения граждан из многоквартирных домов, признанных в установленном порядке до 01.08.2019 аварийными и подлежащими сносу в связи с физическим износом в процессе эксплуатации.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Проблема улучшения жилищных условий граждан, про</w:t>
      </w:r>
      <w:r>
        <w:rPr>
          <w:sz w:val="28"/>
          <w:szCs w:val="28"/>
          <w:highlight w:val="white"/>
        </w:rPr>
        <w:t xml:space="preserve">живающих </w:t>
      </w:r>
      <w:r>
        <w:rPr>
          <w:sz w:val="28"/>
          <w:szCs w:val="28"/>
          <w:highlight w:val="white"/>
        </w:rPr>
        <w:br/>
        <w:t>в аварийном жилищном фонде, продолжает оставаться в числе особо актуальных и первостепенных, так как часть жилищного фонда не удовлетворяет потребностям населения.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Проживая в аварийном жилищном фонде, граждане постоянно подвергаются опасности. Ур</w:t>
      </w:r>
      <w:r>
        <w:rPr>
          <w:sz w:val="28"/>
          <w:szCs w:val="28"/>
          <w:highlight w:val="white"/>
        </w:rPr>
        <w:t>овень благоустройства и санитарно-эпидемиологическое состояние жилых помещений не соответствуют современным требованиям, предъявляемым к качеству жилья. Кроме этого, аварийный жилищный фонд ухудшает внешний облик города, понижает инвестиционную привлекател</w:t>
      </w:r>
      <w:r>
        <w:rPr>
          <w:sz w:val="28"/>
          <w:szCs w:val="28"/>
          <w:highlight w:val="white"/>
        </w:rPr>
        <w:t>ьность и сдерживает развитие городской инфраструктуры.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Несмотря на то, что в предыдущие годы часть жителей города Новоалтайска были переселены из аварийного жилищного фонда в новые квартиры, решить указанную проблему полностью не удалось.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Основными причина</w:t>
      </w:r>
      <w:r>
        <w:rPr>
          <w:sz w:val="28"/>
          <w:szCs w:val="28"/>
          <w:highlight w:val="white"/>
        </w:rPr>
        <w:t>ми неудовлетворительного состояния жилищного фонда в городе Новоалтайске является физический износ зданий старой части города, недостаточный объем финансовых ресурсов, направляемых на его содержание и текущий ремонт, отсутствие средств на проведение капита</w:t>
      </w:r>
      <w:r>
        <w:rPr>
          <w:sz w:val="28"/>
          <w:szCs w:val="28"/>
          <w:highlight w:val="white"/>
        </w:rPr>
        <w:t>льного ремонта многоквартирных домов, высокая степень износа оборудования и инженерных сетей и, как следствие низкое качеством предоставления жилищно-коммунальных услуг.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Большинство проживающих в аварийных домах граждан не в </w:t>
      </w:r>
      <w:r>
        <w:rPr>
          <w:sz w:val="28"/>
          <w:szCs w:val="28"/>
          <w:highlight w:val="white"/>
        </w:rPr>
        <w:br/>
        <w:t>состоянии в настоящее время са</w:t>
      </w:r>
      <w:r>
        <w:rPr>
          <w:sz w:val="28"/>
          <w:szCs w:val="28"/>
          <w:highlight w:val="white"/>
        </w:rPr>
        <w:t>мостоятельно приобрести или получить на условиях социального найма жилье удовлетворительного качества.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Реализация Программы позволит обеспечить выполнение обязательств муниципального образования перед гражданами, проживающими в условиях, непригодных для по</w:t>
      </w:r>
      <w:r>
        <w:rPr>
          <w:sz w:val="28"/>
          <w:szCs w:val="28"/>
          <w:highlight w:val="white"/>
        </w:rPr>
        <w:t>стоянного проживания, снизить социальную напряженность и улучшить архитектурный облик города.</w:t>
      </w:r>
    </w:p>
    <w:p w:rsidR="00DA5161" w:rsidRDefault="00DA5161">
      <w:pPr>
        <w:ind w:firstLine="709"/>
        <w:jc w:val="center"/>
        <w:rPr>
          <w:sz w:val="28"/>
          <w:szCs w:val="28"/>
          <w:highlight w:val="white"/>
        </w:rPr>
      </w:pPr>
    </w:p>
    <w:p w:rsidR="00DA5161" w:rsidRDefault="00D4662A">
      <w:pPr>
        <w:numPr>
          <w:ilvl w:val="0"/>
          <w:numId w:val="15"/>
        </w:num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Основные цели и задачи Программы</w:t>
      </w:r>
    </w:p>
    <w:p w:rsidR="00DA5161" w:rsidRDefault="00DA5161">
      <w:pPr>
        <w:jc w:val="center"/>
        <w:rPr>
          <w:b/>
          <w:sz w:val="28"/>
          <w:szCs w:val="28"/>
          <w:highlight w:val="white"/>
        </w:rPr>
      </w:pP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Основной целью Программы является создание безопасных и благоприятных условий проживания граждан путем устойчивого сокращения непригодного для проживания жилищного фонда.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Указанной цели планируется достигнуть решением следующей задачи: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выплатой лицам, в </w:t>
      </w:r>
      <w:r>
        <w:rPr>
          <w:sz w:val="28"/>
          <w:szCs w:val="28"/>
          <w:highlight w:val="white"/>
        </w:rPr>
        <w:t>чьей собственности находятся жилые помещения, входящие в аварийный жилищный фонд, возмещения за изымаемое жилое помещение, приобретением жилых помещений в многоквартирных домах, включая малоэтажные, необходимых для переселения граждан, проживающих в многок</w:t>
      </w:r>
      <w:r>
        <w:rPr>
          <w:sz w:val="28"/>
          <w:szCs w:val="28"/>
          <w:highlight w:val="white"/>
        </w:rPr>
        <w:t>вартирных домах, признанных аварийными в установленном порядке.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Размер возмещения за изымаемое жилое помещение в аварийном многоквартирном доме, выплачиваемого гражданину, являющемуся собственником такого помещения (далее – «размер возмещения за изымаемое </w:t>
      </w:r>
      <w:r>
        <w:rPr>
          <w:sz w:val="28"/>
          <w:szCs w:val="28"/>
          <w:highlight w:val="white"/>
        </w:rPr>
        <w:t xml:space="preserve">жилое помещение»), определяется в соответствии с </w:t>
      </w:r>
      <w:hyperlink r:id="rId10" w:tooltip="consultantplus://offline/ref=D5AF78E5FD66D377264BDD2873BD27A45A08F344015AC492324A3C6178C36F8A0C719DB379FEE11AD90FC93C81C91DC755AECADE55sA31J" w:history="1">
        <w:r>
          <w:rPr>
            <w:rStyle w:val="af3"/>
            <w:color w:val="000000"/>
            <w:sz w:val="28"/>
            <w:szCs w:val="28"/>
            <w:highlight w:val="white"/>
            <w:u w:val="none"/>
          </w:rPr>
          <w:t>частью 7 статьи 32</w:t>
        </w:r>
      </w:hyperlink>
      <w:r>
        <w:rPr>
          <w:sz w:val="28"/>
          <w:szCs w:val="28"/>
          <w:highlight w:val="white"/>
        </w:rPr>
        <w:t xml:space="preserve"> Жилищного кодекса Российской Федерации и Федеральным </w:t>
      </w:r>
      <w:hyperlink r:id="rId11" w:tooltip="consultantplus://offline/ref=D5AF78E5FD66D377264BDD2873BD27A45A0BF7440655C492324A3C6178C36F8A1E71C5BB7FFAF44E80559E3182sC33J" w:history="1">
        <w:r>
          <w:rPr>
            <w:rStyle w:val="af3"/>
            <w:color w:val="000000"/>
            <w:sz w:val="28"/>
            <w:szCs w:val="28"/>
            <w:highlight w:val="white"/>
            <w:u w:val="none"/>
          </w:rPr>
          <w:t>законом</w:t>
        </w:r>
      </w:hyperlink>
      <w:r>
        <w:rPr>
          <w:sz w:val="28"/>
          <w:szCs w:val="28"/>
          <w:highlight w:val="white"/>
        </w:rPr>
        <w:t xml:space="preserve"> от 29.07.1998 № 135-ФЗ «Об оценочной деятельности в Российской Фе</w:t>
      </w:r>
      <w:r>
        <w:rPr>
          <w:sz w:val="28"/>
          <w:szCs w:val="28"/>
          <w:highlight w:val="white"/>
        </w:rPr>
        <w:t>дерации».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Размер планируемой максимальной стоимости одного квадратного метра общей площади жилых помещений, предоставляемых гражданам для переселения из аварийного жилищного фонда, а также расчета размера возмещения за изымаемое жилое помещение: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за счет </w:t>
      </w:r>
      <w:r>
        <w:rPr>
          <w:sz w:val="28"/>
          <w:szCs w:val="28"/>
          <w:highlight w:val="white"/>
        </w:rPr>
        <w:t xml:space="preserve">средств Фонда - из расчета планируемой стоимости 1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  <w:highlight w:val="white"/>
        </w:rPr>
        <w:t xml:space="preserve"> общей площади жилого помещения 36832 рубля;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за счет сре</w:t>
      </w:r>
      <w:proofErr w:type="gramStart"/>
      <w:r>
        <w:rPr>
          <w:sz w:val="28"/>
          <w:szCs w:val="28"/>
          <w:highlight w:val="white"/>
        </w:rPr>
        <w:t>дств кр</w:t>
      </w:r>
      <w:proofErr w:type="gramEnd"/>
      <w:r>
        <w:rPr>
          <w:sz w:val="28"/>
          <w:szCs w:val="28"/>
          <w:highlight w:val="white"/>
        </w:rPr>
        <w:t xml:space="preserve">аевого бюджета - из расчета планируемой стоимости 1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  <w:highlight w:val="white"/>
        </w:rPr>
        <w:t>., общей площади жилого помещения 36832 рубля;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за счет средств бюджета город</w:t>
      </w:r>
      <w:r>
        <w:rPr>
          <w:sz w:val="28"/>
          <w:szCs w:val="28"/>
          <w:highlight w:val="white"/>
        </w:rPr>
        <w:t xml:space="preserve">ского из расчета стоимости 1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  <w:highlight w:val="white"/>
        </w:rPr>
        <w:t xml:space="preserve"> общей площади жилого помещения 34038 рублей.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Проведение мероприятий по определению размера возмещения </w:t>
      </w:r>
      <w:r>
        <w:rPr>
          <w:sz w:val="28"/>
          <w:szCs w:val="28"/>
          <w:highlight w:val="white"/>
        </w:rPr>
        <w:br/>
        <w:t>за изымаемое жилое помещение осуществляется комитетом по управлению имуществом Администрации города Новоалтайска.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</w:t>
      </w:r>
      <w:r>
        <w:rPr>
          <w:sz w:val="28"/>
          <w:szCs w:val="28"/>
          <w:highlight w:val="white"/>
        </w:rPr>
        <w:t xml:space="preserve"> определении размера возмещения за изымаемое жилое помещение </w:t>
      </w:r>
      <w:r>
        <w:rPr>
          <w:sz w:val="28"/>
          <w:szCs w:val="28"/>
          <w:highlight w:val="white"/>
        </w:rPr>
        <w:br/>
        <w:t>не подлежат учету:</w:t>
      </w:r>
    </w:p>
    <w:p w:rsidR="00DA5161" w:rsidRDefault="00D4662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произведенные собственником жилого помещения улучшения такого помещения, в том числе по увеличению его общей площади, после получения уведомления о принятом </w:t>
      </w:r>
      <w:proofErr w:type="gramStart"/>
      <w:r>
        <w:rPr>
          <w:sz w:val="28"/>
          <w:szCs w:val="28"/>
          <w:highlight w:val="white"/>
        </w:rPr>
        <w:t>решении</w:t>
      </w:r>
      <w:proofErr w:type="gramEnd"/>
      <w:r>
        <w:rPr>
          <w:sz w:val="28"/>
          <w:szCs w:val="28"/>
          <w:highlight w:val="white"/>
        </w:rPr>
        <w:t xml:space="preserve"> об изъят</w:t>
      </w:r>
      <w:r>
        <w:rPr>
          <w:sz w:val="28"/>
          <w:szCs w:val="28"/>
          <w:highlight w:val="white"/>
        </w:rPr>
        <w:t xml:space="preserve">ии жилого помещения, если </w:t>
      </w:r>
      <w:r>
        <w:rPr>
          <w:sz w:val="28"/>
          <w:szCs w:val="28"/>
          <w:highlight w:val="white"/>
        </w:rPr>
        <w:lastRenderedPageBreak/>
        <w:t>данные улучшения влекут за собой увеличение стоимости жилого помещения;</w:t>
      </w:r>
    </w:p>
    <w:p w:rsidR="00DA5161" w:rsidRDefault="00D46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сделки, заключенные собственником жилого помещения, после получения уведомления о принятом </w:t>
      </w:r>
      <w:proofErr w:type="gramStart"/>
      <w:r>
        <w:rPr>
          <w:sz w:val="28"/>
          <w:szCs w:val="28"/>
          <w:highlight w:val="white"/>
        </w:rPr>
        <w:t>решении</w:t>
      </w:r>
      <w:proofErr w:type="gramEnd"/>
      <w:r>
        <w:rPr>
          <w:sz w:val="28"/>
          <w:szCs w:val="28"/>
          <w:highlight w:val="white"/>
        </w:rPr>
        <w:t xml:space="preserve"> об изъятии такого помещения, если данные сделки влекут за</w:t>
      </w:r>
      <w:r>
        <w:rPr>
          <w:sz w:val="28"/>
          <w:szCs w:val="28"/>
          <w:highlight w:val="white"/>
        </w:rPr>
        <w:t xml:space="preserve"> собой увеличение размера убытков, в том числе упущенной выгоды.</w:t>
      </w:r>
    </w:p>
    <w:p w:rsidR="00DA5161" w:rsidRDefault="00DA5161">
      <w:pPr>
        <w:ind w:firstLine="709"/>
        <w:jc w:val="both"/>
        <w:rPr>
          <w:sz w:val="28"/>
          <w:szCs w:val="28"/>
          <w:highlight w:val="white"/>
        </w:rPr>
      </w:pPr>
    </w:p>
    <w:p w:rsidR="00DA5161" w:rsidRDefault="00D4662A">
      <w:pPr>
        <w:widowControl w:val="0"/>
        <w:numPr>
          <w:ilvl w:val="0"/>
          <w:numId w:val="15"/>
        </w:numPr>
        <w:jc w:val="center"/>
        <w:outlineLvl w:val="1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Срок реализации Программы</w:t>
      </w:r>
    </w:p>
    <w:p w:rsidR="00DA5161" w:rsidRDefault="00DA5161">
      <w:pPr>
        <w:widowControl w:val="0"/>
        <w:jc w:val="both"/>
        <w:rPr>
          <w:sz w:val="28"/>
          <w:szCs w:val="28"/>
          <w:highlight w:val="white"/>
        </w:rPr>
      </w:pPr>
    </w:p>
    <w:p w:rsidR="00DA5161" w:rsidRDefault="00D4662A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Реализация мероприятий Программы планируется с 2020 по 2029 год двухлетними этапами. 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Источниками финансирования мероприятий Программы являются средства Фонда, сре</w:t>
      </w:r>
      <w:r>
        <w:rPr>
          <w:sz w:val="28"/>
          <w:szCs w:val="28"/>
          <w:highlight w:val="white"/>
        </w:rPr>
        <w:t xml:space="preserve">дства краевого бюджета и средства бюджета городского округа, которые направляются на приобретение жилых помещений, по общей площади не менее ранее занимаемых гражданами жилых помещений </w:t>
      </w:r>
      <w:r>
        <w:rPr>
          <w:sz w:val="28"/>
          <w:szCs w:val="28"/>
          <w:highlight w:val="white"/>
        </w:rPr>
        <w:br/>
        <w:t>в аварийных многоквартирных домах, либо выплату возмещения за жилые по</w:t>
      </w:r>
      <w:r>
        <w:rPr>
          <w:sz w:val="28"/>
          <w:szCs w:val="28"/>
          <w:highlight w:val="white"/>
        </w:rPr>
        <w:t>мещения, входящие в аварийный жилищный фонд, лицам, в чьей собственности они находятся.</w:t>
      </w:r>
      <w:proofErr w:type="gramEnd"/>
    </w:p>
    <w:p w:rsidR="00DA5161" w:rsidRDefault="00D4662A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Общий объем средств, направляемых на реализацию Программы, составляет </w:t>
      </w:r>
      <w:r>
        <w:rPr>
          <w:sz w:val="28"/>
          <w:szCs w:val="24"/>
          <w:highlight w:val="white"/>
        </w:rPr>
        <w:t>305 510 440,29</w:t>
      </w:r>
      <w:r>
        <w:rPr>
          <w:sz w:val="24"/>
          <w:szCs w:val="24"/>
          <w:highlight w:val="white"/>
        </w:rPr>
        <w:t xml:space="preserve"> </w:t>
      </w:r>
      <w:r>
        <w:rPr>
          <w:sz w:val="28"/>
          <w:szCs w:val="28"/>
          <w:highlight w:val="white"/>
        </w:rPr>
        <w:t>рублей, из них: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средства Фонда –  56 450 050,16 руб., в том числе: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2020-2021 годов – 54 836 750,16 руб.</w:t>
      </w:r>
      <w:r>
        <w:rPr>
          <w:sz w:val="28"/>
          <w:szCs w:val="28"/>
        </w:rPr>
        <w:t>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2021-2022 годов – 1 613 300,0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2022-2023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2023-2024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2024-2025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2025-2026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2026-2027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2027-2028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2028-2029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-средства краевого бюджета –</w:t>
      </w:r>
      <w:r>
        <w:rPr>
          <w:sz w:val="24"/>
          <w:szCs w:val="24"/>
          <w:highlight w:val="white"/>
        </w:rPr>
        <w:t xml:space="preserve"> </w:t>
      </w:r>
      <w:r>
        <w:rPr>
          <w:sz w:val="28"/>
          <w:szCs w:val="24"/>
          <w:highlight w:val="white"/>
        </w:rPr>
        <w:t>683 800,95</w:t>
      </w:r>
      <w:r>
        <w:rPr>
          <w:sz w:val="28"/>
          <w:szCs w:val="28"/>
          <w:highlight w:val="white"/>
        </w:rPr>
        <w:t xml:space="preserve"> руб., в том числе: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2020-2021 годов – 682 800,95 руб.</w:t>
      </w:r>
      <w:r>
        <w:rPr>
          <w:sz w:val="28"/>
          <w:szCs w:val="28"/>
        </w:rPr>
        <w:t>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2021-2022 годов – 1000,0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2022-2023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2023-2024 годов – </w:t>
      </w:r>
      <w:r>
        <w:rPr>
          <w:sz w:val="28"/>
          <w:szCs w:val="28"/>
        </w:rPr>
        <w:t>0</w:t>
      </w:r>
      <w:r>
        <w:rPr>
          <w:sz w:val="28"/>
          <w:szCs w:val="28"/>
          <w:highlight w:val="white"/>
        </w:rPr>
        <w:t xml:space="preserve"> руб</w:t>
      </w:r>
      <w:r>
        <w:rPr>
          <w:sz w:val="28"/>
          <w:szCs w:val="28"/>
          <w:highlight w:val="white"/>
        </w:rPr>
        <w:t>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2024-2025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2025-2026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2026-2027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2027-2028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highlight w:val="white"/>
        </w:rPr>
      </w:pPr>
      <w:r>
        <w:rPr>
          <w:sz w:val="28"/>
          <w:szCs w:val="28"/>
          <w:highlight w:val="white"/>
        </w:rPr>
        <w:t>этап 2028-2029 годов – 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средства бюджета городского округа - </w:t>
      </w:r>
      <w:r>
        <w:rPr>
          <w:sz w:val="28"/>
          <w:szCs w:val="28"/>
          <w:highlight w:val="white"/>
        </w:rPr>
        <w:t>248 376 589,18</w:t>
      </w:r>
      <w:r>
        <w:rPr>
          <w:sz w:val="28"/>
          <w:szCs w:val="28"/>
          <w:highlight w:val="white"/>
        </w:rPr>
        <w:t xml:space="preserve"> руб., в том числе: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2020-2021 годов –  1</w:t>
      </w:r>
      <w:r>
        <w:rPr>
          <w:sz w:val="28"/>
          <w:szCs w:val="28"/>
          <w:highlight w:val="white"/>
        </w:rPr>
        <w:t>7 236 247,78 руб.</w:t>
      </w:r>
      <w:r>
        <w:rPr>
          <w:sz w:val="28"/>
          <w:szCs w:val="28"/>
        </w:rPr>
        <w:t>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2021-2022 годов –  26 473 845,00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2022-2023 годов – </w:t>
      </w:r>
      <w:r>
        <w:rPr>
          <w:sz w:val="28"/>
          <w:szCs w:val="24"/>
          <w:highlight w:val="white"/>
        </w:rPr>
        <w:t xml:space="preserve"> 35 431 454,00</w:t>
      </w:r>
      <w:r>
        <w:rPr>
          <w:sz w:val="28"/>
          <w:szCs w:val="28"/>
          <w:highlight w:val="white"/>
        </w:rPr>
        <w:t xml:space="preserve">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этап 2023-2024 годов – </w:t>
      </w:r>
      <w:r>
        <w:rPr>
          <w:sz w:val="28"/>
          <w:szCs w:val="24"/>
          <w:highlight w:val="white"/>
        </w:rPr>
        <w:t xml:space="preserve"> </w:t>
      </w:r>
      <w:r>
        <w:rPr>
          <w:sz w:val="28"/>
          <w:szCs w:val="24"/>
          <w:highlight w:val="white"/>
        </w:rPr>
        <w:t>56 702 790,00</w:t>
      </w:r>
      <w:r>
        <w:rPr>
          <w:sz w:val="28"/>
          <w:szCs w:val="28"/>
          <w:highlight w:val="white"/>
        </w:rPr>
        <w:t xml:space="preserve">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2024-2025 годов – </w:t>
      </w:r>
      <w:r>
        <w:rPr>
          <w:sz w:val="28"/>
          <w:szCs w:val="24"/>
          <w:highlight w:val="white"/>
        </w:rPr>
        <w:t xml:space="preserve"> 5 217 200,00</w:t>
      </w:r>
      <w:r>
        <w:rPr>
          <w:sz w:val="32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2025-2026 годов –  12 116 400,00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2026-2027 годов –  28 578 574,60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2027-2028 годов –  31 200 135,80 руб.;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2028-2029 годов –  35 419 942,00 руб.</w:t>
      </w:r>
    </w:p>
    <w:p w:rsidR="00DA5161" w:rsidRDefault="00D4662A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Объем финансирования подлежит ежегодному уточнению в соответствии с решением о бюджете городского округа на очередной финансо</w:t>
      </w:r>
      <w:r>
        <w:rPr>
          <w:sz w:val="28"/>
          <w:szCs w:val="28"/>
          <w:highlight w:val="white"/>
        </w:rPr>
        <w:t>вый год.</w:t>
      </w:r>
    </w:p>
    <w:p w:rsidR="00DA5161" w:rsidRDefault="00D4662A">
      <w:pPr>
        <w:widowControl w:val="0"/>
        <w:ind w:firstLine="709"/>
        <w:jc w:val="both"/>
        <w:outlineLvl w:val="1"/>
        <w:rPr>
          <w:b/>
        </w:rPr>
      </w:pPr>
      <w:r>
        <w:rPr>
          <w:b/>
        </w:rPr>
        <w:tab/>
      </w:r>
    </w:p>
    <w:p w:rsidR="00DA5161" w:rsidRDefault="00D4662A">
      <w:pPr>
        <w:widowControl w:val="0"/>
        <w:numPr>
          <w:ilvl w:val="0"/>
          <w:numId w:val="15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ожидаемых результатов реализации Программы, оценка эффективности расходования бюджетных средств</w:t>
      </w:r>
    </w:p>
    <w:p w:rsidR="00DA5161" w:rsidRDefault="00DA5161">
      <w:pPr>
        <w:widowControl w:val="0"/>
        <w:jc w:val="both"/>
        <w:rPr>
          <w:sz w:val="28"/>
          <w:szCs w:val="28"/>
        </w:rPr>
      </w:pP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hyperlink w:anchor="P3783" w:tooltip="Current Document" w:history="1">
        <w:r>
          <w:rPr>
            <w:sz w:val="28"/>
            <w:szCs w:val="28"/>
          </w:rPr>
          <w:t>показатели</w:t>
        </w:r>
      </w:hyperlink>
      <w:r>
        <w:rPr>
          <w:sz w:val="28"/>
          <w:szCs w:val="28"/>
        </w:rPr>
        <w:t xml:space="preserve"> выполнения ведомственной целевой Программы по переселению граждан из аварийного жилищного фонда приведены в приложении 1 к Программе.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Такими показателями являются:</w:t>
      </w:r>
    </w:p>
    <w:p w:rsidR="00DA5161" w:rsidRDefault="00D4662A">
      <w:pPr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переселенных из аварийного жилья граждан: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2020 - 2021 годов - 73 челове</w:t>
      </w:r>
      <w:r>
        <w:rPr>
          <w:sz w:val="28"/>
          <w:szCs w:val="28"/>
        </w:rPr>
        <w:t>ка;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2021 - 2022 годов - 49 человек;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2022 - 2023 годов - </w:t>
      </w:r>
      <w:r w:rsidRPr="002B05C4">
        <w:rPr>
          <w:sz w:val="28"/>
          <w:szCs w:val="28"/>
        </w:rPr>
        <w:t>89</w:t>
      </w:r>
      <w:r>
        <w:rPr>
          <w:sz w:val="28"/>
          <w:szCs w:val="28"/>
        </w:rPr>
        <w:t xml:space="preserve"> человек;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2023 - 2024 годов - </w:t>
      </w:r>
      <w:r>
        <w:rPr>
          <w:sz w:val="28"/>
          <w:szCs w:val="28"/>
          <w:highlight w:val="white"/>
        </w:rPr>
        <w:t>76 ч</w:t>
      </w:r>
      <w:r>
        <w:rPr>
          <w:sz w:val="28"/>
          <w:szCs w:val="28"/>
        </w:rPr>
        <w:t>еловек;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2024 - 2025 годов - 68 человек;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2025 - 2026 годов - 31 человек;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2026 - 2027 годов - 40 человек;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</w:t>
      </w:r>
      <w:r>
        <w:rPr>
          <w:sz w:val="28"/>
          <w:szCs w:val="28"/>
        </w:rPr>
        <w:t>пу 2027 - 2028 годов - 24 человека;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2028 - 2029 годов - 53 человека.</w:t>
      </w:r>
    </w:p>
    <w:p w:rsidR="00DA5161" w:rsidRDefault="00D4662A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Площадь расселенного аварийного жилищного фонда: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2020 - 2021 годов – 1495,7 кв. м;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2021 - 2022 годов – 538,8 кв. м;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2022 - 2023 годов – 1282,1 кв. м;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этапу 2023 - 2024 годов – </w:t>
      </w:r>
      <w:r>
        <w:rPr>
          <w:sz w:val="28"/>
          <w:szCs w:val="28"/>
          <w:highlight w:val="white"/>
        </w:rPr>
        <w:t>653,6 кв. м</w:t>
      </w:r>
      <w:r>
        <w:rPr>
          <w:sz w:val="28"/>
          <w:szCs w:val="28"/>
        </w:rPr>
        <w:t>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2024 - 2025 годов – 939,4 кв. м;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2025 - 2026 годов – 697,6 кв. м;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2026 - 2027 годов – 656,8 кв. м;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2027 - 2028 годов – 478,8 кв. м;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2028 - 2029 годов – 960,8 кв. м.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Программы будет оцениваться достижением основной ее цели - создания безопасных и благоприятных условий проживания граждан.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проводится по следующим направлениям: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выплата лицам, в чьей со</w:t>
      </w:r>
      <w:r>
        <w:rPr>
          <w:sz w:val="28"/>
          <w:szCs w:val="28"/>
        </w:rPr>
        <w:t xml:space="preserve">бственности находятся жилые помещения, входящие в аварийный жилищный фонд, возмещения за изымаемые жилые помещения, производятся в соответствии со </w:t>
      </w:r>
      <w:hyperlink r:id="rId12" w:tooltip="consultantplus://offline/ref=D5AF78E5FD66D377264BDD2873BD27A45A08F344015AC492324A3C6178C36F8A0C719DB77DF9E84A8F40C860C79F0EC55EAEC8D64AAA7325s736J" w:history="1">
        <w:r>
          <w:rPr>
            <w:rStyle w:val="af3"/>
            <w:color w:val="000000"/>
            <w:sz w:val="28"/>
            <w:szCs w:val="28"/>
            <w:u w:val="none"/>
          </w:rPr>
          <w:t>статьей 32</w:t>
        </w:r>
      </w:hyperlink>
      <w:r>
        <w:rPr>
          <w:sz w:val="28"/>
          <w:szCs w:val="28"/>
        </w:rPr>
        <w:t xml:space="preserve"> Жилищного кодекса </w:t>
      </w:r>
      <w:r>
        <w:rPr>
          <w:sz w:val="28"/>
          <w:szCs w:val="28"/>
        </w:rPr>
        <w:lastRenderedPageBreak/>
        <w:t>Российской Федерации,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установленном порядке, для последующего пр</w:t>
      </w:r>
      <w:r>
        <w:rPr>
          <w:sz w:val="28"/>
          <w:szCs w:val="28"/>
        </w:rPr>
        <w:t>едоставления жилых помещений гражданам, переселяемым из занимаемых по договорам</w:t>
      </w:r>
      <w:proofErr w:type="gramEnd"/>
      <w:r>
        <w:rPr>
          <w:sz w:val="28"/>
          <w:szCs w:val="28"/>
        </w:rPr>
        <w:t xml:space="preserve"> социального найма жилых помещений в признанных аварийными многоквартирных домах.</w:t>
      </w:r>
    </w:p>
    <w:p w:rsidR="00DA5161" w:rsidRDefault="00D4662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Перечень программных мероприятий с указанием исполнителей, сроков реализации, размеров необходи</w:t>
      </w:r>
      <w:r>
        <w:rPr>
          <w:sz w:val="28"/>
          <w:szCs w:val="28"/>
        </w:rPr>
        <w:t>мых финансовых ресурсов и их источников приведен в приложении 2 к Программе.</w:t>
      </w:r>
    </w:p>
    <w:p w:rsidR="00DA5161" w:rsidRDefault="00DA5161">
      <w:pPr>
        <w:widowControl w:val="0"/>
        <w:ind w:firstLine="709"/>
        <w:jc w:val="both"/>
        <w:rPr>
          <w:b/>
          <w:sz w:val="28"/>
          <w:szCs w:val="28"/>
        </w:rPr>
      </w:pPr>
    </w:p>
    <w:p w:rsidR="00DA5161" w:rsidRDefault="00DA5161">
      <w:pPr>
        <w:widowControl w:val="0"/>
        <w:ind w:firstLine="709"/>
        <w:jc w:val="both"/>
        <w:rPr>
          <w:b/>
          <w:sz w:val="28"/>
          <w:szCs w:val="28"/>
        </w:rPr>
      </w:pPr>
    </w:p>
    <w:p w:rsidR="00DA5161" w:rsidRDefault="00D4662A">
      <w:pPr>
        <w:widowControl w:val="0"/>
        <w:numPr>
          <w:ilvl w:val="0"/>
          <w:numId w:val="15"/>
        </w:num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системы управления реализацией Программы </w:t>
      </w:r>
    </w:p>
    <w:p w:rsidR="00DA5161" w:rsidRDefault="00DA5161">
      <w:pPr>
        <w:widowControl w:val="0"/>
        <w:ind w:left="720"/>
        <w:jc w:val="center"/>
        <w:outlineLvl w:val="1"/>
        <w:rPr>
          <w:sz w:val="28"/>
          <w:szCs w:val="28"/>
        </w:rPr>
      </w:pP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между Министерством строительства и жилищно-коммунального хозяйства Алтайского края и органами мес</w:t>
      </w:r>
      <w:r>
        <w:rPr>
          <w:sz w:val="28"/>
          <w:szCs w:val="28"/>
        </w:rPr>
        <w:t xml:space="preserve">тного самоуправления города,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программных мероприятий осуществляется Комитетом ЖКГХЭТС.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ЖКГХЭТС контролирует выполнение программных мероприятий, выявляет несоответствие результатов реализуемых мероприятий предусмотренных Прог</w:t>
      </w:r>
      <w:r>
        <w:rPr>
          <w:sz w:val="28"/>
          <w:szCs w:val="28"/>
        </w:rPr>
        <w:t xml:space="preserve">раммой, устанавливает причины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ожидаемых результатов и определяет меры по их устранению.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индикаторов (показателей) и (или) объема бюджетных ассигнований Комитет ЖКГХЭТС вносит изменения </w:t>
      </w:r>
      <w:r>
        <w:rPr>
          <w:sz w:val="28"/>
          <w:szCs w:val="28"/>
        </w:rPr>
        <w:br/>
        <w:t>в постановление Администрации города о</w:t>
      </w:r>
      <w:r>
        <w:rPr>
          <w:sz w:val="28"/>
          <w:szCs w:val="28"/>
        </w:rPr>
        <w:t xml:space="preserve">б утверждении ведомственной целевой Программы. 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Отчеты о ходе реализации Программы, выполнении условий предоставления финансовой поддержки за счет средств Фонда, краевого бюджета и отчет о расходовании указанных средств за прошедший отчетный период направл</w:t>
      </w:r>
      <w:r>
        <w:rPr>
          <w:sz w:val="28"/>
          <w:szCs w:val="28"/>
        </w:rPr>
        <w:t>яются ответственным исполнителем в Министерство строительства и жилищно-коммунального хозяйства Алтайского края в порядке и в сроки, установленные Министерством строительства и жилищно-коммунального хозяйства Алтайского края, а также ежеквартально до 20 чи</w:t>
      </w:r>
      <w:r>
        <w:rPr>
          <w:sz w:val="28"/>
          <w:szCs w:val="28"/>
        </w:rPr>
        <w:t>сла месяца, следующего за отчетным</w:t>
      </w:r>
      <w:proofErr w:type="gramEnd"/>
      <w:r>
        <w:rPr>
          <w:sz w:val="28"/>
          <w:szCs w:val="28"/>
        </w:rPr>
        <w:t xml:space="preserve"> кварталом, в комитет по экономической политике и инвестициям и комитет по финансам, налоговой и кредитной политике Администрации города Новоалтайска. </w:t>
      </w:r>
    </w:p>
    <w:p w:rsidR="00DA5161" w:rsidRDefault="00D46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ЖКГХЭТС организует и проводит информационно-разъяснительную ра</w:t>
      </w:r>
      <w:r>
        <w:rPr>
          <w:sz w:val="28"/>
          <w:szCs w:val="28"/>
        </w:rPr>
        <w:t>боту по доведению до сведения граждан целей, условий и критериев Программы, а также освещает в средствах массовой информации итоги ее реализации. Вся информация, связанная с разработкой, актуализацией и реализацией Программы, размещается на официальном сай</w:t>
      </w:r>
      <w:r>
        <w:rPr>
          <w:sz w:val="28"/>
          <w:szCs w:val="28"/>
        </w:rPr>
        <w:t>те Администрации города.</w:t>
      </w:r>
    </w:p>
    <w:p w:rsidR="00DA5161" w:rsidRDefault="00DA5161">
      <w:pPr>
        <w:sectPr w:rsidR="00DA516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A5161" w:rsidRDefault="00D4662A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bookmarkStart w:id="2" w:name="Par115"/>
      <w:bookmarkEnd w:id="2"/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DA5161" w:rsidRDefault="00D4662A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ведомственной целевой программе</w:t>
      </w:r>
    </w:p>
    <w:p w:rsidR="00DA5161" w:rsidRDefault="00D4662A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аварийного</w:t>
      </w:r>
      <w:proofErr w:type="gramEnd"/>
    </w:p>
    <w:p w:rsidR="00DA5161" w:rsidRDefault="00D4662A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</w:p>
    <w:p w:rsidR="00DA5161" w:rsidRDefault="00D4662A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</w:p>
    <w:p w:rsidR="00DA5161" w:rsidRDefault="00D4662A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ИНДИКАТОРЫ</w:t>
      </w:r>
    </w:p>
    <w:p w:rsidR="00DA5161" w:rsidRDefault="00D4662A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ведомственной целевой программы города Новоалтайска</w:t>
      </w:r>
    </w:p>
    <w:p w:rsidR="00DA5161" w:rsidRDefault="00D4662A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«Переселение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граждан из аварийного жилищного фонда в городе Новоалтайске на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2020-2029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DA5161" w:rsidRDefault="00DA5161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1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1479"/>
        <w:gridCol w:w="1242"/>
      </w:tblGrid>
      <w:tr w:rsidR="00DA5161">
        <w:trPr>
          <w:cantSplit/>
        </w:trPr>
        <w:tc>
          <w:tcPr>
            <w:tcW w:w="426" w:type="dxa"/>
            <w:vMerge w:val="restart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индикатора</w:t>
            </w: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(показателя)</w:t>
            </w:r>
          </w:p>
        </w:tc>
        <w:tc>
          <w:tcPr>
            <w:tcW w:w="1301" w:type="dxa"/>
            <w:vMerge w:val="restart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Единицы</w:t>
            </w: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10115" w:type="dxa"/>
            <w:gridSpan w:val="7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Значение по годам</w:t>
            </w:r>
          </w:p>
        </w:tc>
      </w:tr>
      <w:tr w:rsidR="00DA5161">
        <w:trPr>
          <w:cantSplit/>
        </w:trPr>
        <w:tc>
          <w:tcPr>
            <w:tcW w:w="426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 w:val="restart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479" w:type="dxa"/>
            <w:vMerge w:val="restart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2019 </w:t>
            </w: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7158" w:type="dxa"/>
            <w:gridSpan w:val="5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годы  реализации  программы</w:t>
            </w:r>
          </w:p>
        </w:tc>
      </w:tr>
      <w:tr w:rsidR="00DA5161">
        <w:trPr>
          <w:cantSplit/>
        </w:trPr>
        <w:tc>
          <w:tcPr>
            <w:tcW w:w="426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9" w:type="dxa"/>
            <w:vMerge/>
          </w:tcPr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242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DA5161">
        <w:tc>
          <w:tcPr>
            <w:tcW w:w="426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01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78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242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</w:tr>
      <w:tr w:rsidR="00DA5161">
        <w:tc>
          <w:tcPr>
            <w:tcW w:w="426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:rsidR="00DA5161" w:rsidRDefault="00D4662A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переселенных из аварийного жилья граждан</w:t>
            </w:r>
          </w:p>
        </w:tc>
        <w:tc>
          <w:tcPr>
            <w:tcW w:w="1301" w:type="dxa"/>
            <w:vAlign w:val="bottom"/>
          </w:tcPr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78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89</w:t>
            </w:r>
          </w:p>
        </w:tc>
        <w:tc>
          <w:tcPr>
            <w:tcW w:w="1242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</w:tr>
      <w:tr w:rsidR="00DA5161">
        <w:tc>
          <w:tcPr>
            <w:tcW w:w="426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</w:tcPr>
          <w:p w:rsidR="00DA5161" w:rsidRDefault="00D4662A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Площадь расселенного аварийного жилищного фонда</w:t>
            </w:r>
          </w:p>
        </w:tc>
        <w:tc>
          <w:tcPr>
            <w:tcW w:w="1301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544,8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882,8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612,9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538,8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1282,1</w:t>
            </w:r>
          </w:p>
        </w:tc>
        <w:tc>
          <w:tcPr>
            <w:tcW w:w="1242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653,6</w:t>
            </w:r>
          </w:p>
        </w:tc>
      </w:tr>
    </w:tbl>
    <w:p w:rsidR="00DA5161" w:rsidRDefault="00DA5161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0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2659"/>
      </w:tblGrid>
      <w:tr w:rsidR="00DA5161">
        <w:trPr>
          <w:cantSplit/>
        </w:trPr>
        <w:tc>
          <w:tcPr>
            <w:tcW w:w="426" w:type="dxa"/>
            <w:vMerge w:val="restart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индикатора</w:t>
            </w: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(показателя)</w:t>
            </w:r>
          </w:p>
        </w:tc>
        <w:tc>
          <w:tcPr>
            <w:tcW w:w="1301" w:type="dxa"/>
            <w:vMerge w:val="restart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Единицы</w:t>
            </w: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7394" w:type="dxa"/>
            <w:gridSpan w:val="5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Значение по годам</w:t>
            </w:r>
          </w:p>
        </w:tc>
        <w:tc>
          <w:tcPr>
            <w:tcW w:w="2659" w:type="dxa"/>
            <w:vMerge w:val="restart"/>
          </w:tcPr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ВСЕГО </w:t>
            </w: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 2020 – 2029 годы</w:t>
            </w:r>
          </w:p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A5161">
        <w:trPr>
          <w:cantSplit/>
        </w:trPr>
        <w:tc>
          <w:tcPr>
            <w:tcW w:w="426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394" w:type="dxa"/>
            <w:gridSpan w:val="5"/>
          </w:tcPr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годы  реализации  программы</w:t>
            </w:r>
          </w:p>
        </w:tc>
        <w:tc>
          <w:tcPr>
            <w:tcW w:w="2659" w:type="dxa"/>
            <w:vMerge/>
          </w:tcPr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A5161">
        <w:trPr>
          <w:cantSplit/>
        </w:trPr>
        <w:tc>
          <w:tcPr>
            <w:tcW w:w="426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DA5161" w:rsidRDefault="00DA516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2025 год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2026 год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2027 год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2028 год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2029 год</w:t>
            </w:r>
          </w:p>
        </w:tc>
        <w:tc>
          <w:tcPr>
            <w:tcW w:w="2659" w:type="dxa"/>
            <w:vMerge/>
          </w:tcPr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A5161">
        <w:tc>
          <w:tcPr>
            <w:tcW w:w="426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01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78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47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659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A5161">
        <w:tc>
          <w:tcPr>
            <w:tcW w:w="426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:rsidR="00DA5161" w:rsidRDefault="00D4662A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переселенных из аварийного жилья граждан</w:t>
            </w:r>
          </w:p>
        </w:tc>
        <w:tc>
          <w:tcPr>
            <w:tcW w:w="1301" w:type="dxa"/>
            <w:vAlign w:val="bottom"/>
          </w:tcPr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5161" w:rsidRDefault="00DA5161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78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65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503</w:t>
            </w:r>
          </w:p>
        </w:tc>
      </w:tr>
      <w:tr w:rsidR="00DA5161">
        <w:tc>
          <w:tcPr>
            <w:tcW w:w="426" w:type="dxa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</w:tcPr>
          <w:p w:rsidR="00DA5161" w:rsidRDefault="00D4662A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Площадь расселенного аварийного жилищного фонда</w:t>
            </w:r>
          </w:p>
        </w:tc>
        <w:tc>
          <w:tcPr>
            <w:tcW w:w="1301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939,4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697,6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656,8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478,8</w:t>
            </w:r>
          </w:p>
        </w:tc>
        <w:tc>
          <w:tcPr>
            <w:tcW w:w="147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960,8</w:t>
            </w:r>
          </w:p>
        </w:tc>
        <w:tc>
          <w:tcPr>
            <w:tcW w:w="2659" w:type="dxa"/>
            <w:vAlign w:val="bottom"/>
          </w:tcPr>
          <w:p w:rsidR="00DA5161" w:rsidRDefault="00D4662A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7703,6</w:t>
            </w:r>
          </w:p>
        </w:tc>
      </w:tr>
    </w:tbl>
    <w:p w:rsidR="00DA5161" w:rsidRDefault="00D4662A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DA5161" w:rsidRDefault="00D4662A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ведомственной целевой программе</w:t>
      </w:r>
    </w:p>
    <w:p w:rsidR="00DA5161" w:rsidRDefault="00D4662A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аварийного</w:t>
      </w:r>
      <w:proofErr w:type="gramEnd"/>
    </w:p>
    <w:p w:rsidR="00DA5161" w:rsidRDefault="00D4662A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</w:p>
    <w:p w:rsidR="00DA5161" w:rsidRDefault="00D4662A">
      <w:pPr>
        <w:pStyle w:val="afd"/>
        <w:jc w:val="righ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</w:p>
    <w:p w:rsidR="00DA5161" w:rsidRDefault="00D4662A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МЕРОПРИЯТИЯ</w:t>
      </w:r>
    </w:p>
    <w:p w:rsidR="00DA5161" w:rsidRDefault="00D4662A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ведомственной целевой программы города Новоалтайска</w:t>
      </w:r>
    </w:p>
    <w:p w:rsidR="00DA5161" w:rsidRDefault="00D4662A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«Переселение граждан из аварийного жилищного фонда в городе Новоалтайске на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2020-2029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DA5161" w:rsidRDefault="00DA5161">
      <w:pPr>
        <w:pStyle w:val="afd"/>
        <w:jc w:val="center"/>
        <w:rPr>
          <w:rFonts w:ascii="Times New Roman" w:hAnsi="Times New Roman"/>
          <w:lang w:val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DA5161">
        <w:trPr>
          <w:cantSplit/>
          <w:trHeight w:val="463"/>
        </w:trPr>
        <w:tc>
          <w:tcPr>
            <w:tcW w:w="426" w:type="dxa"/>
            <w:vMerge w:val="restart"/>
          </w:tcPr>
          <w:p w:rsidR="00DA5161" w:rsidRDefault="00DA5161">
            <w:pPr>
              <w:widowControl w:val="0"/>
              <w:ind w:right="-110"/>
              <w:jc w:val="center"/>
            </w:pPr>
          </w:p>
          <w:p w:rsidR="00DA5161" w:rsidRDefault="00D4662A">
            <w:pPr>
              <w:widowControl w:val="0"/>
              <w:ind w:left="-142" w:right="-11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4" w:type="dxa"/>
            <w:vMerge w:val="restart"/>
          </w:tcPr>
          <w:p w:rsidR="00DA5161" w:rsidRDefault="00DA5161">
            <w:pPr>
              <w:widowControl w:val="0"/>
              <w:jc w:val="center"/>
            </w:pPr>
          </w:p>
          <w:p w:rsidR="00DA5161" w:rsidRDefault="00D4662A">
            <w:pPr>
              <w:widowControl w:val="0"/>
              <w:jc w:val="center"/>
            </w:pPr>
            <w:r>
              <w:t>Цель, задачи,</w:t>
            </w:r>
          </w:p>
          <w:p w:rsidR="00DA5161" w:rsidRDefault="00D4662A">
            <w:pPr>
              <w:widowControl w:val="0"/>
              <w:jc w:val="center"/>
            </w:pPr>
            <w:r>
              <w:t>мероприятия</w:t>
            </w:r>
          </w:p>
        </w:tc>
        <w:tc>
          <w:tcPr>
            <w:tcW w:w="924" w:type="dxa"/>
            <w:vMerge w:val="restart"/>
          </w:tcPr>
          <w:p w:rsidR="00DA5161" w:rsidRDefault="00D4662A">
            <w:pPr>
              <w:widowControl w:val="0"/>
              <w:jc w:val="center"/>
            </w:pPr>
            <w:r>
              <w:t xml:space="preserve">Сроки  </w:t>
            </w:r>
            <w:r>
              <w:br/>
            </w:r>
            <w:proofErr w:type="spellStart"/>
            <w:r>
              <w:t>реал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прия-тий</w:t>
            </w:r>
            <w:proofErr w:type="spellEnd"/>
          </w:p>
        </w:tc>
        <w:tc>
          <w:tcPr>
            <w:tcW w:w="1655" w:type="dxa"/>
            <w:vMerge w:val="restart"/>
          </w:tcPr>
          <w:p w:rsidR="00DA5161" w:rsidRDefault="00D4662A">
            <w:pPr>
              <w:widowControl w:val="0"/>
              <w:jc w:val="center"/>
            </w:pP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</w:r>
            <w:r>
              <w:t>приятий</w:t>
            </w:r>
          </w:p>
        </w:tc>
        <w:tc>
          <w:tcPr>
            <w:tcW w:w="6662" w:type="dxa"/>
            <w:gridSpan w:val="5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расходов, рублей</w:t>
            </w:r>
          </w:p>
        </w:tc>
        <w:tc>
          <w:tcPr>
            <w:tcW w:w="1701" w:type="dxa"/>
            <w:vMerge w:val="restart"/>
          </w:tcPr>
          <w:p w:rsidR="00DA5161" w:rsidRDefault="00D4662A">
            <w:pPr>
              <w:widowControl w:val="0"/>
              <w:jc w:val="center"/>
            </w:pPr>
            <w:r>
              <w:t>Источник</w:t>
            </w:r>
          </w:p>
          <w:p w:rsidR="00DA5161" w:rsidRDefault="00D4662A">
            <w:pPr>
              <w:widowControl w:val="0"/>
              <w:ind w:left="-108"/>
              <w:jc w:val="center"/>
            </w:pPr>
            <w:r>
              <w:t>финансирования</w:t>
            </w:r>
          </w:p>
        </w:tc>
      </w:tr>
      <w:tr w:rsidR="00DA5161">
        <w:trPr>
          <w:cantSplit/>
          <w:trHeight w:val="1280"/>
        </w:trPr>
        <w:tc>
          <w:tcPr>
            <w:tcW w:w="426" w:type="dxa"/>
            <w:vMerge/>
          </w:tcPr>
          <w:p w:rsidR="00DA5161" w:rsidRDefault="00DA5161">
            <w:pPr>
              <w:widowControl w:val="0"/>
              <w:jc w:val="both"/>
            </w:pPr>
          </w:p>
        </w:tc>
        <w:tc>
          <w:tcPr>
            <w:tcW w:w="3624" w:type="dxa"/>
            <w:vMerge/>
          </w:tcPr>
          <w:p w:rsidR="00DA5161" w:rsidRDefault="00DA5161">
            <w:pPr>
              <w:widowControl w:val="0"/>
              <w:jc w:val="both"/>
            </w:pPr>
          </w:p>
        </w:tc>
        <w:tc>
          <w:tcPr>
            <w:tcW w:w="924" w:type="dxa"/>
            <w:vMerge/>
          </w:tcPr>
          <w:p w:rsidR="00DA5161" w:rsidRDefault="00DA5161">
            <w:pPr>
              <w:widowControl w:val="0"/>
              <w:jc w:val="both"/>
            </w:pPr>
          </w:p>
        </w:tc>
        <w:tc>
          <w:tcPr>
            <w:tcW w:w="1655" w:type="dxa"/>
            <w:vMerge/>
          </w:tcPr>
          <w:p w:rsidR="00DA5161" w:rsidRDefault="00DA5161">
            <w:pPr>
              <w:widowControl w:val="0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DA5161" w:rsidRDefault="00DA5161">
            <w:pPr>
              <w:widowControl w:val="0"/>
              <w:jc w:val="both"/>
            </w:pPr>
          </w:p>
        </w:tc>
      </w:tr>
      <w:tr w:rsidR="00DA5161">
        <w:tc>
          <w:tcPr>
            <w:tcW w:w="426" w:type="dxa"/>
          </w:tcPr>
          <w:p w:rsidR="00DA5161" w:rsidRDefault="00D466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DA5161" w:rsidRDefault="00D466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DA5161" w:rsidRDefault="00D4662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DA5161" w:rsidRDefault="00D4662A">
            <w:pPr>
              <w:widowControl w:val="0"/>
              <w:jc w:val="center"/>
            </w:pPr>
            <w:r>
              <w:t>10</w:t>
            </w:r>
          </w:p>
        </w:tc>
      </w:tr>
      <w:tr w:rsidR="00DA5161">
        <w:tc>
          <w:tcPr>
            <w:tcW w:w="426" w:type="dxa"/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3624" w:type="dxa"/>
          </w:tcPr>
          <w:p w:rsidR="00DA5161" w:rsidRDefault="00D4662A">
            <w:r>
              <w:rPr>
                <w:b/>
              </w:rPr>
              <w:t>Цель:</w:t>
            </w:r>
          </w:p>
          <w:p w:rsidR="00DA5161" w:rsidRDefault="00D4662A">
            <w:pPr>
              <w:jc w:val="both"/>
            </w:pPr>
            <w:r>
              <w:t>создание безопасных и благоприятных условий проживания граждан путем устойчивого сокращения непригодного для проживания жилищного фонда</w:t>
            </w:r>
          </w:p>
        </w:tc>
        <w:tc>
          <w:tcPr>
            <w:tcW w:w="924" w:type="dxa"/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2020-</w:t>
            </w:r>
          </w:p>
          <w:p w:rsidR="00DA5161" w:rsidRDefault="00D4662A">
            <w:pPr>
              <w:jc w:val="center"/>
            </w:pPr>
            <w:r>
              <w:t>2029 годы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DA5161" w:rsidRDefault="00D4662A">
            <w:pPr>
              <w:ind w:right="-108"/>
            </w:pPr>
            <w:r>
              <w:t>Администрация города Новоалтайска,</w:t>
            </w:r>
          </w:p>
          <w:p w:rsidR="00DA5161" w:rsidRDefault="00D4662A">
            <w:pPr>
              <w:ind w:right="-108"/>
            </w:pPr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A5161" w:rsidRDefault="00D4662A">
            <w:r>
              <w:t>средства Фонда,</w:t>
            </w:r>
          </w:p>
          <w:p w:rsidR="00DA5161" w:rsidRDefault="00D4662A">
            <w:r>
              <w:t>краевой бюджет,</w:t>
            </w:r>
          </w:p>
          <w:p w:rsidR="00DA5161" w:rsidRDefault="00D4662A">
            <w:r>
              <w:t>бюджет городского округа</w:t>
            </w:r>
          </w:p>
        </w:tc>
      </w:tr>
      <w:tr w:rsidR="00DA5161">
        <w:tc>
          <w:tcPr>
            <w:tcW w:w="426" w:type="dxa"/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2.</w:t>
            </w:r>
          </w:p>
        </w:tc>
        <w:tc>
          <w:tcPr>
            <w:tcW w:w="3624" w:type="dxa"/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 xml:space="preserve">Задача: </w:t>
            </w:r>
            <w:r>
              <w:t xml:space="preserve"> </w:t>
            </w:r>
          </w:p>
          <w:p w:rsidR="00DA5161" w:rsidRDefault="00D4662A">
            <w:pPr>
              <w:widowControl w:val="0"/>
              <w:jc w:val="both"/>
            </w:pPr>
            <w:r>
              <w:t>выплата лицам, в чьей собственности находятся жилые помещ</w:t>
            </w:r>
            <w:r>
              <w:t xml:space="preserve">ения, входящие в аварийный жилищный фонд, возмещения за изымаемое жилое помещение,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</w:t>
            </w:r>
            <w:r>
              <w:t>установленном порядке</w:t>
            </w:r>
          </w:p>
        </w:tc>
        <w:tc>
          <w:tcPr>
            <w:tcW w:w="924" w:type="dxa"/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2020-2029 годы</w:t>
            </w:r>
          </w:p>
        </w:tc>
        <w:tc>
          <w:tcPr>
            <w:tcW w:w="1655" w:type="dxa"/>
          </w:tcPr>
          <w:p w:rsidR="00DA5161" w:rsidRDefault="00D4662A">
            <w:pPr>
              <w:ind w:right="-108"/>
            </w:pPr>
            <w:r>
              <w:t>Администрация города Новоалтайска,</w:t>
            </w:r>
          </w:p>
          <w:p w:rsidR="00DA5161" w:rsidRDefault="00D4662A">
            <w:pPr>
              <w:ind w:right="-108"/>
            </w:pPr>
            <w:r>
              <w:t>Комитет по управлению имуществом Администрации города Новоалтайска</w:t>
            </w:r>
          </w:p>
          <w:p w:rsidR="00DA5161" w:rsidRDefault="00DA5161"/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A5161" w:rsidRDefault="00D4662A">
            <w:r>
              <w:t>средства Фонда,</w:t>
            </w:r>
          </w:p>
          <w:p w:rsidR="00DA5161" w:rsidRDefault="00D4662A">
            <w:r>
              <w:t>краевой бюджет,</w:t>
            </w:r>
          </w:p>
          <w:p w:rsidR="00DA5161" w:rsidRDefault="00D4662A">
            <w:r>
              <w:t>бюджет городского округа</w:t>
            </w:r>
          </w:p>
          <w:p w:rsidR="00DA5161" w:rsidRDefault="00DA5161"/>
          <w:p w:rsidR="00DA5161" w:rsidRDefault="00DA5161"/>
          <w:p w:rsidR="00DA5161" w:rsidRDefault="00DA5161"/>
          <w:p w:rsidR="00DA5161" w:rsidRDefault="00DA5161"/>
          <w:p w:rsidR="00DA5161" w:rsidRDefault="00DA5161"/>
          <w:p w:rsidR="00DA5161" w:rsidRDefault="00DA5161"/>
          <w:p w:rsidR="00DA5161" w:rsidRDefault="00DA5161"/>
        </w:tc>
      </w:tr>
      <w:tr w:rsidR="00DA5161">
        <w:trPr>
          <w:trHeight w:val="417"/>
        </w:trPr>
        <w:tc>
          <w:tcPr>
            <w:tcW w:w="426" w:type="dxa"/>
            <w:vAlign w:val="center"/>
          </w:tcPr>
          <w:p w:rsidR="00DA5161" w:rsidRDefault="00D4662A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8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10</w:t>
            </w:r>
          </w:p>
        </w:tc>
      </w:tr>
      <w:tr w:rsidR="00DA5161">
        <w:trPr>
          <w:trHeight w:val="1124"/>
        </w:trPr>
        <w:tc>
          <w:tcPr>
            <w:tcW w:w="426" w:type="dxa"/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3.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1:</w:t>
            </w:r>
            <w:r>
              <w:t xml:space="preserve"> </w:t>
            </w:r>
          </w:p>
          <w:p w:rsidR="00DA5161" w:rsidRDefault="00D4662A">
            <w:pPr>
              <w:widowControl w:val="0"/>
              <w:jc w:val="both"/>
            </w:pPr>
            <w:proofErr w:type="gramStart"/>
            <w:r>
              <w:t>переселение граждан, проживающих в многоквартирном жилом доме по адресам: ул. Зеленая, 2а, ул. Чернова, 21, ул. 9 Января, 21, ул. Белякова, 42</w:t>
            </w:r>
            <w:proofErr w:type="gramEnd"/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2020год</w:t>
            </w:r>
          </w:p>
          <w:p w:rsidR="00DA5161" w:rsidRDefault="00DA5161">
            <w:pPr>
              <w:jc w:val="center"/>
            </w:pP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48633722,80</w:t>
            </w:r>
          </w:p>
          <w:p w:rsidR="00DA5161" w:rsidRDefault="00D4662A">
            <w:pPr>
              <w:jc w:val="center"/>
            </w:pPr>
            <w:r>
              <w:t>35234300,00</w:t>
            </w:r>
          </w:p>
          <w:p w:rsidR="00DA5161" w:rsidRDefault="00D4662A">
            <w:pPr>
              <w:jc w:val="center"/>
            </w:pPr>
            <w:r>
              <w:t>427000,00</w:t>
            </w:r>
          </w:p>
          <w:p w:rsidR="00DA5161" w:rsidRDefault="00D4662A">
            <w:pPr>
              <w:jc w:val="center"/>
            </w:pPr>
            <w:r>
              <w:t>12972422,80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A5161" w:rsidRDefault="00D4662A">
            <w:r>
              <w:t>всего</w:t>
            </w:r>
          </w:p>
          <w:p w:rsidR="00DA5161" w:rsidRDefault="00D4662A">
            <w:r>
              <w:t>средства Фонда,</w:t>
            </w:r>
          </w:p>
          <w:p w:rsidR="00DA5161" w:rsidRDefault="00D4662A">
            <w:r>
              <w:t>краевой бюджет,</w:t>
            </w:r>
          </w:p>
          <w:p w:rsidR="00DA5161" w:rsidRDefault="00D4662A">
            <w:r>
              <w:t>бюджет городского округа</w:t>
            </w:r>
          </w:p>
        </w:tc>
      </w:tr>
      <w:tr w:rsidR="00DA5161">
        <w:trPr>
          <w:trHeight w:val="414"/>
        </w:trPr>
        <w:tc>
          <w:tcPr>
            <w:tcW w:w="426" w:type="dxa"/>
          </w:tcPr>
          <w:p w:rsidR="00DA5161" w:rsidRDefault="00D4662A">
            <w:pPr>
              <w:widowControl w:val="0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624" w:type="dxa"/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2:</w:t>
            </w:r>
          </w:p>
          <w:p w:rsidR="00DA5161" w:rsidRDefault="00D4662A">
            <w:pPr>
              <w:widowControl w:val="0"/>
              <w:jc w:val="both"/>
            </w:pPr>
            <w:r>
              <w:t>проведение оценки стоимости изымаемых жилых помещений по адресу:ул</w:t>
            </w:r>
            <w:proofErr w:type="gramStart"/>
            <w:r>
              <w:t>.Б</w:t>
            </w:r>
            <w:proofErr w:type="gramEnd"/>
            <w:r>
              <w:t>елякова,42, ул. 9 Января, 21</w:t>
            </w:r>
          </w:p>
        </w:tc>
        <w:tc>
          <w:tcPr>
            <w:tcW w:w="924" w:type="dxa"/>
          </w:tcPr>
          <w:p w:rsidR="00DA5161" w:rsidRDefault="00D4662A">
            <w:pPr>
              <w:jc w:val="center"/>
            </w:pPr>
            <w:r>
              <w:t>2020 год</w:t>
            </w:r>
          </w:p>
        </w:tc>
        <w:tc>
          <w:tcPr>
            <w:tcW w:w="1655" w:type="dxa"/>
          </w:tcPr>
          <w:p w:rsidR="00DA5161" w:rsidRDefault="00DA5161"/>
          <w:p w:rsidR="00DA5161" w:rsidRDefault="00D4662A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97000,00</w:t>
            </w:r>
          </w:p>
        </w:tc>
        <w:tc>
          <w:tcPr>
            <w:tcW w:w="1390" w:type="dxa"/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A5161" w:rsidRDefault="00D4662A">
            <w:r>
              <w:t>бюджет городского округа</w:t>
            </w:r>
          </w:p>
        </w:tc>
      </w:tr>
      <w:tr w:rsidR="00DA5161">
        <w:trPr>
          <w:trHeight w:val="1182"/>
        </w:trPr>
        <w:tc>
          <w:tcPr>
            <w:tcW w:w="426" w:type="dxa"/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5.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3:</w:t>
            </w:r>
            <w:r>
              <w:t xml:space="preserve"> </w:t>
            </w:r>
          </w:p>
          <w:p w:rsidR="00DA5161" w:rsidRDefault="00D4662A">
            <w:pPr>
              <w:widowControl w:val="0"/>
              <w:jc w:val="both"/>
            </w:pPr>
            <w:r>
              <w:t xml:space="preserve">переселение граждан, проживающих в многоквартирном жилом доме по </w:t>
            </w:r>
            <w:proofErr w:type="spellStart"/>
            <w:r>
              <w:t>адресу</w:t>
            </w:r>
            <w:proofErr w:type="gramStart"/>
            <w:r>
              <w:t>:у</w:t>
            </w:r>
            <w:proofErr w:type="gramEnd"/>
            <w:r>
              <w:t>л</w:t>
            </w:r>
            <w:proofErr w:type="spellEnd"/>
            <w:r>
              <w:t>. Белякова, 42, ул. Вокзальная, 75а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DA5161" w:rsidRDefault="00D4662A">
            <w:pPr>
              <w:ind w:left="-81" w:right="-204"/>
              <w:jc w:val="center"/>
            </w:pPr>
            <w:r>
              <w:t>2021-</w:t>
            </w:r>
          </w:p>
          <w:p w:rsidR="00DA5161" w:rsidRDefault="00D4662A">
            <w:pPr>
              <w:ind w:left="-81" w:right="-204"/>
              <w:jc w:val="center"/>
            </w:pPr>
            <w:r>
              <w:t xml:space="preserve">2022 </w:t>
            </w:r>
          </w:p>
          <w:p w:rsidR="00DA5161" w:rsidRDefault="00D4662A">
            <w:pPr>
              <w:ind w:left="-81" w:right="-204"/>
              <w:jc w:val="center"/>
            </w:pPr>
            <w:r>
              <w:t>годы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22006364,11</w:t>
            </w:r>
          </w:p>
          <w:p w:rsidR="00DA5161" w:rsidRDefault="00D4662A">
            <w:pPr>
              <w:jc w:val="center"/>
            </w:pPr>
            <w:r>
              <w:t>19602450,16</w:t>
            </w:r>
          </w:p>
          <w:p w:rsidR="00DA5161" w:rsidRDefault="00D4662A">
            <w:pPr>
              <w:jc w:val="center"/>
            </w:pPr>
            <w:r>
              <w:t>255800,95</w:t>
            </w:r>
          </w:p>
          <w:p w:rsidR="00DA5161" w:rsidRDefault="00D4662A">
            <w:pPr>
              <w:jc w:val="center"/>
            </w:pPr>
            <w:r>
              <w:t>2148113,00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16528652,0</w:t>
            </w:r>
          </w:p>
          <w:p w:rsidR="00DA5161" w:rsidRDefault="00D4662A">
            <w:pPr>
              <w:jc w:val="center"/>
            </w:pPr>
            <w:r>
              <w:t>1613300,0</w:t>
            </w:r>
          </w:p>
          <w:p w:rsidR="00DA5161" w:rsidRDefault="00D4662A">
            <w:pPr>
              <w:jc w:val="center"/>
            </w:pPr>
            <w:r>
              <w:t>1000,0</w:t>
            </w:r>
          </w:p>
          <w:p w:rsidR="00DA5161" w:rsidRDefault="00D4662A">
            <w:pPr>
              <w:jc w:val="center"/>
            </w:pPr>
            <w:r>
              <w:t>14914352,00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r>
              <w:t>всего</w:t>
            </w:r>
          </w:p>
          <w:p w:rsidR="00DA5161" w:rsidRDefault="00D4662A">
            <w:r>
              <w:t>средства Фонда,</w:t>
            </w:r>
          </w:p>
          <w:p w:rsidR="00DA5161" w:rsidRDefault="00D4662A">
            <w:r>
              <w:t>краевой бюджет,</w:t>
            </w:r>
          </w:p>
          <w:p w:rsidR="00DA5161" w:rsidRDefault="00D4662A">
            <w:r>
              <w:t>бюджет городского округа</w:t>
            </w:r>
          </w:p>
          <w:p w:rsidR="00DA5161" w:rsidRDefault="00DA5161"/>
        </w:tc>
      </w:tr>
      <w:tr w:rsidR="00DA5161">
        <w:trPr>
          <w:trHeight w:val="1384"/>
        </w:trPr>
        <w:tc>
          <w:tcPr>
            <w:tcW w:w="426" w:type="dxa"/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6.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4:</w:t>
            </w:r>
          </w:p>
          <w:p w:rsidR="00DA5161" w:rsidRDefault="00D4662A">
            <w:pPr>
              <w:widowControl w:val="0"/>
              <w:jc w:val="both"/>
            </w:pPr>
            <w:r>
              <w:t>проведение оценки стоимости изымаемых жилых помещений по адресам: ул. Партизанская, 9, ул. Вокзальная, 75а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2021 год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DA5161" w:rsidRDefault="00D4662A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155000,00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A5161" w:rsidRDefault="00D4662A">
            <w:r>
              <w:t>бюджет городского округа</w:t>
            </w:r>
          </w:p>
        </w:tc>
      </w:tr>
      <w:tr w:rsidR="00DA5161">
        <w:trPr>
          <w:trHeight w:val="981"/>
        </w:trPr>
        <w:tc>
          <w:tcPr>
            <w:tcW w:w="426" w:type="dxa"/>
          </w:tcPr>
          <w:p w:rsidR="00DA5161" w:rsidRDefault="00D4662A">
            <w:pPr>
              <w:widowControl w:val="0"/>
              <w:ind w:right="-74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624" w:type="dxa"/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5:</w:t>
            </w:r>
          </w:p>
          <w:p w:rsidR="00DA5161" w:rsidRDefault="00D4662A">
            <w:pPr>
              <w:widowControl w:val="0"/>
              <w:jc w:val="both"/>
            </w:pPr>
            <w:r>
              <w:t xml:space="preserve">проведение оценки стоимости изымаемых жилых помещений по адресу: ул. </w:t>
            </w:r>
            <w:proofErr w:type="gramStart"/>
            <w:r>
              <w:t>Молодежная</w:t>
            </w:r>
            <w:proofErr w:type="gramEnd"/>
            <w:r>
              <w:t>, 9</w:t>
            </w:r>
          </w:p>
        </w:tc>
        <w:tc>
          <w:tcPr>
            <w:tcW w:w="924" w:type="dxa"/>
          </w:tcPr>
          <w:p w:rsidR="00DA5161" w:rsidRDefault="00D4662A">
            <w:pPr>
              <w:jc w:val="center"/>
            </w:pPr>
            <w:r>
              <w:t>2024 год</w:t>
            </w:r>
          </w:p>
        </w:tc>
        <w:tc>
          <w:tcPr>
            <w:tcW w:w="1655" w:type="dxa"/>
          </w:tcPr>
          <w:p w:rsidR="00DA5161" w:rsidRDefault="00D4662A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DA5161" w:rsidRDefault="00D4662A">
            <w:pPr>
              <w:jc w:val="center"/>
            </w:pPr>
            <w:r>
              <w:t>-</w:t>
            </w:r>
          </w:p>
          <w:p w:rsidR="00DA5161" w:rsidRDefault="00DA5161">
            <w:pPr>
              <w:jc w:val="center"/>
            </w:pPr>
          </w:p>
        </w:tc>
        <w:tc>
          <w:tcPr>
            <w:tcW w:w="1332" w:type="dxa"/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DA5161" w:rsidRDefault="00D4662A">
            <w:pPr>
              <w:jc w:val="center"/>
            </w:pPr>
            <w:r>
              <w:t>114000,00</w:t>
            </w:r>
          </w:p>
          <w:p w:rsidR="00DA5161" w:rsidRDefault="00DA51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A5161" w:rsidRDefault="00D4662A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</w:p>
          <w:p w:rsidR="00DA5161" w:rsidRDefault="00D4662A">
            <w:r>
              <w:t>округа</w:t>
            </w:r>
          </w:p>
          <w:p w:rsidR="00DA5161" w:rsidRDefault="00DA5161"/>
        </w:tc>
      </w:tr>
    </w:tbl>
    <w:p w:rsidR="00DA5161" w:rsidRDefault="00DA5161"/>
    <w:p w:rsidR="00DA5161" w:rsidRDefault="00DA5161"/>
    <w:p w:rsidR="00DA5161" w:rsidRDefault="00DA5161"/>
    <w:p w:rsidR="00DA5161" w:rsidRDefault="00DA5161"/>
    <w:p w:rsidR="00DA5161" w:rsidRDefault="00DA5161"/>
    <w:p w:rsidR="00DA5161" w:rsidRDefault="00DA5161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DA5161">
        <w:trPr>
          <w:trHeight w:val="558"/>
        </w:trPr>
        <w:tc>
          <w:tcPr>
            <w:tcW w:w="426" w:type="dxa"/>
            <w:vAlign w:val="center"/>
          </w:tcPr>
          <w:p w:rsidR="00DA5161" w:rsidRDefault="00D4662A">
            <w:pPr>
              <w:widowControl w:val="0"/>
              <w:ind w:right="-74"/>
              <w:jc w:val="center"/>
            </w:pPr>
            <w:r>
              <w:lastRenderedPageBreak/>
              <w:t>1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5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10</w:t>
            </w:r>
          </w:p>
        </w:tc>
      </w:tr>
      <w:tr w:rsidR="00DA5161">
        <w:trPr>
          <w:trHeight w:val="1023"/>
        </w:trPr>
        <w:tc>
          <w:tcPr>
            <w:tcW w:w="426" w:type="dxa"/>
          </w:tcPr>
          <w:p w:rsidR="00DA5161" w:rsidRDefault="00D4662A">
            <w:pPr>
              <w:widowControl w:val="0"/>
              <w:ind w:left="-142" w:right="-216"/>
              <w:jc w:val="center"/>
            </w:pPr>
            <w:r>
              <w:rPr>
                <w:b/>
              </w:rPr>
              <w:t>8.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6:</w:t>
            </w:r>
          </w:p>
          <w:p w:rsidR="00DA5161" w:rsidRDefault="00D4662A">
            <w:pPr>
              <w:widowControl w:val="0"/>
              <w:jc w:val="both"/>
            </w:pPr>
            <w:r>
              <w:t>исполнение судебных решений по переселению граждан, проживающих в аварийных жилых домах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 xml:space="preserve"> </w:t>
            </w:r>
          </w:p>
          <w:p w:rsidR="00DA5161" w:rsidRDefault="00D4662A">
            <w:pPr>
              <w:jc w:val="center"/>
            </w:pPr>
            <w:r>
              <w:t>2020-202</w:t>
            </w:r>
            <w:r>
              <w:rPr>
                <w:lang w:val="en-US"/>
              </w:rPr>
              <w:t>4</w:t>
            </w:r>
            <w:r>
              <w:t xml:space="preserve"> годы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DA5161" w:rsidRDefault="00DA5161"/>
          <w:p w:rsidR="00DA5161" w:rsidRDefault="00D4662A">
            <w:r>
              <w:t>Администрация города Новоалтайска,</w:t>
            </w:r>
          </w:p>
          <w:p w:rsidR="00DA5161" w:rsidRDefault="00D4662A">
            <w:r>
              <w:t>Комитет ЖКГХЭТС</w:t>
            </w:r>
          </w:p>
        </w:tc>
        <w:tc>
          <w:tcPr>
            <w:tcW w:w="1274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4166824,98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24170732,00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20517102,00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56702790,00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5103200,0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A5161" w:rsidRDefault="00D4662A">
            <w:r>
              <w:t>бюджет городского округа</w:t>
            </w:r>
          </w:p>
        </w:tc>
      </w:tr>
      <w:tr w:rsidR="00DA5161">
        <w:trPr>
          <w:trHeight w:val="1023"/>
        </w:trPr>
        <w:tc>
          <w:tcPr>
            <w:tcW w:w="426" w:type="dxa"/>
          </w:tcPr>
          <w:p w:rsidR="00DA5161" w:rsidRDefault="00D4662A">
            <w:pPr>
              <w:widowControl w:val="0"/>
              <w:ind w:right="-74"/>
              <w:jc w:val="both"/>
            </w:pPr>
            <w:r>
              <w:rPr>
                <w:b/>
              </w:rPr>
              <w:t>9.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ВСЕГО по этапам за 2020 – 2024 годы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2020-2024 годы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DA5161" w:rsidRDefault="00D4662A">
            <w:r>
              <w:t>Комитет по управлению имуществом</w:t>
            </w:r>
          </w:p>
          <w:p w:rsidR="00DA5161" w:rsidRDefault="00D4662A">
            <w:r>
              <w:t>Администрации города Новоалтайска,</w:t>
            </w:r>
          </w:p>
          <w:p w:rsidR="00DA5161" w:rsidRDefault="00D4662A">
            <w:r>
              <w:t>Администрация города Новоалтайска</w:t>
            </w:r>
          </w:p>
          <w:p w:rsidR="00DA5161" w:rsidRDefault="00DA5161"/>
        </w:tc>
        <w:tc>
          <w:tcPr>
            <w:tcW w:w="1274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52897547,78</w:t>
            </w:r>
          </w:p>
          <w:p w:rsidR="00DA5161" w:rsidRDefault="00D4662A">
            <w:pPr>
              <w:jc w:val="center"/>
            </w:pPr>
            <w:r>
              <w:t>35234300,00</w:t>
            </w:r>
          </w:p>
          <w:p w:rsidR="00DA5161" w:rsidRDefault="00D4662A">
            <w:pPr>
              <w:jc w:val="center"/>
            </w:pPr>
            <w:r>
              <w:t>427000,00</w:t>
            </w:r>
          </w:p>
          <w:p w:rsidR="00DA5161" w:rsidRDefault="00D4662A">
            <w:pPr>
              <w:jc w:val="center"/>
            </w:pPr>
            <w:r>
              <w:t>17236247,78</w:t>
            </w:r>
          </w:p>
          <w:p w:rsidR="00DA5161" w:rsidRDefault="00DA5161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46332096,11</w:t>
            </w:r>
          </w:p>
          <w:p w:rsidR="00DA5161" w:rsidRDefault="00D4662A">
            <w:pPr>
              <w:jc w:val="center"/>
            </w:pPr>
            <w:r>
              <w:t>19602450,16</w:t>
            </w:r>
          </w:p>
          <w:p w:rsidR="00DA5161" w:rsidRDefault="00D4662A">
            <w:pPr>
              <w:jc w:val="center"/>
            </w:pPr>
            <w:r>
              <w:t>255800,95</w:t>
            </w:r>
          </w:p>
          <w:p w:rsidR="00DA5161" w:rsidRDefault="00D4662A">
            <w:pPr>
              <w:jc w:val="center"/>
            </w:pPr>
            <w:r>
              <w:t>26473845,00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rPr>
                <w:sz w:val="18"/>
              </w:rPr>
              <w:t>37045754,00</w:t>
            </w:r>
          </w:p>
          <w:p w:rsidR="00DA5161" w:rsidRDefault="00D4662A">
            <w:pPr>
              <w:jc w:val="center"/>
            </w:pPr>
            <w:r>
              <w:rPr>
                <w:sz w:val="18"/>
              </w:rPr>
              <w:t>1613300,00</w:t>
            </w:r>
          </w:p>
          <w:p w:rsidR="00DA5161" w:rsidRDefault="00D4662A">
            <w:pPr>
              <w:jc w:val="center"/>
            </w:pPr>
            <w:r>
              <w:rPr>
                <w:sz w:val="18"/>
              </w:rPr>
              <w:t>1000,00</w:t>
            </w:r>
          </w:p>
          <w:p w:rsidR="00DA5161" w:rsidRDefault="00D4662A">
            <w:pPr>
              <w:jc w:val="center"/>
            </w:pPr>
            <w:r>
              <w:rPr>
                <w:sz w:val="18"/>
              </w:rPr>
              <w:t>35431454,00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56702</w:t>
            </w:r>
            <w:r>
              <w:rPr>
                <w:lang w:val="en-US"/>
              </w:rPr>
              <w:t>79</w:t>
            </w:r>
            <w:r>
              <w:t>0,00</w:t>
            </w:r>
          </w:p>
          <w:p w:rsidR="00DA5161" w:rsidRDefault="00D4662A">
            <w:pPr>
              <w:jc w:val="center"/>
            </w:pPr>
            <w:r>
              <w:rPr>
                <w:sz w:val="18"/>
              </w:rPr>
              <w:t>0,00</w:t>
            </w:r>
          </w:p>
          <w:p w:rsidR="00DA5161" w:rsidRDefault="00D4662A">
            <w:pPr>
              <w:jc w:val="center"/>
            </w:pPr>
            <w:r>
              <w:rPr>
                <w:sz w:val="18"/>
              </w:rPr>
              <w:t>0,00</w:t>
            </w:r>
          </w:p>
          <w:p w:rsidR="00DA5161" w:rsidRDefault="00D4662A">
            <w:pPr>
              <w:jc w:val="center"/>
            </w:pPr>
            <w:r>
              <w:t>56702</w:t>
            </w:r>
            <w:r>
              <w:rPr>
                <w:lang w:val="en-US"/>
              </w:rPr>
              <w:t>79</w:t>
            </w:r>
            <w:r>
              <w:t>0,00</w:t>
            </w:r>
          </w:p>
          <w:p w:rsidR="00DA5161" w:rsidRDefault="00DA5161">
            <w:pPr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DA5161" w:rsidRDefault="00D4662A">
            <w:pPr>
              <w:jc w:val="center"/>
            </w:pPr>
            <w:r>
              <w:t>5217200,00</w:t>
            </w:r>
          </w:p>
          <w:p w:rsidR="00DA5161" w:rsidRDefault="00D4662A">
            <w:pPr>
              <w:jc w:val="center"/>
            </w:pPr>
            <w:r>
              <w:t>0,00</w:t>
            </w:r>
          </w:p>
          <w:p w:rsidR="00DA5161" w:rsidRDefault="00D4662A">
            <w:pPr>
              <w:jc w:val="center"/>
            </w:pPr>
            <w:r>
              <w:t>0,00</w:t>
            </w:r>
          </w:p>
          <w:p w:rsidR="00DA5161" w:rsidRDefault="00D4662A">
            <w:pPr>
              <w:jc w:val="center"/>
            </w:pPr>
            <w:r>
              <w:t>5217200,00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A5161" w:rsidRDefault="00D4662A">
            <w:r>
              <w:t>всего</w:t>
            </w:r>
          </w:p>
          <w:p w:rsidR="00DA5161" w:rsidRDefault="00D4662A">
            <w:pPr>
              <w:ind w:right="-171"/>
            </w:pPr>
            <w:r>
              <w:t>средства Фонда,</w:t>
            </w:r>
          </w:p>
          <w:p w:rsidR="00DA5161" w:rsidRDefault="00D4662A">
            <w:pPr>
              <w:ind w:right="-30"/>
            </w:pPr>
            <w:r>
              <w:t>краевой бюджет,</w:t>
            </w:r>
          </w:p>
          <w:p w:rsidR="00DA5161" w:rsidRDefault="00D4662A">
            <w:pPr>
              <w:ind w:right="-30"/>
            </w:pPr>
            <w:r>
              <w:t>бюджет</w:t>
            </w:r>
          </w:p>
          <w:p w:rsidR="00DA5161" w:rsidRDefault="00D4662A">
            <w:pPr>
              <w:ind w:right="-30"/>
            </w:pPr>
            <w:r>
              <w:t>городского округа</w:t>
            </w:r>
          </w:p>
          <w:p w:rsidR="00DA5161" w:rsidRDefault="00DA5161">
            <w:pPr>
              <w:ind w:right="-30"/>
            </w:pPr>
          </w:p>
        </w:tc>
      </w:tr>
    </w:tbl>
    <w:p w:rsidR="00DA5161" w:rsidRDefault="00DA5161"/>
    <w:p w:rsidR="00DA5161" w:rsidRDefault="00DA5161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DA5161">
        <w:trPr>
          <w:cantSplit/>
          <w:trHeight w:val="582"/>
        </w:trPr>
        <w:tc>
          <w:tcPr>
            <w:tcW w:w="426" w:type="dxa"/>
            <w:vMerge w:val="restart"/>
          </w:tcPr>
          <w:p w:rsidR="00DA5161" w:rsidRDefault="00DA5161">
            <w:pPr>
              <w:widowControl w:val="0"/>
              <w:jc w:val="center"/>
            </w:pPr>
          </w:p>
        </w:tc>
        <w:tc>
          <w:tcPr>
            <w:tcW w:w="3624" w:type="dxa"/>
            <w:vMerge w:val="restart"/>
          </w:tcPr>
          <w:p w:rsidR="00DA5161" w:rsidRDefault="00DA5161">
            <w:pPr>
              <w:widowControl w:val="0"/>
              <w:jc w:val="center"/>
            </w:pPr>
          </w:p>
        </w:tc>
        <w:tc>
          <w:tcPr>
            <w:tcW w:w="924" w:type="dxa"/>
            <w:vMerge w:val="restart"/>
          </w:tcPr>
          <w:p w:rsidR="00DA5161" w:rsidRDefault="00D4662A">
            <w:pPr>
              <w:widowControl w:val="0"/>
              <w:jc w:val="center"/>
            </w:pPr>
            <w:r>
              <w:t xml:space="preserve">Сроки  </w:t>
            </w:r>
            <w:r>
              <w:br/>
            </w:r>
            <w:proofErr w:type="spellStart"/>
            <w:r>
              <w:t>реал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1655" w:type="dxa"/>
            <w:vMerge w:val="restart"/>
          </w:tcPr>
          <w:p w:rsidR="00DA5161" w:rsidRDefault="00D4662A">
            <w:pPr>
              <w:widowControl w:val="0"/>
              <w:jc w:val="center"/>
            </w:pP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6662" w:type="dxa"/>
            <w:gridSpan w:val="5"/>
            <w:tcBorders>
              <w:bottom w:val="single" w:sz="4" w:space="0" w:color="000000"/>
            </w:tcBorders>
            <w:vAlign w:val="center"/>
          </w:tcPr>
          <w:p w:rsidR="00DA5161" w:rsidRDefault="00D4662A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расходов, рублей</w:t>
            </w:r>
          </w:p>
        </w:tc>
        <w:tc>
          <w:tcPr>
            <w:tcW w:w="1701" w:type="dxa"/>
            <w:vMerge w:val="restart"/>
          </w:tcPr>
          <w:p w:rsidR="00DA5161" w:rsidRDefault="00D4662A">
            <w:pPr>
              <w:widowControl w:val="0"/>
              <w:jc w:val="center"/>
            </w:pPr>
            <w:r>
              <w:t>Источник</w:t>
            </w:r>
          </w:p>
          <w:p w:rsidR="00DA5161" w:rsidRDefault="00D4662A">
            <w:pPr>
              <w:widowControl w:val="0"/>
              <w:jc w:val="center"/>
            </w:pPr>
            <w:r>
              <w:t>финансирования</w:t>
            </w:r>
          </w:p>
        </w:tc>
      </w:tr>
      <w:tr w:rsidR="00DA5161">
        <w:trPr>
          <w:cantSplit/>
          <w:trHeight w:val="819"/>
        </w:trPr>
        <w:tc>
          <w:tcPr>
            <w:tcW w:w="426" w:type="dxa"/>
            <w:vMerge/>
          </w:tcPr>
          <w:p w:rsidR="00DA5161" w:rsidRDefault="00DA5161">
            <w:pPr>
              <w:widowControl w:val="0"/>
              <w:jc w:val="both"/>
            </w:pPr>
          </w:p>
        </w:tc>
        <w:tc>
          <w:tcPr>
            <w:tcW w:w="3624" w:type="dxa"/>
            <w:vMerge/>
          </w:tcPr>
          <w:p w:rsidR="00DA5161" w:rsidRDefault="00DA5161">
            <w:pPr>
              <w:widowControl w:val="0"/>
              <w:jc w:val="both"/>
            </w:pPr>
          </w:p>
        </w:tc>
        <w:tc>
          <w:tcPr>
            <w:tcW w:w="924" w:type="dxa"/>
            <w:vMerge/>
          </w:tcPr>
          <w:p w:rsidR="00DA5161" w:rsidRDefault="00DA5161">
            <w:pPr>
              <w:widowControl w:val="0"/>
              <w:jc w:val="center"/>
            </w:pPr>
          </w:p>
        </w:tc>
        <w:tc>
          <w:tcPr>
            <w:tcW w:w="1655" w:type="dxa"/>
            <w:vMerge/>
          </w:tcPr>
          <w:p w:rsidR="00DA5161" w:rsidRDefault="00DA5161">
            <w:pPr>
              <w:widowControl w:val="0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DA5161" w:rsidRDefault="00D4662A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DA5161" w:rsidRDefault="00D4662A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DA5161" w:rsidRDefault="00D4662A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1332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DA5161" w:rsidRDefault="00D4662A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DA5161" w:rsidRDefault="00D4662A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DA5161" w:rsidRDefault="00DA5161">
            <w:pPr>
              <w:widowControl w:val="0"/>
            </w:pPr>
          </w:p>
        </w:tc>
      </w:tr>
      <w:tr w:rsidR="00DA5161">
        <w:tc>
          <w:tcPr>
            <w:tcW w:w="426" w:type="dxa"/>
          </w:tcPr>
          <w:p w:rsidR="00DA5161" w:rsidRDefault="00D4662A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DA5161" w:rsidRDefault="00D4662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DA5161" w:rsidRDefault="00D4662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DA5161" w:rsidRDefault="00D4662A">
            <w:pPr>
              <w:widowControl w:val="0"/>
              <w:jc w:val="center"/>
            </w:pPr>
            <w:r>
              <w:t>10</w:t>
            </w:r>
          </w:p>
        </w:tc>
      </w:tr>
      <w:tr w:rsidR="00DA5161">
        <w:trPr>
          <w:trHeight w:val="1259"/>
        </w:trPr>
        <w:tc>
          <w:tcPr>
            <w:tcW w:w="426" w:type="dxa"/>
          </w:tcPr>
          <w:p w:rsidR="00DA5161" w:rsidRDefault="00D4662A">
            <w:pPr>
              <w:widowControl w:val="0"/>
              <w:ind w:right="-90"/>
              <w:jc w:val="both"/>
            </w:pPr>
            <w:r>
              <w:rPr>
                <w:b/>
              </w:rPr>
              <w:t>10.</w:t>
            </w:r>
          </w:p>
          <w:p w:rsidR="00DA5161" w:rsidRDefault="00DA5161">
            <w:pPr>
              <w:widowControl w:val="0"/>
              <w:ind w:right="-90"/>
              <w:jc w:val="both"/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7:</w:t>
            </w:r>
            <w:r>
              <w:t xml:space="preserve"> </w:t>
            </w:r>
          </w:p>
          <w:p w:rsidR="00DA5161" w:rsidRDefault="00D4662A">
            <w:pPr>
              <w:widowControl w:val="0"/>
              <w:jc w:val="both"/>
            </w:pPr>
            <w:proofErr w:type="gramStart"/>
            <w:r>
              <w:t xml:space="preserve">переселение граждан, проживающих в многоквартирных жилых домах по адресам: адресам: ул. Партизанская,9, ул. Молодежная, 9, ул.9 Января, 21 а, ул.9 Января,22 </w:t>
            </w:r>
            <w:proofErr w:type="gramEnd"/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2026</w:t>
            </w:r>
          </w:p>
          <w:p w:rsidR="00DA5161" w:rsidRDefault="00D4662A">
            <w:pPr>
              <w:jc w:val="center"/>
            </w:pPr>
            <w:r>
              <w:t>год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28462574,60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бюджет городского округа</w:t>
            </w:r>
          </w:p>
        </w:tc>
      </w:tr>
      <w:tr w:rsidR="00DA5161">
        <w:trPr>
          <w:trHeight w:val="1158"/>
        </w:trPr>
        <w:tc>
          <w:tcPr>
            <w:tcW w:w="426" w:type="dxa"/>
          </w:tcPr>
          <w:p w:rsidR="00DA5161" w:rsidRDefault="00D4662A">
            <w:pPr>
              <w:widowControl w:val="0"/>
              <w:ind w:right="-90"/>
              <w:jc w:val="both"/>
            </w:pPr>
            <w:r>
              <w:rPr>
                <w:b/>
              </w:rPr>
              <w:t>11.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8:</w:t>
            </w:r>
          </w:p>
          <w:p w:rsidR="00DA5161" w:rsidRDefault="00D4662A">
            <w:pPr>
              <w:widowControl w:val="0"/>
              <w:jc w:val="both"/>
            </w:pPr>
            <w:r>
              <w:t xml:space="preserve">проведение оценки стоимости изымаемых жилых помещений по адресам: ул. Октябрьская, 16 Октябрьская, 18, ул. Деповская, 1, </w:t>
            </w:r>
            <w:r>
              <w:br/>
              <w:t>ул. Деповская, 15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2026</w:t>
            </w:r>
          </w:p>
          <w:p w:rsidR="00DA5161" w:rsidRDefault="00D4662A">
            <w:pPr>
              <w:jc w:val="center"/>
            </w:pPr>
            <w:r>
              <w:t>год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Комитет по управлению имуществом</w:t>
            </w:r>
          </w:p>
          <w:p w:rsidR="00DA5161" w:rsidRDefault="00D4662A">
            <w:r>
              <w:t>Администрации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116000,00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бюджет городского округа</w:t>
            </w:r>
          </w:p>
        </w:tc>
      </w:tr>
      <w:tr w:rsidR="00DA5161">
        <w:trPr>
          <w:trHeight w:val="1158"/>
        </w:trPr>
        <w:tc>
          <w:tcPr>
            <w:tcW w:w="426" w:type="dxa"/>
          </w:tcPr>
          <w:p w:rsidR="00DA5161" w:rsidRDefault="00D4662A">
            <w:pPr>
              <w:widowControl w:val="0"/>
              <w:ind w:right="-90"/>
              <w:jc w:val="both"/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9:</w:t>
            </w:r>
            <w:r>
              <w:t xml:space="preserve"> </w:t>
            </w:r>
          </w:p>
          <w:p w:rsidR="00DA5161" w:rsidRDefault="00D4662A">
            <w:pPr>
              <w:widowControl w:val="0"/>
              <w:jc w:val="both"/>
            </w:pPr>
            <w:proofErr w:type="gramStart"/>
            <w:r>
              <w:t xml:space="preserve">переселение граждан, проживающих </w:t>
            </w:r>
            <w:r>
              <w:br/>
              <w:t xml:space="preserve">в многоквартирных жилых домах </w:t>
            </w:r>
            <w:r>
              <w:br/>
              <w:t xml:space="preserve">по адресам: ул. Октябрьская,16, </w:t>
            </w:r>
            <w:r>
              <w:br/>
            </w:r>
            <w:r>
              <w:t>ул. Октябрьская, 18, ул. Деповская, 1, ул. Гагарина, 3, ул. Деповская, 34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2027</w:t>
            </w:r>
          </w:p>
          <w:p w:rsidR="00DA5161" w:rsidRDefault="00D4662A">
            <w:pPr>
              <w:jc w:val="center"/>
            </w:pPr>
            <w: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31114135,80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бюджет городского округа</w:t>
            </w:r>
          </w:p>
        </w:tc>
      </w:tr>
      <w:tr w:rsidR="00DA5161">
        <w:trPr>
          <w:trHeight w:val="142"/>
        </w:trPr>
        <w:tc>
          <w:tcPr>
            <w:tcW w:w="426" w:type="dxa"/>
          </w:tcPr>
          <w:p w:rsidR="00DA5161" w:rsidRDefault="00D4662A">
            <w:pPr>
              <w:widowControl w:val="0"/>
              <w:ind w:right="-90"/>
              <w:jc w:val="both"/>
            </w:pPr>
            <w:r>
              <w:rPr>
                <w:b/>
              </w:rPr>
              <w:t>13.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10:</w:t>
            </w:r>
          </w:p>
          <w:p w:rsidR="00DA5161" w:rsidRDefault="00D4662A">
            <w:pPr>
              <w:widowControl w:val="0"/>
              <w:jc w:val="both"/>
            </w:pPr>
            <w:proofErr w:type="gramStart"/>
            <w:r>
              <w:t xml:space="preserve">проведение оценки стоимости изымаемых жилых помещений </w:t>
            </w:r>
            <w:r>
              <w:br/>
            </w:r>
            <w:r>
              <w:t xml:space="preserve">по адресам: ул. Дорожная, 18, </w:t>
            </w:r>
            <w:r>
              <w:br/>
              <w:t>ул. Чкалова, 116а, ул. Черепановых, 18, ул. Белякова, 38, ул. Деповская, 11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2027</w:t>
            </w:r>
          </w:p>
          <w:p w:rsidR="00DA5161" w:rsidRDefault="00D4662A">
            <w:pPr>
              <w:jc w:val="center"/>
            </w:pPr>
            <w:r>
              <w:t>год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r>
              <w:t>Комитет по управлению имуществом</w:t>
            </w:r>
          </w:p>
          <w:p w:rsidR="00DA5161" w:rsidRDefault="00D4662A">
            <w:r>
              <w:t>Администрации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86000,00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бюджет городского округа</w:t>
            </w:r>
          </w:p>
        </w:tc>
      </w:tr>
      <w:tr w:rsidR="00DA5161">
        <w:trPr>
          <w:trHeight w:val="1158"/>
        </w:trPr>
        <w:tc>
          <w:tcPr>
            <w:tcW w:w="426" w:type="dxa"/>
          </w:tcPr>
          <w:p w:rsidR="00DA5161" w:rsidRDefault="00D4662A">
            <w:pPr>
              <w:widowControl w:val="0"/>
              <w:ind w:right="-90"/>
              <w:jc w:val="both"/>
            </w:pPr>
            <w:r>
              <w:rPr>
                <w:b/>
              </w:rPr>
              <w:t>14.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11:</w:t>
            </w:r>
            <w:r>
              <w:t xml:space="preserve"> </w:t>
            </w:r>
          </w:p>
          <w:p w:rsidR="00DA5161" w:rsidRDefault="00D4662A">
            <w:pPr>
              <w:widowControl w:val="0"/>
              <w:jc w:val="both"/>
            </w:pPr>
            <w:proofErr w:type="gramStart"/>
            <w:r>
              <w:t xml:space="preserve">переселение граждан, проживающих </w:t>
            </w:r>
            <w:r>
              <w:br/>
              <w:t xml:space="preserve">в многоквартирных жилых домах </w:t>
            </w:r>
            <w:r>
              <w:br/>
              <w:t xml:space="preserve">по адресам: ул. Деповская, 15 </w:t>
            </w:r>
            <w:r>
              <w:br/>
              <w:t xml:space="preserve">ул. Дорожная, 18,ул. Чкалова, 116а, </w:t>
            </w:r>
            <w:r>
              <w:br/>
              <w:t>ул. Черепановых, 18, ул. Белякова, 38, ул. Деповская, 11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2028-2029 годы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15517924,20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</w:pPr>
            <w:r>
              <w:t>19902017,80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бюджет городского округа</w:t>
            </w:r>
          </w:p>
        </w:tc>
      </w:tr>
      <w:tr w:rsidR="00DA5161">
        <w:trPr>
          <w:trHeight w:val="1095"/>
        </w:trPr>
        <w:tc>
          <w:tcPr>
            <w:tcW w:w="426" w:type="dxa"/>
            <w:vMerge w:val="restart"/>
          </w:tcPr>
          <w:p w:rsidR="00DA5161" w:rsidRDefault="00D4662A">
            <w:pPr>
              <w:widowControl w:val="0"/>
              <w:ind w:right="-90"/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widowControl w:val="0"/>
              <w:jc w:val="both"/>
            </w:pPr>
            <w:r>
              <w:rPr>
                <w:b/>
              </w:rPr>
              <w:t>Мероприятие 12:</w:t>
            </w:r>
          </w:p>
          <w:p w:rsidR="00DA5161" w:rsidRDefault="00D4662A">
            <w:pPr>
              <w:widowControl w:val="0"/>
              <w:jc w:val="both"/>
            </w:pPr>
            <w:r>
              <w:t>исполнение судебных решений по переселению граждан, проживающих в аварийных жилых домах</w:t>
            </w:r>
          </w:p>
          <w:p w:rsidR="00DA5161" w:rsidRDefault="00DA516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>
            <w:pPr>
              <w:jc w:val="center"/>
            </w:pPr>
          </w:p>
          <w:p w:rsidR="00DA5161" w:rsidRDefault="00D466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  <w:p w:rsidR="00DA5161" w:rsidRDefault="00D4662A">
            <w:pPr>
              <w:jc w:val="center"/>
            </w:pPr>
            <w:r>
              <w:t>год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A5161"/>
          <w:p w:rsidR="00DA5161" w:rsidRDefault="00D4662A">
            <w:r>
              <w:t>Администрация города Новоалтайска</w:t>
            </w:r>
          </w:p>
          <w:p w:rsidR="00DA5161" w:rsidRDefault="00DA5161"/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12116400,00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A5161" w:rsidRDefault="00D4662A">
            <w:r>
              <w:t>бюджет городского округа</w:t>
            </w:r>
          </w:p>
          <w:p w:rsidR="00DA5161" w:rsidRDefault="00DA5161"/>
        </w:tc>
      </w:tr>
      <w:tr w:rsidR="00DA5161">
        <w:trPr>
          <w:trHeight w:val="530"/>
        </w:trPr>
        <w:tc>
          <w:tcPr>
            <w:tcW w:w="426" w:type="dxa"/>
          </w:tcPr>
          <w:p w:rsidR="00DA5161" w:rsidRDefault="00D4662A">
            <w:pPr>
              <w:widowControl w:val="0"/>
              <w:ind w:right="-90"/>
              <w:jc w:val="both"/>
            </w:pPr>
            <w:r>
              <w:rPr>
                <w:b/>
              </w:rPr>
              <w:t>16.</w:t>
            </w:r>
          </w:p>
        </w:tc>
        <w:tc>
          <w:tcPr>
            <w:tcW w:w="3624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pPr>
              <w:widowControl w:val="0"/>
              <w:jc w:val="center"/>
            </w:pPr>
            <w:r>
              <w:rPr>
                <w:b/>
              </w:rPr>
              <w:t>ВСЕГО по этапам за 2025 - 2029 годы</w:t>
            </w:r>
          </w:p>
        </w:tc>
        <w:tc>
          <w:tcPr>
            <w:tcW w:w="924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2025-2029 годы</w:t>
            </w:r>
          </w:p>
          <w:p w:rsidR="00DA5161" w:rsidRDefault="00DA5161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r>
              <w:t>Комитет по управлению имуществом</w:t>
            </w:r>
          </w:p>
          <w:p w:rsidR="00DA5161" w:rsidRDefault="00D4662A">
            <w:r>
              <w:t>Администрации города Новоалтайска,</w:t>
            </w:r>
          </w:p>
          <w:p w:rsidR="00DA5161" w:rsidRDefault="00D4662A">
            <w:r>
              <w:t>Администрация города Новоалтайска</w:t>
            </w:r>
          </w:p>
          <w:p w:rsidR="00DA5161" w:rsidRDefault="00DA5161"/>
        </w:tc>
        <w:tc>
          <w:tcPr>
            <w:tcW w:w="1274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12116400,00</w:t>
            </w:r>
          </w:p>
        </w:tc>
        <w:tc>
          <w:tcPr>
            <w:tcW w:w="1390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28578574,60</w:t>
            </w:r>
          </w:p>
        </w:tc>
        <w:tc>
          <w:tcPr>
            <w:tcW w:w="1333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31200135,80</w:t>
            </w:r>
          </w:p>
        </w:tc>
        <w:tc>
          <w:tcPr>
            <w:tcW w:w="1332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15517924,20</w:t>
            </w:r>
          </w:p>
        </w:tc>
        <w:tc>
          <w:tcPr>
            <w:tcW w:w="1333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pPr>
              <w:jc w:val="center"/>
            </w:pPr>
            <w:r>
              <w:t>19902017,80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DA5161" w:rsidRDefault="00D4662A">
            <w:r>
              <w:t>бюджет городского округа</w:t>
            </w:r>
          </w:p>
        </w:tc>
      </w:tr>
    </w:tbl>
    <w:p w:rsidR="00DA5161" w:rsidRDefault="00D4662A">
      <w:pPr>
        <w:widowControl w:val="0"/>
        <w:spacing w:line="48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5161" w:rsidRDefault="00DA5161">
      <w:pPr>
        <w:widowControl w:val="0"/>
        <w:spacing w:line="480" w:lineRule="auto"/>
        <w:jc w:val="both"/>
      </w:pPr>
    </w:p>
    <w:p w:rsidR="00DA5161" w:rsidRDefault="00DA5161">
      <w:pPr>
        <w:widowControl w:val="0"/>
        <w:spacing w:line="480" w:lineRule="auto"/>
        <w:jc w:val="both"/>
      </w:pPr>
    </w:p>
    <w:p w:rsidR="00DA5161" w:rsidRDefault="00DA5161">
      <w:pPr>
        <w:widowControl w:val="0"/>
        <w:spacing w:line="480" w:lineRule="auto"/>
        <w:jc w:val="both"/>
        <w:sectPr w:rsidR="00DA5161">
          <w:type w:val="continuous"/>
          <w:pgSz w:w="16838" w:h="11905" w:orient="landscape"/>
          <w:pgMar w:top="1134" w:right="850" w:bottom="993" w:left="1701" w:header="709" w:footer="709" w:gutter="0"/>
          <w:cols w:space="720"/>
          <w:docGrid w:linePitch="360"/>
        </w:sectPr>
      </w:pPr>
    </w:p>
    <w:p w:rsidR="00DA5161" w:rsidRDefault="00DA5161">
      <w:pPr>
        <w:pStyle w:val="afd"/>
        <w:ind w:right="-170"/>
        <w:jc w:val="right"/>
        <w:rPr>
          <w:sz w:val="24"/>
          <w:lang w:val="ru-RU"/>
        </w:rPr>
      </w:pPr>
    </w:p>
    <w:p w:rsidR="00DA5161" w:rsidRDefault="00D4662A">
      <w:pPr>
        <w:pStyle w:val="afd"/>
        <w:ind w:right="-170"/>
        <w:jc w:val="right"/>
        <w:rPr>
          <w:rFonts w:ascii="Times New Roman" w:hAnsi="Times New Roman"/>
          <w:lang w:val="ru-RU"/>
        </w:rPr>
      </w:pPr>
      <w:r>
        <w:rPr>
          <w:sz w:val="24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DA5161" w:rsidRDefault="00D4662A">
      <w:pPr>
        <w:pStyle w:val="afd"/>
        <w:ind w:right="-17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ведомственной целевой программе</w:t>
      </w:r>
    </w:p>
    <w:p w:rsidR="00DA5161" w:rsidRDefault="00D4662A">
      <w:pPr>
        <w:pStyle w:val="afd"/>
        <w:ind w:right="-17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аварийного</w:t>
      </w:r>
      <w:proofErr w:type="gramEnd"/>
    </w:p>
    <w:p w:rsidR="00DA5161" w:rsidRDefault="00D4662A">
      <w:pPr>
        <w:pStyle w:val="afd"/>
        <w:ind w:right="-17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</w:p>
    <w:p w:rsidR="00DA5161" w:rsidRDefault="00D4662A">
      <w:pPr>
        <w:pStyle w:val="afd"/>
        <w:ind w:right="-170"/>
        <w:jc w:val="righ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</w:p>
    <w:p w:rsidR="00DA5161" w:rsidRDefault="00DA5161">
      <w:pPr>
        <w:jc w:val="right"/>
        <w:outlineLvl w:val="2"/>
      </w:pPr>
    </w:p>
    <w:p w:rsidR="00DA5161" w:rsidRDefault="00D4662A">
      <w:pPr>
        <w:jc w:val="center"/>
        <w:outlineLvl w:val="2"/>
        <w:rPr>
          <w:sz w:val="28"/>
        </w:rPr>
      </w:pPr>
      <w:r>
        <w:rPr>
          <w:sz w:val="28"/>
          <w:szCs w:val="24"/>
          <w:lang w:eastAsia="en-US"/>
        </w:rPr>
        <w:t>Общий объем средств, направляемых на реализацию ведомственной целевой программы</w:t>
      </w:r>
    </w:p>
    <w:p w:rsidR="00DA5161" w:rsidRDefault="00DA5161">
      <w:pPr>
        <w:jc w:val="center"/>
        <w:outlineLvl w:val="2"/>
      </w:pPr>
    </w:p>
    <w:tbl>
      <w:tblPr>
        <w:tblW w:w="1512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489"/>
        <w:gridCol w:w="1621"/>
        <w:gridCol w:w="1094"/>
        <w:gridCol w:w="1276"/>
        <w:gridCol w:w="1276"/>
        <w:gridCol w:w="992"/>
        <w:gridCol w:w="1276"/>
        <w:gridCol w:w="992"/>
        <w:gridCol w:w="1134"/>
        <w:gridCol w:w="1277"/>
        <w:gridCol w:w="1701"/>
      </w:tblGrid>
      <w:tr w:rsidR="00DA5161">
        <w:trPr>
          <w:cantSplit/>
          <w:trHeight w:val="329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 направления </w:t>
            </w:r>
          </w:p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12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Сумма расходов, тыс. рублей</w:t>
            </w:r>
          </w:p>
        </w:tc>
      </w:tr>
      <w:tr w:rsidR="00DA5161">
        <w:trPr>
          <w:cantSplit/>
          <w:trHeight w:val="960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161" w:rsidRDefault="00DA51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161" w:rsidRDefault="00DA5161">
            <w:pPr>
              <w:jc w:val="center"/>
              <w:rPr>
                <w:sz w:val="24"/>
              </w:rPr>
            </w:pP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DA5161" w:rsidRDefault="00DA51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DA5161" w:rsidRDefault="00DA51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DA5161" w:rsidRDefault="00DA516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DA5161" w:rsidRDefault="00DA51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DA5161" w:rsidRDefault="00DA516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DA5161" w:rsidRDefault="00DA51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:rsidR="00DA5161" w:rsidRDefault="00DA5161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</w:p>
          <w:p w:rsidR="00DA5161" w:rsidRDefault="00D46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  <w:p w:rsidR="00DA5161" w:rsidRDefault="00DA516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tabs>
                <w:tab w:val="right" w:pos="2683"/>
              </w:tabs>
              <w:ind w:left="26" w:right="28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DA5161">
        <w:trPr>
          <w:trHeight w:val="123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Всего финансовых затрат, в том числе: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52897,</w:t>
            </w:r>
            <w:r>
              <w:rPr>
                <w:sz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46332,</w:t>
            </w:r>
            <w:r>
              <w:rPr>
                <w:sz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37045,75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56702,79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5217,20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12116,40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28578,57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31200,1</w:t>
            </w: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35419,94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ind w:right="283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   3</w:t>
            </w:r>
            <w:r>
              <w:rPr>
                <w:sz w:val="24"/>
                <w:highlight w:val="white"/>
              </w:rPr>
              <w:t>05510,</w:t>
            </w:r>
            <w:r>
              <w:rPr>
                <w:sz w:val="24"/>
              </w:rPr>
              <w:t>44</w:t>
            </w:r>
          </w:p>
        </w:tc>
      </w:tr>
      <w:tr w:rsidR="00DA5161">
        <w:trPr>
          <w:trHeight w:val="13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бюджет городского округа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17236,2</w:t>
            </w:r>
            <w:r>
              <w:rPr>
                <w:sz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26473,</w:t>
            </w:r>
            <w:r>
              <w:rPr>
                <w:sz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35431,45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highlight w:val="white"/>
              </w:rPr>
            </w:pPr>
            <w:r>
              <w:rPr>
                <w:sz w:val="24"/>
              </w:rPr>
              <w:t>56702,79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5217,20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12116,40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28578,57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31200,1</w:t>
            </w: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35419,94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ind w:right="425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    248376,59</w:t>
            </w:r>
          </w:p>
        </w:tc>
      </w:tr>
      <w:tr w:rsidR="00DA5161">
        <w:trPr>
          <w:trHeight w:val="94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краевой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427,0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ind w:right="709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   683,80</w:t>
            </w:r>
          </w:p>
        </w:tc>
      </w:tr>
      <w:tr w:rsidR="00DA5161">
        <w:trPr>
          <w:trHeight w:val="129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средства Фонда содействия реформированию ЖКХ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35234,</w:t>
            </w:r>
            <w:r>
              <w:rPr>
                <w:sz w:val="24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19602,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1613,3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61" w:rsidRDefault="00D4662A">
            <w:pPr>
              <w:tabs>
                <w:tab w:val="left" w:pos="1559"/>
              </w:tabs>
              <w:ind w:right="56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56450,0</w:t>
            </w:r>
            <w:r>
              <w:rPr>
                <w:sz w:val="24"/>
              </w:rPr>
              <w:t>5</w:t>
            </w:r>
          </w:p>
        </w:tc>
      </w:tr>
    </w:tbl>
    <w:p w:rsidR="00DA5161" w:rsidRDefault="00DA5161">
      <w:pPr>
        <w:widowControl w:val="0"/>
        <w:jc w:val="center"/>
        <w:rPr>
          <w:sz w:val="24"/>
        </w:rPr>
      </w:pPr>
    </w:p>
    <w:sectPr w:rsidR="00DA5161">
      <w:type w:val="continuous"/>
      <w:pgSz w:w="16838" w:h="11905" w:orient="landscape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61" w:rsidRDefault="00D4662A">
      <w:r>
        <w:separator/>
      </w:r>
    </w:p>
  </w:endnote>
  <w:endnote w:type="continuationSeparator" w:id="0">
    <w:p w:rsidR="00DA5161" w:rsidRDefault="00D4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61" w:rsidRDefault="00D4662A">
      <w:r>
        <w:separator/>
      </w:r>
    </w:p>
  </w:footnote>
  <w:footnote w:type="continuationSeparator" w:id="0">
    <w:p w:rsidR="00DA5161" w:rsidRDefault="00D4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0F7"/>
    <w:multiLevelType w:val="hybridMultilevel"/>
    <w:tmpl w:val="48601734"/>
    <w:lvl w:ilvl="0" w:tplc="7AACB718">
      <w:start w:val="1"/>
      <w:numFmt w:val="decimal"/>
      <w:lvlText w:val="%1."/>
      <w:lvlJc w:val="left"/>
      <w:pPr>
        <w:ind w:left="720" w:hanging="360"/>
      </w:pPr>
    </w:lvl>
    <w:lvl w:ilvl="1" w:tplc="A24A726A">
      <w:start w:val="1"/>
      <w:numFmt w:val="lowerLetter"/>
      <w:lvlText w:val="%2."/>
      <w:lvlJc w:val="left"/>
      <w:pPr>
        <w:ind w:left="1440" w:hanging="360"/>
      </w:pPr>
    </w:lvl>
    <w:lvl w:ilvl="2" w:tplc="EBB402A2">
      <w:start w:val="1"/>
      <w:numFmt w:val="lowerRoman"/>
      <w:lvlText w:val="%3."/>
      <w:lvlJc w:val="right"/>
      <w:pPr>
        <w:ind w:left="2160" w:hanging="180"/>
      </w:pPr>
    </w:lvl>
    <w:lvl w:ilvl="3" w:tplc="4CE8E104">
      <w:start w:val="1"/>
      <w:numFmt w:val="decimal"/>
      <w:lvlText w:val="%4."/>
      <w:lvlJc w:val="left"/>
      <w:pPr>
        <w:ind w:left="2880" w:hanging="360"/>
      </w:pPr>
    </w:lvl>
    <w:lvl w:ilvl="4" w:tplc="D09A3F36">
      <w:start w:val="1"/>
      <w:numFmt w:val="lowerLetter"/>
      <w:lvlText w:val="%5."/>
      <w:lvlJc w:val="left"/>
      <w:pPr>
        <w:ind w:left="3600" w:hanging="360"/>
      </w:pPr>
    </w:lvl>
    <w:lvl w:ilvl="5" w:tplc="7BF6FC86">
      <w:start w:val="1"/>
      <w:numFmt w:val="lowerRoman"/>
      <w:lvlText w:val="%6."/>
      <w:lvlJc w:val="right"/>
      <w:pPr>
        <w:ind w:left="4320" w:hanging="180"/>
      </w:pPr>
    </w:lvl>
    <w:lvl w:ilvl="6" w:tplc="53229788">
      <w:start w:val="1"/>
      <w:numFmt w:val="decimal"/>
      <w:lvlText w:val="%7."/>
      <w:lvlJc w:val="left"/>
      <w:pPr>
        <w:ind w:left="5040" w:hanging="360"/>
      </w:pPr>
    </w:lvl>
    <w:lvl w:ilvl="7" w:tplc="D69000E4">
      <w:start w:val="1"/>
      <w:numFmt w:val="lowerLetter"/>
      <w:lvlText w:val="%8."/>
      <w:lvlJc w:val="left"/>
      <w:pPr>
        <w:ind w:left="5760" w:hanging="360"/>
      </w:pPr>
    </w:lvl>
    <w:lvl w:ilvl="8" w:tplc="970EA2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09D6"/>
    <w:multiLevelType w:val="hybridMultilevel"/>
    <w:tmpl w:val="1A3CBB90"/>
    <w:lvl w:ilvl="0" w:tplc="32DEC22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708E66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98B6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A92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4C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5E69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24D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966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FCDC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8D50813"/>
    <w:multiLevelType w:val="hybridMultilevel"/>
    <w:tmpl w:val="D040AC70"/>
    <w:lvl w:ilvl="0" w:tplc="BE78B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F200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52BF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2AE0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76C2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9278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24ED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A4B8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047D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041EA7"/>
    <w:multiLevelType w:val="hybridMultilevel"/>
    <w:tmpl w:val="27540BC6"/>
    <w:lvl w:ilvl="0" w:tplc="1606222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458C9D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236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F2D5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56CC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AA44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ACF9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505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042F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1A80A1B"/>
    <w:multiLevelType w:val="hybridMultilevel"/>
    <w:tmpl w:val="9BF6D1C0"/>
    <w:lvl w:ilvl="0" w:tplc="2880FE24">
      <w:start w:val="1"/>
      <w:numFmt w:val="decimal"/>
      <w:lvlText w:val="%1."/>
      <w:lvlJc w:val="left"/>
      <w:pPr>
        <w:ind w:left="690" w:hanging="360"/>
      </w:pPr>
    </w:lvl>
    <w:lvl w:ilvl="1" w:tplc="6A1294C0">
      <w:start w:val="1"/>
      <w:numFmt w:val="lowerLetter"/>
      <w:lvlText w:val="%2."/>
      <w:lvlJc w:val="left"/>
      <w:pPr>
        <w:ind w:left="1410" w:hanging="360"/>
      </w:pPr>
    </w:lvl>
    <w:lvl w:ilvl="2" w:tplc="FB5EFA88">
      <w:start w:val="1"/>
      <w:numFmt w:val="lowerRoman"/>
      <w:lvlText w:val="%3."/>
      <w:lvlJc w:val="right"/>
      <w:pPr>
        <w:ind w:left="2130" w:hanging="180"/>
      </w:pPr>
    </w:lvl>
    <w:lvl w:ilvl="3" w:tplc="C8CEFA96">
      <w:start w:val="1"/>
      <w:numFmt w:val="decimal"/>
      <w:lvlText w:val="%4."/>
      <w:lvlJc w:val="left"/>
      <w:pPr>
        <w:ind w:left="2850" w:hanging="360"/>
      </w:pPr>
    </w:lvl>
    <w:lvl w:ilvl="4" w:tplc="E532708E">
      <w:start w:val="1"/>
      <w:numFmt w:val="lowerLetter"/>
      <w:lvlText w:val="%5."/>
      <w:lvlJc w:val="left"/>
      <w:pPr>
        <w:ind w:left="3570" w:hanging="360"/>
      </w:pPr>
    </w:lvl>
    <w:lvl w:ilvl="5" w:tplc="593A7E64">
      <w:start w:val="1"/>
      <w:numFmt w:val="lowerRoman"/>
      <w:lvlText w:val="%6."/>
      <w:lvlJc w:val="right"/>
      <w:pPr>
        <w:ind w:left="4290" w:hanging="180"/>
      </w:pPr>
    </w:lvl>
    <w:lvl w:ilvl="6" w:tplc="2A64C718">
      <w:start w:val="1"/>
      <w:numFmt w:val="decimal"/>
      <w:lvlText w:val="%7."/>
      <w:lvlJc w:val="left"/>
      <w:pPr>
        <w:ind w:left="5010" w:hanging="360"/>
      </w:pPr>
    </w:lvl>
    <w:lvl w:ilvl="7" w:tplc="7ABA91F8">
      <w:start w:val="1"/>
      <w:numFmt w:val="lowerLetter"/>
      <w:lvlText w:val="%8."/>
      <w:lvlJc w:val="left"/>
      <w:pPr>
        <w:ind w:left="5730" w:hanging="360"/>
      </w:pPr>
    </w:lvl>
    <w:lvl w:ilvl="8" w:tplc="79C63770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8663EB8"/>
    <w:multiLevelType w:val="hybridMultilevel"/>
    <w:tmpl w:val="A6300EE2"/>
    <w:lvl w:ilvl="0" w:tplc="602A947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F9A02F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486A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F4A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548B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7C1E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E8F5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88A2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E864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6140BB0"/>
    <w:multiLevelType w:val="hybridMultilevel"/>
    <w:tmpl w:val="28CEB2F0"/>
    <w:lvl w:ilvl="0" w:tplc="3BFC8AC6">
      <w:start w:val="1"/>
      <w:numFmt w:val="decimal"/>
      <w:lvlText w:val="%1."/>
      <w:lvlJc w:val="left"/>
      <w:pPr>
        <w:ind w:left="720" w:hanging="360"/>
      </w:pPr>
    </w:lvl>
    <w:lvl w:ilvl="1" w:tplc="33548594">
      <w:start w:val="1"/>
      <w:numFmt w:val="lowerLetter"/>
      <w:lvlText w:val="%2."/>
      <w:lvlJc w:val="left"/>
      <w:pPr>
        <w:ind w:left="1440" w:hanging="360"/>
      </w:pPr>
    </w:lvl>
    <w:lvl w:ilvl="2" w:tplc="10062B5A">
      <w:start w:val="1"/>
      <w:numFmt w:val="lowerRoman"/>
      <w:lvlText w:val="%3."/>
      <w:lvlJc w:val="right"/>
      <w:pPr>
        <w:ind w:left="2160" w:hanging="180"/>
      </w:pPr>
    </w:lvl>
    <w:lvl w:ilvl="3" w:tplc="9746CEF2">
      <w:start w:val="1"/>
      <w:numFmt w:val="decimal"/>
      <w:lvlText w:val="%4."/>
      <w:lvlJc w:val="left"/>
      <w:pPr>
        <w:ind w:left="2880" w:hanging="360"/>
      </w:pPr>
    </w:lvl>
    <w:lvl w:ilvl="4" w:tplc="B0DC72A0">
      <w:start w:val="1"/>
      <w:numFmt w:val="lowerLetter"/>
      <w:lvlText w:val="%5."/>
      <w:lvlJc w:val="left"/>
      <w:pPr>
        <w:ind w:left="3600" w:hanging="360"/>
      </w:pPr>
    </w:lvl>
    <w:lvl w:ilvl="5" w:tplc="05609BC6">
      <w:start w:val="1"/>
      <w:numFmt w:val="lowerRoman"/>
      <w:lvlText w:val="%6."/>
      <w:lvlJc w:val="right"/>
      <w:pPr>
        <w:ind w:left="4320" w:hanging="180"/>
      </w:pPr>
    </w:lvl>
    <w:lvl w:ilvl="6" w:tplc="97F878CC">
      <w:start w:val="1"/>
      <w:numFmt w:val="decimal"/>
      <w:lvlText w:val="%7."/>
      <w:lvlJc w:val="left"/>
      <w:pPr>
        <w:ind w:left="5040" w:hanging="360"/>
      </w:pPr>
    </w:lvl>
    <w:lvl w:ilvl="7" w:tplc="BE6256D2">
      <w:start w:val="1"/>
      <w:numFmt w:val="lowerLetter"/>
      <w:lvlText w:val="%8."/>
      <w:lvlJc w:val="left"/>
      <w:pPr>
        <w:ind w:left="5760" w:hanging="360"/>
      </w:pPr>
    </w:lvl>
    <w:lvl w:ilvl="8" w:tplc="17045CF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25083"/>
    <w:multiLevelType w:val="hybridMultilevel"/>
    <w:tmpl w:val="D32490BC"/>
    <w:lvl w:ilvl="0" w:tplc="1BD628BA">
      <w:start w:val="1"/>
      <w:numFmt w:val="decimal"/>
      <w:lvlText w:val="%1."/>
      <w:lvlJc w:val="left"/>
      <w:pPr>
        <w:ind w:left="720" w:hanging="360"/>
      </w:pPr>
    </w:lvl>
    <w:lvl w:ilvl="1" w:tplc="AB4E5BF6">
      <w:start w:val="1"/>
      <w:numFmt w:val="lowerLetter"/>
      <w:lvlText w:val="%2."/>
      <w:lvlJc w:val="left"/>
      <w:pPr>
        <w:ind w:left="1440" w:hanging="360"/>
      </w:pPr>
    </w:lvl>
    <w:lvl w:ilvl="2" w:tplc="4D04F914">
      <w:start w:val="1"/>
      <w:numFmt w:val="lowerRoman"/>
      <w:lvlText w:val="%3."/>
      <w:lvlJc w:val="right"/>
      <w:pPr>
        <w:ind w:left="2160" w:hanging="180"/>
      </w:pPr>
    </w:lvl>
    <w:lvl w:ilvl="3" w:tplc="0A52424C">
      <w:start w:val="1"/>
      <w:numFmt w:val="decimal"/>
      <w:lvlText w:val="%4."/>
      <w:lvlJc w:val="left"/>
      <w:pPr>
        <w:ind w:left="2880" w:hanging="360"/>
      </w:pPr>
    </w:lvl>
    <w:lvl w:ilvl="4" w:tplc="B6F8D5BA">
      <w:start w:val="1"/>
      <w:numFmt w:val="lowerLetter"/>
      <w:lvlText w:val="%5."/>
      <w:lvlJc w:val="left"/>
      <w:pPr>
        <w:ind w:left="3600" w:hanging="360"/>
      </w:pPr>
    </w:lvl>
    <w:lvl w:ilvl="5" w:tplc="F18E6E2E">
      <w:start w:val="1"/>
      <w:numFmt w:val="lowerRoman"/>
      <w:lvlText w:val="%6."/>
      <w:lvlJc w:val="right"/>
      <w:pPr>
        <w:ind w:left="4320" w:hanging="180"/>
      </w:pPr>
    </w:lvl>
    <w:lvl w:ilvl="6" w:tplc="761202DC">
      <w:start w:val="1"/>
      <w:numFmt w:val="decimal"/>
      <w:lvlText w:val="%7."/>
      <w:lvlJc w:val="left"/>
      <w:pPr>
        <w:ind w:left="5040" w:hanging="360"/>
      </w:pPr>
    </w:lvl>
    <w:lvl w:ilvl="7" w:tplc="F236AD9A">
      <w:start w:val="1"/>
      <w:numFmt w:val="lowerLetter"/>
      <w:lvlText w:val="%8."/>
      <w:lvlJc w:val="left"/>
      <w:pPr>
        <w:ind w:left="5760" w:hanging="360"/>
      </w:pPr>
    </w:lvl>
    <w:lvl w:ilvl="8" w:tplc="971EF9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94D74"/>
    <w:multiLevelType w:val="hybridMultilevel"/>
    <w:tmpl w:val="1F2AE57C"/>
    <w:lvl w:ilvl="0" w:tplc="4AA2A2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A94FB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2854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06C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B69E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444C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1E39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B6DC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4286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9197B5C"/>
    <w:multiLevelType w:val="hybridMultilevel"/>
    <w:tmpl w:val="BA723D9C"/>
    <w:lvl w:ilvl="0" w:tplc="D5A6B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DE4F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8C74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F663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D679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C016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0629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0012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D27D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FA65220"/>
    <w:multiLevelType w:val="hybridMultilevel"/>
    <w:tmpl w:val="A0126984"/>
    <w:lvl w:ilvl="0" w:tplc="5DFCF7F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E3142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CE3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6CFC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66AC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BC73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B4B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FCE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E895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0DF4223"/>
    <w:multiLevelType w:val="hybridMultilevel"/>
    <w:tmpl w:val="F41424FC"/>
    <w:lvl w:ilvl="0" w:tplc="46022580">
      <w:start w:val="1"/>
      <w:numFmt w:val="decimal"/>
      <w:lvlText w:val="%1."/>
      <w:lvlJc w:val="left"/>
      <w:pPr>
        <w:ind w:left="720" w:hanging="360"/>
      </w:pPr>
    </w:lvl>
    <w:lvl w:ilvl="1" w:tplc="16A2BD44">
      <w:start w:val="1"/>
      <w:numFmt w:val="lowerLetter"/>
      <w:lvlText w:val="%2."/>
      <w:lvlJc w:val="left"/>
      <w:pPr>
        <w:ind w:left="1440" w:hanging="360"/>
      </w:pPr>
    </w:lvl>
    <w:lvl w:ilvl="2" w:tplc="7DF816C8">
      <w:start w:val="1"/>
      <w:numFmt w:val="lowerRoman"/>
      <w:lvlText w:val="%3."/>
      <w:lvlJc w:val="right"/>
      <w:pPr>
        <w:ind w:left="2160" w:hanging="180"/>
      </w:pPr>
    </w:lvl>
    <w:lvl w:ilvl="3" w:tplc="6E8A3258">
      <w:start w:val="1"/>
      <w:numFmt w:val="decimal"/>
      <w:lvlText w:val="%4."/>
      <w:lvlJc w:val="left"/>
      <w:pPr>
        <w:ind w:left="2880" w:hanging="360"/>
      </w:pPr>
    </w:lvl>
    <w:lvl w:ilvl="4" w:tplc="C99E421C">
      <w:start w:val="1"/>
      <w:numFmt w:val="lowerLetter"/>
      <w:lvlText w:val="%5."/>
      <w:lvlJc w:val="left"/>
      <w:pPr>
        <w:ind w:left="3600" w:hanging="360"/>
      </w:pPr>
    </w:lvl>
    <w:lvl w:ilvl="5" w:tplc="95542140">
      <w:start w:val="1"/>
      <w:numFmt w:val="lowerRoman"/>
      <w:lvlText w:val="%6."/>
      <w:lvlJc w:val="right"/>
      <w:pPr>
        <w:ind w:left="4320" w:hanging="180"/>
      </w:pPr>
    </w:lvl>
    <w:lvl w:ilvl="6" w:tplc="F63876DE">
      <w:start w:val="1"/>
      <w:numFmt w:val="decimal"/>
      <w:lvlText w:val="%7."/>
      <w:lvlJc w:val="left"/>
      <w:pPr>
        <w:ind w:left="5040" w:hanging="360"/>
      </w:pPr>
    </w:lvl>
    <w:lvl w:ilvl="7" w:tplc="83562164">
      <w:start w:val="1"/>
      <w:numFmt w:val="lowerLetter"/>
      <w:lvlText w:val="%8."/>
      <w:lvlJc w:val="left"/>
      <w:pPr>
        <w:ind w:left="5760" w:hanging="360"/>
      </w:pPr>
    </w:lvl>
    <w:lvl w:ilvl="8" w:tplc="62C6C36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42A93"/>
    <w:multiLevelType w:val="hybridMultilevel"/>
    <w:tmpl w:val="E6CCAF94"/>
    <w:lvl w:ilvl="0" w:tplc="2C22A1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B88B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A82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FAD5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5800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CA3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A4A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B0D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3A9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A4B2D5B"/>
    <w:multiLevelType w:val="hybridMultilevel"/>
    <w:tmpl w:val="4AA87828"/>
    <w:lvl w:ilvl="0" w:tplc="16D2E38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41C8E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389A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04C5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22D4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E438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288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48C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6AC2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1182346"/>
    <w:multiLevelType w:val="hybridMultilevel"/>
    <w:tmpl w:val="B972E04C"/>
    <w:lvl w:ilvl="0" w:tplc="4CE0834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582AA0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AA6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32C6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2AC3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E21A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5E4F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DAF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C8D4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75A2D73"/>
    <w:multiLevelType w:val="hybridMultilevel"/>
    <w:tmpl w:val="C5D28ADC"/>
    <w:lvl w:ilvl="0" w:tplc="98DA5B4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2B0CDA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30D3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E47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1E98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869E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BA28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78A3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B2F0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C914457"/>
    <w:multiLevelType w:val="hybridMultilevel"/>
    <w:tmpl w:val="1B1A1B70"/>
    <w:lvl w:ilvl="0" w:tplc="0BF63D78">
      <w:start w:val="1"/>
      <w:numFmt w:val="decimal"/>
      <w:lvlText w:val="%1."/>
      <w:lvlJc w:val="left"/>
      <w:pPr>
        <w:ind w:left="1069" w:hanging="360"/>
      </w:pPr>
    </w:lvl>
    <w:lvl w:ilvl="1" w:tplc="A1A26E16">
      <w:start w:val="1"/>
      <w:numFmt w:val="lowerLetter"/>
      <w:lvlText w:val="%2."/>
      <w:lvlJc w:val="left"/>
      <w:pPr>
        <w:ind w:left="1789" w:hanging="360"/>
      </w:pPr>
    </w:lvl>
    <w:lvl w:ilvl="2" w:tplc="9B9AE730">
      <w:start w:val="1"/>
      <w:numFmt w:val="lowerRoman"/>
      <w:lvlText w:val="%3."/>
      <w:lvlJc w:val="right"/>
      <w:pPr>
        <w:ind w:left="2509" w:hanging="180"/>
      </w:pPr>
    </w:lvl>
    <w:lvl w:ilvl="3" w:tplc="C240BFC4">
      <w:start w:val="1"/>
      <w:numFmt w:val="decimal"/>
      <w:lvlText w:val="%4."/>
      <w:lvlJc w:val="left"/>
      <w:pPr>
        <w:ind w:left="3229" w:hanging="360"/>
      </w:pPr>
    </w:lvl>
    <w:lvl w:ilvl="4" w:tplc="3D240170">
      <w:start w:val="1"/>
      <w:numFmt w:val="lowerLetter"/>
      <w:lvlText w:val="%5."/>
      <w:lvlJc w:val="left"/>
      <w:pPr>
        <w:ind w:left="3949" w:hanging="360"/>
      </w:pPr>
    </w:lvl>
    <w:lvl w:ilvl="5" w:tplc="8AF8E3CA">
      <w:start w:val="1"/>
      <w:numFmt w:val="lowerRoman"/>
      <w:lvlText w:val="%6."/>
      <w:lvlJc w:val="right"/>
      <w:pPr>
        <w:ind w:left="4669" w:hanging="180"/>
      </w:pPr>
    </w:lvl>
    <w:lvl w:ilvl="6" w:tplc="3FB69B94">
      <w:start w:val="1"/>
      <w:numFmt w:val="decimal"/>
      <w:lvlText w:val="%7."/>
      <w:lvlJc w:val="left"/>
      <w:pPr>
        <w:ind w:left="5389" w:hanging="360"/>
      </w:pPr>
    </w:lvl>
    <w:lvl w:ilvl="7" w:tplc="15F48222">
      <w:start w:val="1"/>
      <w:numFmt w:val="lowerLetter"/>
      <w:lvlText w:val="%8."/>
      <w:lvlJc w:val="left"/>
      <w:pPr>
        <w:ind w:left="6109" w:hanging="360"/>
      </w:pPr>
    </w:lvl>
    <w:lvl w:ilvl="8" w:tplc="C950AA96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BD4D2F"/>
    <w:multiLevelType w:val="hybridMultilevel"/>
    <w:tmpl w:val="AD6EEA7A"/>
    <w:lvl w:ilvl="0" w:tplc="D30CF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D2CEDD4">
      <w:start w:val="1"/>
      <w:numFmt w:val="lowerLetter"/>
      <w:lvlText w:val="%2."/>
      <w:lvlJc w:val="left"/>
      <w:pPr>
        <w:ind w:left="1440" w:hanging="360"/>
      </w:pPr>
    </w:lvl>
    <w:lvl w:ilvl="2" w:tplc="9A16CFDC">
      <w:start w:val="1"/>
      <w:numFmt w:val="lowerRoman"/>
      <w:lvlText w:val="%3."/>
      <w:lvlJc w:val="right"/>
      <w:pPr>
        <w:ind w:left="2160" w:hanging="180"/>
      </w:pPr>
    </w:lvl>
    <w:lvl w:ilvl="3" w:tplc="EB98CBE8">
      <w:start w:val="1"/>
      <w:numFmt w:val="decimal"/>
      <w:lvlText w:val="%4."/>
      <w:lvlJc w:val="left"/>
      <w:pPr>
        <w:ind w:left="2880" w:hanging="360"/>
      </w:pPr>
    </w:lvl>
    <w:lvl w:ilvl="4" w:tplc="192E4822">
      <w:start w:val="1"/>
      <w:numFmt w:val="lowerLetter"/>
      <w:lvlText w:val="%5."/>
      <w:lvlJc w:val="left"/>
      <w:pPr>
        <w:ind w:left="3600" w:hanging="360"/>
      </w:pPr>
    </w:lvl>
    <w:lvl w:ilvl="5" w:tplc="A92C7242">
      <w:start w:val="1"/>
      <w:numFmt w:val="lowerRoman"/>
      <w:lvlText w:val="%6."/>
      <w:lvlJc w:val="right"/>
      <w:pPr>
        <w:ind w:left="4320" w:hanging="180"/>
      </w:pPr>
    </w:lvl>
    <w:lvl w:ilvl="6" w:tplc="ACBE9870">
      <w:start w:val="1"/>
      <w:numFmt w:val="decimal"/>
      <w:lvlText w:val="%7."/>
      <w:lvlJc w:val="left"/>
      <w:pPr>
        <w:ind w:left="5040" w:hanging="360"/>
      </w:pPr>
    </w:lvl>
    <w:lvl w:ilvl="7" w:tplc="64ACB68C">
      <w:start w:val="1"/>
      <w:numFmt w:val="lowerLetter"/>
      <w:lvlText w:val="%8."/>
      <w:lvlJc w:val="left"/>
      <w:pPr>
        <w:ind w:left="5760" w:hanging="360"/>
      </w:pPr>
    </w:lvl>
    <w:lvl w:ilvl="8" w:tplc="C5C254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17"/>
  </w:num>
  <w:num w:numId="16">
    <w:abstractNumId w:val="1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61"/>
    <w:rsid w:val="002B05C4"/>
    <w:rsid w:val="00464253"/>
    <w:rsid w:val="00D4662A"/>
    <w:rsid w:val="00D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pPr>
      <w:keepNext/>
      <w:jc w:val="center"/>
      <w:outlineLvl w:val="1"/>
    </w:pPr>
    <w:rPr>
      <w:rFonts w:ascii="Times New Roman" w:eastAsia="Times New Roman" w:hAnsi="Times New Roman"/>
      <w:sz w:val="28"/>
      <w:lang w:eastAsia="ru-RU" w:bidi="ar-SA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1"/>
    <w:pPr>
      <w:keepNext/>
      <w:spacing w:after="120"/>
      <w:jc w:val="center"/>
      <w:outlineLvl w:val="6"/>
    </w:pPr>
    <w:rPr>
      <w:rFonts w:ascii="Arial" w:eastAsia="Times New Roman" w:hAnsi="Arial"/>
      <w:b/>
      <w:sz w:val="24"/>
      <w:lang w:eastAsia="ru-RU" w:bidi="ar-SA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0">
    <w:name w:val="Заголовок 11"/>
    <w:basedOn w:val="a"/>
    <w:next w:val="a"/>
    <w:link w:val="12"/>
    <w:pPr>
      <w:keepNext/>
      <w:outlineLvl w:val="0"/>
    </w:pPr>
    <w:rPr>
      <w:sz w:val="28"/>
      <w:lang w:val="en-US"/>
    </w:rPr>
  </w:style>
  <w:style w:type="paragraph" w:customStyle="1" w:styleId="21">
    <w:name w:val="Заголовок 21"/>
    <w:basedOn w:val="a"/>
    <w:next w:val="a"/>
    <w:link w:val="20"/>
    <w:pPr>
      <w:keepNext/>
      <w:ind w:left="2160" w:firstLine="250"/>
      <w:outlineLvl w:val="1"/>
    </w:pPr>
    <w:rPr>
      <w:b/>
      <w:sz w:val="28"/>
      <w:lang w:val="en-US"/>
    </w:rPr>
  </w:style>
  <w:style w:type="paragraph" w:customStyle="1" w:styleId="310">
    <w:name w:val="Заголовок 31"/>
    <w:basedOn w:val="a"/>
    <w:next w:val="a"/>
    <w:link w:val="30"/>
    <w:pPr>
      <w:keepNext/>
      <w:jc w:val="center"/>
      <w:outlineLvl w:val="2"/>
    </w:pPr>
    <w:rPr>
      <w:b/>
      <w:sz w:val="32"/>
      <w:lang w:val="en-US"/>
    </w:rPr>
  </w:style>
  <w:style w:type="paragraph" w:customStyle="1" w:styleId="410">
    <w:name w:val="Заголовок 4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customStyle="1" w:styleId="13">
    <w:name w:val="Верхний колонтитул1"/>
    <w:basedOn w:val="a"/>
    <w:link w:val="af0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customStyle="1" w:styleId="14">
    <w:name w:val="Нижний колонтитул1"/>
    <w:basedOn w:val="a"/>
    <w:link w:val="af1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Нижний колонтитул Знак1"/>
    <w:link w:val="a3"/>
    <w:uiPriority w:val="99"/>
  </w:style>
  <w:style w:type="table" w:styleId="af2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1">
    <w:name w:val="Заголовок 7 Знак1"/>
    <w:link w:val="7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16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2">
    <w:name w:val="toc 6"/>
    <w:uiPriority w:val="39"/>
    <w:unhideWhenUsed/>
    <w:pPr>
      <w:spacing w:after="57"/>
      <w:ind w:left="1417"/>
    </w:pPr>
  </w:style>
  <w:style w:type="paragraph" w:styleId="72">
    <w:name w:val="toc 7"/>
    <w:uiPriority w:val="39"/>
    <w:unhideWhenUsed/>
    <w:pPr>
      <w:spacing w:after="57"/>
      <w:ind w:left="1701"/>
    </w:pPr>
  </w:style>
  <w:style w:type="paragraph" w:styleId="82">
    <w:name w:val="toc 8"/>
    <w:uiPriority w:val="39"/>
    <w:unhideWhenUsed/>
    <w:pPr>
      <w:spacing w:after="57"/>
      <w:ind w:left="1984"/>
    </w:pPr>
  </w:style>
  <w:style w:type="paragraph" w:styleId="92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ConsPlusNormal">
    <w:name w:val="ConsPlusNormal"/>
    <w:pPr>
      <w:widowControl w:val="0"/>
    </w:pPr>
    <w:rPr>
      <w:rFonts w:eastAsia="Times New Roman"/>
      <w:lang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lang w:eastAsia="ru-RU" w:bidi="ar-SA"/>
    </w:rPr>
  </w:style>
  <w:style w:type="paragraph" w:customStyle="1" w:styleId="ConsPlusCell">
    <w:name w:val="ConsPlusCell"/>
    <w:pPr>
      <w:widowControl w:val="0"/>
    </w:pPr>
    <w:rPr>
      <w:rFonts w:eastAsia="Times New Roman"/>
      <w:lang w:eastAsia="ru-RU" w:bidi="ar-SA"/>
    </w:rPr>
  </w:style>
  <w:style w:type="character" w:customStyle="1" w:styleId="12">
    <w:name w:val="Заголовок 1 Знак"/>
    <w:link w:val="11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1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10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af8"/>
    <w:semiHidden/>
    <w:rPr>
      <w:rFonts w:ascii="Tahoma" w:hAnsi="Tahoma"/>
      <w:sz w:val="16"/>
      <w:szCs w:val="16"/>
    </w:rPr>
  </w:style>
  <w:style w:type="character" w:customStyle="1" w:styleId="af0">
    <w:name w:val="Верхний колонтитул Знак"/>
    <w:basedOn w:val="a0"/>
    <w:link w:val="13"/>
    <w:semiHidden/>
  </w:style>
  <w:style w:type="character" w:customStyle="1" w:styleId="af1">
    <w:name w:val="Нижний колонтитул Знак"/>
    <w:basedOn w:val="a0"/>
    <w:link w:val="14"/>
    <w:semiHidden/>
  </w:style>
  <w:style w:type="paragraph" w:styleId="afa">
    <w:name w:val="Body Text"/>
    <w:basedOn w:val="a"/>
    <w:link w:val="afb"/>
    <w:pPr>
      <w:jc w:val="center"/>
    </w:pPr>
    <w:rPr>
      <w:b/>
      <w:sz w:val="28"/>
      <w:lang w:val="en-US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5">
    <w:name w:val="Body Text 2"/>
    <w:basedOn w:val="a"/>
    <w:link w:val="26"/>
    <w:rPr>
      <w:sz w:val="28"/>
      <w:lang w:val="en-US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Pr>
      <w:rFonts w:ascii="Verdana" w:hAnsi="Verdana"/>
      <w:lang w:val="en-US"/>
    </w:rPr>
  </w:style>
  <w:style w:type="paragraph" w:customStyle="1" w:styleId="Style4">
    <w:name w:val="Style4"/>
    <w:basedOn w:val="a"/>
    <w:pPr>
      <w:widowControl w:val="0"/>
      <w:spacing w:line="322" w:lineRule="exact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afd">
    <w:name w:val="Знак"/>
    <w:basedOn w:val="a"/>
    <w:rPr>
      <w:rFonts w:ascii="Verdana" w:hAnsi="Verdana"/>
      <w:lang w:val="en-US"/>
    </w:rPr>
  </w:style>
  <w:style w:type="paragraph" w:customStyle="1" w:styleId="63">
    <w:name w:val="заголовок 6"/>
    <w:basedOn w:val="a"/>
    <w:next w:val="a"/>
    <w:pPr>
      <w:keepNext/>
    </w:pPr>
    <w:rPr>
      <w:sz w:val="28"/>
      <w:szCs w:val="28"/>
    </w:rPr>
  </w:style>
  <w:style w:type="paragraph" w:styleId="afe">
    <w:name w:val="Normal (Web)"/>
    <w:basedOn w:val="a"/>
    <w:rPr>
      <w:sz w:val="24"/>
      <w:szCs w:val="24"/>
    </w:rPr>
  </w:style>
  <w:style w:type="paragraph" w:styleId="aff">
    <w:name w:val="header"/>
    <w:pPr>
      <w:tabs>
        <w:tab w:val="center" w:pos="4153"/>
        <w:tab w:val="right" w:pos="8306"/>
      </w:tabs>
    </w:pPr>
    <w:rPr>
      <w:rFonts w:ascii="Times New Roman" w:eastAsia="Times New Roman" w:hAnsi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AF78E5FD66D377264BDD2873BD27A45A08F344015AC492324A3C6178C36F8A0C719DB77DF9E84A8F40C860C79F0EC55EAEC8D64AAA7325s73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AF78E5FD66D377264BDD2873BD27A45A0BF7440655C492324A3C6178C36F8A1E71C5BB7FFAF44E80559E3182sC3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AF78E5FD66D377264BDD2873BD27A45A08F344015AC492324A3C6178C36F8A0C719DB379FEE11AD90FC93C81C91DC755AECADE55sA31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Мигалева Алевтина Игоревна</cp:lastModifiedBy>
  <cp:revision>84</cp:revision>
  <cp:lastPrinted>2024-01-15T07:23:00Z</cp:lastPrinted>
  <dcterms:created xsi:type="dcterms:W3CDTF">2020-12-22T05:35:00Z</dcterms:created>
  <dcterms:modified xsi:type="dcterms:W3CDTF">2024-01-15T07:23:00Z</dcterms:modified>
</cp:coreProperties>
</file>