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B4" w:rsidRDefault="00D07786">
      <w:pPr>
        <w:pStyle w:val="ab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546238" cy="609533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3.0pt;height:48.0pt;" stroked="f">
                <v:path textboxrect="0,0,0,0"/>
                <v:imagedata r:id="rId11" o:title=""/>
              </v:shape>
            </w:pict>
          </mc:Fallback>
        </mc:AlternateContent>
      </w:r>
    </w:p>
    <w:p w:rsidR="00FF01B4" w:rsidRDefault="00FF01B4">
      <w:pPr>
        <w:pStyle w:val="ab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FF01B4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F01B4" w:rsidRDefault="00D07786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FF01B4" w:rsidRDefault="00D07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FF01B4" w:rsidRDefault="00FF01B4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FF01B4" w:rsidRDefault="00D0778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FF01B4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7786" w:rsidRDefault="00D07786" w:rsidP="00D0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</w:t>
            </w:r>
            <w:bookmarkStart w:id="0" w:name="_GoBack"/>
            <w:bookmarkEnd w:id="0"/>
            <w:r>
              <w:rPr>
                <w:sz w:val="28"/>
                <w:szCs w:val="28"/>
              </w:rPr>
              <w:t>2023                                                                                     № 3330</w:t>
            </w:r>
          </w:p>
          <w:p w:rsidR="00FF01B4" w:rsidRDefault="00D0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FF01B4" w:rsidRDefault="00FF01B4">
      <w:pPr>
        <w:ind w:firstLine="720"/>
        <w:jc w:val="both"/>
        <w:rPr>
          <w:sz w:val="28"/>
        </w:rPr>
      </w:pPr>
    </w:p>
    <w:p w:rsidR="00FF01B4" w:rsidRDefault="00D07786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1019422"/>
                <wp:effectExtent l="6350" t="6350" r="6350" b="635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47999" cy="1019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F01B4" w:rsidRDefault="00D07786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</w:rPr>
                              <w:t>О внесении изменений в п</w:t>
                            </w:r>
                            <w:r>
                              <w:rPr>
                                <w:sz w:val="28"/>
                              </w:rPr>
                              <w:t>остановление Администрации города Новоалтайска от 05.05.2023 № 878</w:t>
                            </w:r>
                          </w:p>
                          <w:p w:rsidR="00FF01B4" w:rsidRDefault="00FF01B4"/>
                          <w:p w:rsidR="00FF01B4" w:rsidRDefault="00FF01B4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.9pt;margin-top:11.85pt;width:240pt;height:80.2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" stroked="f">
                <v:textbox>
                  <w:txbxContent>
                    <w:p w:rsidR="00FF01B4" w:rsidRDefault="00D07786">
                      <w:pPr>
                        <w:jc w:val="both"/>
                      </w:pPr>
                      <w:r>
                        <w:rPr>
                          <w:sz w:val="28"/>
                        </w:rPr>
                        <w:t>О внесении изменений в п</w:t>
                      </w:r>
                      <w:r>
                        <w:rPr>
                          <w:sz w:val="28"/>
                        </w:rPr>
                        <w:t>остановление Администрации города Новоалтайска от 05.05.2023 № 878</w:t>
                      </w:r>
                    </w:p>
                    <w:p w:rsidR="00FF01B4" w:rsidRDefault="00FF01B4"/>
                    <w:p w:rsidR="00FF01B4" w:rsidRDefault="00FF01B4"/>
                  </w:txbxContent>
                </v:textbox>
              </v:shape>
            </w:pict>
          </mc:Fallback>
        </mc:AlternateContent>
      </w:r>
    </w:p>
    <w:p w:rsidR="00FF01B4" w:rsidRDefault="00FF01B4">
      <w:pPr>
        <w:ind w:firstLine="720"/>
        <w:jc w:val="both"/>
        <w:rPr>
          <w:sz w:val="28"/>
          <w:szCs w:val="28"/>
        </w:rPr>
      </w:pPr>
    </w:p>
    <w:p w:rsidR="00FF01B4" w:rsidRDefault="00FF01B4">
      <w:pPr>
        <w:ind w:firstLine="720"/>
        <w:jc w:val="both"/>
        <w:rPr>
          <w:sz w:val="28"/>
        </w:rPr>
      </w:pPr>
    </w:p>
    <w:p w:rsidR="00FF01B4" w:rsidRDefault="00FF01B4">
      <w:pPr>
        <w:ind w:firstLine="720"/>
        <w:jc w:val="both"/>
        <w:rPr>
          <w:sz w:val="28"/>
        </w:rPr>
      </w:pPr>
    </w:p>
    <w:p w:rsidR="00FF01B4" w:rsidRDefault="00FF01B4">
      <w:pPr>
        <w:ind w:firstLine="720"/>
        <w:jc w:val="both"/>
        <w:rPr>
          <w:sz w:val="28"/>
        </w:rPr>
      </w:pPr>
    </w:p>
    <w:p w:rsidR="00FF01B4" w:rsidRDefault="00FF01B4">
      <w:pPr>
        <w:ind w:firstLine="720"/>
        <w:jc w:val="both"/>
        <w:rPr>
          <w:sz w:val="28"/>
        </w:rPr>
      </w:pPr>
    </w:p>
    <w:p w:rsidR="00FF01B4" w:rsidRDefault="00FF01B4">
      <w:pPr>
        <w:jc w:val="both"/>
        <w:rPr>
          <w:sz w:val="28"/>
        </w:rPr>
      </w:pPr>
    </w:p>
    <w:p w:rsidR="00FF01B4" w:rsidRDefault="00D07786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</w:t>
      </w:r>
      <w:r>
        <w:rPr>
          <w:sz w:val="28"/>
        </w:rPr>
        <w:t xml:space="preserve">и предоставления государственных и муниципальных услуг», Закона Алтайского края от 10.09.2007 N 87-ЗС «О регулировании отдельных лесных отношений на территории Алтайского края», Постановления Администрации города Новоалтайска Алтайского края от 31.12.2019 </w:t>
      </w:r>
      <w:r>
        <w:rPr>
          <w:sz w:val="28"/>
        </w:rPr>
        <w:t>№ 2352 «Об утверждении Порядка разработки и утверждения административных регламентов</w:t>
      </w:r>
      <w:proofErr w:type="gramEnd"/>
      <w:r>
        <w:rPr>
          <w:sz w:val="28"/>
        </w:rPr>
        <w:t xml:space="preserve">    осуществления   муниципального контроля, разработки и утверждения административных регламентов предоставления муниципальных  услуг,  проведения  экспертизы проектов адм</w:t>
      </w:r>
      <w:r>
        <w:rPr>
          <w:sz w:val="28"/>
        </w:rPr>
        <w:t xml:space="preserve">инистративных  регламентов осуществления муниципального контроля и  административных регламентов предоставления  муниципальных  услуг»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FF01B4" w:rsidRDefault="00D07786">
      <w:pPr>
        <w:ind w:firstLine="567"/>
        <w:jc w:val="both"/>
        <w:rPr>
          <w:sz w:val="28"/>
        </w:rPr>
      </w:pPr>
      <w:r>
        <w:rPr>
          <w:sz w:val="28"/>
        </w:rPr>
        <w:t>1. Внести в постановление Администрации города Новоалтайска от 05.05.2023 № 878 «Об утверждении а</w:t>
      </w:r>
      <w:r>
        <w:rPr>
          <w:sz w:val="28"/>
        </w:rPr>
        <w:t>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нужд»» следующие изменения:</w:t>
      </w:r>
    </w:p>
    <w:p w:rsidR="00FF01B4" w:rsidRDefault="00D07786">
      <w:pPr>
        <w:ind w:firstLine="720"/>
        <w:jc w:val="both"/>
        <w:rPr>
          <w:sz w:val="28"/>
        </w:rPr>
      </w:pPr>
      <w:r>
        <w:rPr>
          <w:sz w:val="28"/>
        </w:rPr>
        <w:t>Пункт 2.7.1.2. Административного регламента изложить в следующей редакции:</w:t>
      </w:r>
    </w:p>
    <w:p w:rsidR="00FF01B4" w:rsidRDefault="00D07786">
      <w:pPr>
        <w:ind w:firstLine="720"/>
        <w:jc w:val="both"/>
        <w:rPr>
          <w:sz w:val="28"/>
        </w:rPr>
      </w:pPr>
      <w:r>
        <w:rPr>
          <w:sz w:val="28"/>
        </w:rPr>
        <w:t>«Заявит</w:t>
      </w:r>
      <w:r>
        <w:rPr>
          <w:sz w:val="28"/>
        </w:rPr>
        <w:t>елем (его представителем) вместе с заявлением представляются следующие документы, необходимые для предоставления муниципальной услуги:</w:t>
      </w:r>
    </w:p>
    <w:p w:rsidR="00FF01B4" w:rsidRDefault="00D07786">
      <w:pPr>
        <w:ind w:firstLine="720"/>
        <w:jc w:val="both"/>
        <w:rPr>
          <w:sz w:val="28"/>
        </w:rPr>
      </w:pPr>
      <w:r>
        <w:rPr>
          <w:sz w:val="28"/>
        </w:rPr>
        <w:t>1) для заготовки (приобретения) древесины в целях индивидуального жилищного строительства:</w:t>
      </w:r>
    </w:p>
    <w:p w:rsidR="00FF01B4" w:rsidRDefault="00D07786">
      <w:pPr>
        <w:ind w:firstLine="720"/>
        <w:jc w:val="both"/>
      </w:pPr>
      <w:r>
        <w:rPr>
          <w:sz w:val="28"/>
        </w:rPr>
        <w:t>а</w:t>
      </w:r>
      <w:r>
        <w:rPr>
          <w:sz w:val="28"/>
        </w:rPr>
        <w:t xml:space="preserve">) копии правоустанавливающих документов на земельный участок, вид разрешенного использования которого предусматривает индивидуальное </w:t>
      </w:r>
      <w:r>
        <w:rPr>
          <w:sz w:val="28"/>
        </w:rPr>
        <w:lastRenderedPageBreak/>
        <w:t>жилищное строительство или ведение личного подсобного хозяйства на землях населенных пунктов, либо выписка из Единого госуд</w:t>
      </w:r>
      <w:r>
        <w:rPr>
          <w:sz w:val="28"/>
        </w:rPr>
        <w:t>арственного реестра недвижимости об объекте недвижимости в отношении вышеуказанного земельного участка;</w:t>
      </w:r>
    </w:p>
    <w:p w:rsidR="00FF01B4" w:rsidRDefault="00D07786">
      <w:pPr>
        <w:ind w:firstLine="720"/>
        <w:jc w:val="both"/>
      </w:pPr>
      <w:r>
        <w:rPr>
          <w:sz w:val="28"/>
        </w:rPr>
        <w:t>б) копии документов, разрешающих строительство (для категорий граждан, указанных в частях 2 и 2.1 статьи 6 Закона Алтайского края  от 10 сентября 2007 г</w:t>
      </w:r>
      <w:r>
        <w:rPr>
          <w:sz w:val="28"/>
        </w:rPr>
        <w:t>ода  N 87-ЗС «О регулировании отдельных лесных отношений на территории Алтайского края»);</w:t>
      </w:r>
    </w:p>
    <w:p w:rsidR="00FF01B4" w:rsidRDefault="00D07786">
      <w:pPr>
        <w:ind w:firstLine="720"/>
        <w:jc w:val="both"/>
      </w:pPr>
      <w:r>
        <w:rPr>
          <w:sz w:val="28"/>
        </w:rPr>
        <w:t>в) копия решения о принятии гражданина на учет в качестве нуждающегося в жилом помещении (для категорий граждан, указанных в пункте 1 части 2 и части 2.1 статьи 6 Зак</w:t>
      </w:r>
      <w:r>
        <w:rPr>
          <w:sz w:val="28"/>
        </w:rPr>
        <w:t>она Алтайского края  от 10 сентября 2007 года  N 87-ЗС «О регулировании отдельных лесных отношений на территории Алтайского края»);</w:t>
      </w:r>
    </w:p>
    <w:p w:rsidR="00FF01B4" w:rsidRDefault="00D07786">
      <w:pPr>
        <w:ind w:firstLine="720"/>
        <w:jc w:val="both"/>
      </w:pPr>
      <w:r>
        <w:rPr>
          <w:sz w:val="28"/>
        </w:rPr>
        <w:t>г) копии документов, подтверждающих получение гражданином бюджетных средств на строительство жилого помещения (для категорий</w:t>
      </w:r>
      <w:r>
        <w:rPr>
          <w:sz w:val="28"/>
        </w:rPr>
        <w:t xml:space="preserve"> граждан, указанных в пункте 2 части 2 и части 2.1 статьи 6 Закона Алтайского края  от 10 сентября 2007 года  N 87-ЗС «О регулировании отдельных лесных отношений на территории Алтайского края»);</w:t>
      </w:r>
    </w:p>
    <w:p w:rsidR="00FF01B4" w:rsidRDefault="00D07786">
      <w:pPr>
        <w:ind w:firstLine="720"/>
        <w:jc w:val="both"/>
      </w:pPr>
      <w:proofErr w:type="gramStart"/>
      <w:r>
        <w:rPr>
          <w:sz w:val="28"/>
        </w:rPr>
        <w:t>д) выписка из Единого государственного реестра недвижимости о</w:t>
      </w:r>
      <w:r>
        <w:rPr>
          <w:sz w:val="28"/>
        </w:rPr>
        <w:t xml:space="preserve"> правах отдельного лица на имевшиеся (имеющиеся) у него объекты недвижимости в отношении заявителя (для категорий граждан, указанных в пункте 3 части 2 и части 2.1 статьи 6 Закона Алтайского края  от 10 сентября 2007 года  N 87-ЗС «О регулировании отдельны</w:t>
      </w:r>
      <w:r>
        <w:rPr>
          <w:sz w:val="28"/>
        </w:rPr>
        <w:t>х лесных отношений на территории Алтайского края»);</w:t>
      </w:r>
      <w:proofErr w:type="gramEnd"/>
    </w:p>
    <w:p w:rsidR="00FF01B4" w:rsidRDefault="00D07786">
      <w:pPr>
        <w:ind w:firstLine="720"/>
        <w:jc w:val="both"/>
      </w:pPr>
      <w:r>
        <w:rPr>
          <w:sz w:val="28"/>
        </w:rPr>
        <w:t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части 3 статьи 6 Закона Алтайского края  от 10 сентября 2</w:t>
      </w:r>
      <w:r>
        <w:rPr>
          <w:sz w:val="28"/>
        </w:rPr>
        <w:t>007 года  N 87-ЗС «О регулировании отдельных лесных отношений на территории Алтайского края»);</w:t>
      </w:r>
    </w:p>
    <w:p w:rsidR="00FF01B4" w:rsidRDefault="00D07786">
      <w:pPr>
        <w:ind w:firstLine="720"/>
        <w:jc w:val="both"/>
      </w:pPr>
      <w:proofErr w:type="gramStart"/>
      <w:r>
        <w:rPr>
          <w:sz w:val="28"/>
        </w:rPr>
        <w:t xml:space="preserve"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</w:t>
      </w:r>
      <w:r>
        <w:rPr>
          <w:sz w:val="28"/>
        </w:rPr>
        <w:t>уничтоженных в результате пожара, наводнения или иного стихийного бедствия (для категории граждан, указанной в части 3 статьи 6 Закона Алтайского края  от 10 сентября 2007 года N 87-ЗС  «О регулировании отдельных лесных отношений на территории Алтайского к</w:t>
      </w:r>
      <w:r>
        <w:rPr>
          <w:sz w:val="28"/>
        </w:rPr>
        <w:t>рая»);</w:t>
      </w:r>
      <w:proofErr w:type="gramEnd"/>
    </w:p>
    <w:p w:rsidR="00FF01B4" w:rsidRDefault="00D07786">
      <w:pPr>
        <w:ind w:firstLine="720"/>
        <w:jc w:val="both"/>
      </w:pPr>
      <w:r>
        <w:rPr>
          <w:sz w:val="28"/>
        </w:rPr>
        <w:t xml:space="preserve">з) копии правоустанавливающих документов на жилое помещение, либо выписка из </w:t>
      </w:r>
      <w:proofErr w:type="spellStart"/>
      <w:r>
        <w:rPr>
          <w:sz w:val="28"/>
        </w:rPr>
        <w:t>похозяйственной</w:t>
      </w:r>
      <w:proofErr w:type="spellEnd"/>
      <w:r>
        <w:rPr>
          <w:sz w:val="28"/>
        </w:rPr>
        <w:t xml:space="preserve"> книги, либо копия решения суда о признании права собственности на жилое помещение (для категории граждан, указанной в части 3 статьи 6 Закона Алтайского кра</w:t>
      </w:r>
      <w:r>
        <w:rPr>
          <w:sz w:val="28"/>
        </w:rPr>
        <w:t>я  от 10 сентября 2007 года  N 87-ЗС «О регулировании отдельных лесных отношений на территории Алтайского края»);</w:t>
      </w:r>
    </w:p>
    <w:p w:rsidR="00FF01B4" w:rsidRDefault="00D07786">
      <w:pPr>
        <w:ind w:firstLine="720"/>
        <w:jc w:val="both"/>
      </w:pPr>
      <w:proofErr w:type="gramStart"/>
      <w:r>
        <w:rPr>
          <w:sz w:val="28"/>
        </w:rPr>
        <w:t>и) копии документов, подтверждающих факт прохождения гражданином военной службы по призыву в Вооруженные Силы Российской Федерации по мобилиза</w:t>
      </w:r>
      <w:r>
        <w:rPr>
          <w:sz w:val="28"/>
        </w:rPr>
        <w:t xml:space="preserve">ции или по контракту, заключенному в соответствии с пунктом 7 статьи 38 Федерального закона от 28 марта 1998 года N 53-ФЗ «О воинской обязанности и военной службе», и участие в специальной военной операции </w:t>
      </w:r>
      <w:r>
        <w:rPr>
          <w:sz w:val="28"/>
        </w:rPr>
        <w:lastRenderedPageBreak/>
        <w:t>(для категорий граждан, указанных в части 2.1 стат</w:t>
      </w:r>
      <w:r>
        <w:rPr>
          <w:sz w:val="28"/>
        </w:rPr>
        <w:t>ьи 6 Закона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Алтайского края  от 10 сентября 2007 года  N 87-ЗС «О регулировании отдельных лесных отношений на территории Алтайского края»);</w:t>
      </w:r>
      <w:proofErr w:type="gramEnd"/>
    </w:p>
    <w:p w:rsidR="00FF01B4" w:rsidRDefault="00D07786">
      <w:pPr>
        <w:ind w:firstLine="720"/>
        <w:jc w:val="both"/>
      </w:pPr>
      <w:r>
        <w:rPr>
          <w:sz w:val="28"/>
        </w:rPr>
        <w:t>к) копии документов, подтверждающих статус члена семьи (ребенка, родителя, супруга (супруги) граждан, указанных в по</w:t>
      </w:r>
      <w:r>
        <w:rPr>
          <w:sz w:val="28"/>
        </w:rPr>
        <w:t>дпункте "а" части 2.1 статьи 6 (для категории граждан, указанной в подпункте "б" части 2.1 статьи 6 Закона Алтайского края  от 10 сентября 2007 года  N 87-ЗС «О регулировании отдельных лесных отношений на территории Алтайского края»);</w:t>
      </w:r>
    </w:p>
    <w:p w:rsidR="00FF01B4" w:rsidRDefault="00D07786">
      <w:pPr>
        <w:ind w:firstLine="720"/>
        <w:jc w:val="both"/>
      </w:pPr>
      <w:r>
        <w:rPr>
          <w:sz w:val="28"/>
        </w:rPr>
        <w:t>2) для заготовки (при</w:t>
      </w:r>
      <w:r>
        <w:rPr>
          <w:sz w:val="28"/>
        </w:rPr>
        <w:t>обретения) древесины с целью ремонта жилого дома, части жилого дома, иных жилых помещений, ремонта (возведения) хозяйственных построек:</w:t>
      </w:r>
    </w:p>
    <w:p w:rsidR="00FF01B4" w:rsidRDefault="00D07786">
      <w:pPr>
        <w:ind w:firstLine="720"/>
        <w:jc w:val="both"/>
      </w:pPr>
      <w:r>
        <w:rPr>
          <w:sz w:val="28"/>
        </w:rPr>
        <w:t>а) копии правоустанавливающих документов на жилое помещение, либо выписка из Единого государственного реестра недвижимос</w:t>
      </w:r>
      <w:r>
        <w:rPr>
          <w:sz w:val="28"/>
        </w:rPr>
        <w:t xml:space="preserve">ти о правах отдельного лица на имевшиеся (имеющиеся) у него объекты недвижимости в отношении заявителя, либо выписка из </w:t>
      </w:r>
      <w:proofErr w:type="spellStart"/>
      <w:r>
        <w:rPr>
          <w:sz w:val="28"/>
        </w:rPr>
        <w:t>похозяйственной</w:t>
      </w:r>
      <w:proofErr w:type="spellEnd"/>
      <w:r>
        <w:rPr>
          <w:sz w:val="28"/>
        </w:rPr>
        <w:t xml:space="preserve"> книги, либо копия решения суда о признании права собственности на жилое помещение;</w:t>
      </w:r>
    </w:p>
    <w:p w:rsidR="00FF01B4" w:rsidRDefault="00D07786">
      <w:pPr>
        <w:ind w:firstLine="720"/>
        <w:jc w:val="both"/>
      </w:pPr>
      <w:proofErr w:type="gramStart"/>
      <w:r>
        <w:rPr>
          <w:sz w:val="28"/>
        </w:rPr>
        <w:t>б) копии документов, подтверждающих п</w:t>
      </w:r>
      <w:r>
        <w:rPr>
          <w:sz w:val="28"/>
        </w:rPr>
        <w:t>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части 3 статьи 6 Закона Алтайского края  от 10 сентября 2007 года  N 8</w:t>
      </w:r>
      <w:r>
        <w:rPr>
          <w:sz w:val="28"/>
        </w:rPr>
        <w:t>7-ЗС «О регулировании отдельных лесных отношений на территории Алтайского края»);</w:t>
      </w:r>
      <w:proofErr w:type="gramEnd"/>
    </w:p>
    <w:p w:rsidR="00FF01B4" w:rsidRDefault="00D07786">
      <w:pPr>
        <w:ind w:firstLine="720"/>
        <w:jc w:val="both"/>
      </w:pPr>
      <w:proofErr w:type="gramStart"/>
      <w:r>
        <w:rPr>
          <w:sz w:val="28"/>
        </w:rPr>
        <w:t xml:space="preserve"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</w:t>
      </w:r>
      <w:r>
        <w:rPr>
          <w:sz w:val="28"/>
        </w:rPr>
        <w:t>в результате пожара, наводнения или иного стихийного бедствия (для категории граждан, указанной в части 3 статьи 6 Закона Алтайского края  от 10 сентября 2007 года N 87-ЗС  «О регулировании отдельных лесных отношений на территории Алтайского края»);</w:t>
      </w:r>
      <w:proofErr w:type="gramEnd"/>
    </w:p>
    <w:p w:rsidR="00FF01B4" w:rsidRDefault="00D07786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3) для</w:t>
      </w:r>
      <w:r>
        <w:rPr>
          <w:sz w:val="28"/>
        </w:rPr>
        <w:t xml:space="preserve"> заготовки (приобретения) древесины с целью отопления жилого дома, части жилого дома, иных жилых помещений, имеющих печное отопление, - копии правоустанавливающих документов на жилое помещение, либо выписка из Единого государственного реестра недвижимости </w:t>
      </w:r>
      <w:r>
        <w:rPr>
          <w:sz w:val="28"/>
        </w:rPr>
        <w:t xml:space="preserve">о правах отдельного лица на имевшиеся (имеющиеся) у него объекты недвижимости в отношении заявителя, либо выписка из </w:t>
      </w:r>
      <w:proofErr w:type="spellStart"/>
      <w:r>
        <w:rPr>
          <w:sz w:val="28"/>
        </w:rPr>
        <w:t>похозяйственной</w:t>
      </w:r>
      <w:proofErr w:type="spellEnd"/>
      <w:r>
        <w:rPr>
          <w:sz w:val="28"/>
        </w:rPr>
        <w:t xml:space="preserve"> книги.».</w:t>
      </w:r>
      <w:proofErr w:type="gramEnd"/>
    </w:p>
    <w:p w:rsidR="00FF01B4" w:rsidRDefault="00D07786">
      <w:pPr>
        <w:ind w:firstLine="720"/>
        <w:jc w:val="both"/>
        <w:rPr>
          <w:sz w:val="28"/>
        </w:rPr>
      </w:pPr>
      <w:r>
        <w:rPr>
          <w:sz w:val="28"/>
        </w:rPr>
        <w:t>2. Дополнить административный регламент п.2.7.4. следующего содержания:</w:t>
      </w:r>
    </w:p>
    <w:p w:rsidR="00FF01B4" w:rsidRDefault="00D07786">
      <w:pPr>
        <w:ind w:firstLine="720"/>
        <w:jc w:val="both"/>
        <w:rPr>
          <w:sz w:val="28"/>
        </w:rPr>
      </w:pPr>
      <w:r>
        <w:rPr>
          <w:sz w:val="28"/>
        </w:rPr>
        <w:t xml:space="preserve"> «2.7.4. В первоочередном порядке осуществ</w:t>
      </w:r>
      <w:r>
        <w:rPr>
          <w:sz w:val="28"/>
        </w:rPr>
        <w:t>ляют заготовку либо приобретение древесины для собственных нужд следующие категории граждан:</w:t>
      </w:r>
    </w:p>
    <w:p w:rsidR="00FF01B4" w:rsidRDefault="00D07786">
      <w:pPr>
        <w:ind w:firstLine="720"/>
        <w:jc w:val="both"/>
      </w:pPr>
      <w:proofErr w:type="gramStart"/>
      <w:r>
        <w:rPr>
          <w:sz w:val="28"/>
        </w:rPr>
        <w:t>1) граждане, принятые органами местного самоуправления муниципальных районов, муниципальных и городских округов, городских поселений на учет в качестве нуждающихся</w:t>
      </w:r>
      <w:r>
        <w:rPr>
          <w:sz w:val="28"/>
        </w:rPr>
        <w:t xml:space="preserve"> в жилых помещениях в соответствии с Жилищным кодексом Российской Федерации и законом Алтайского края от 9 декабря 2005 года N 115-ЗС «О порядке ведения органами местного самоуправления учета граждан в качестве нуждающихся в жилых помещениях, предоставляем</w:t>
      </w:r>
      <w:r>
        <w:rPr>
          <w:sz w:val="28"/>
        </w:rPr>
        <w:t>ых по договорам социального найма», имеющие</w:t>
      </w:r>
      <w:proofErr w:type="gramEnd"/>
      <w:r>
        <w:rPr>
          <w:sz w:val="28"/>
        </w:rPr>
        <w:t xml:space="preserve"> земельные участки, вид разрешенного использования которых предусматривает </w:t>
      </w:r>
      <w:r>
        <w:rPr>
          <w:sz w:val="28"/>
        </w:rPr>
        <w:lastRenderedPageBreak/>
        <w:t>индивидуальное жилищное строительство или ведение личного подсобного хозяйства на землях населенных пунктов, и получившие документы, разре</w:t>
      </w:r>
      <w:r>
        <w:rPr>
          <w:sz w:val="28"/>
        </w:rPr>
        <w:t>шающие строительство;</w:t>
      </w:r>
    </w:p>
    <w:p w:rsidR="00FF01B4" w:rsidRDefault="00D07786">
      <w:pPr>
        <w:ind w:firstLine="720"/>
        <w:jc w:val="both"/>
      </w:pPr>
      <w:r>
        <w:rPr>
          <w:sz w:val="28"/>
        </w:rPr>
        <w:t>2) граждане,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</w:t>
      </w:r>
      <w:r>
        <w:rPr>
          <w:sz w:val="28"/>
        </w:rPr>
        <w:t>;</w:t>
      </w:r>
    </w:p>
    <w:p w:rsidR="00FF01B4" w:rsidRDefault="00D07786">
      <w:pPr>
        <w:ind w:firstLine="720"/>
        <w:jc w:val="both"/>
      </w:pPr>
      <w:r>
        <w:rPr>
          <w:sz w:val="28"/>
        </w:rPr>
        <w:t>3) граждане, не имеющие в собственности жилого помещения,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дома, оформившие документы, разрешающие строительс</w:t>
      </w:r>
      <w:r>
        <w:rPr>
          <w:sz w:val="28"/>
        </w:rPr>
        <w:t>тво жилого дома, и не реализовавшие своего права на строительство жилого дома.</w:t>
      </w:r>
    </w:p>
    <w:p w:rsidR="00FF01B4" w:rsidRDefault="00D07786">
      <w:pPr>
        <w:ind w:firstLine="720"/>
        <w:jc w:val="both"/>
      </w:pPr>
      <w:r>
        <w:rPr>
          <w:sz w:val="28"/>
        </w:rPr>
        <w:t xml:space="preserve">2.1. </w:t>
      </w:r>
      <w:proofErr w:type="gramStart"/>
      <w:r>
        <w:rPr>
          <w:sz w:val="28"/>
        </w:rPr>
        <w:t xml:space="preserve">Граждане, указанные в части 2 статьи 6 Закона Алтайского края  от 10 сентября 2007 года N 87-ЗС «О регулировании отдельных лесных отношений на территории Алтайского края», </w:t>
      </w:r>
      <w:r>
        <w:rPr>
          <w:sz w:val="28"/>
        </w:rPr>
        <w:t>а также граждане, имеющие на праве собственности земельные участки,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пунктов, получившие документы, ра</w:t>
      </w:r>
      <w:r>
        <w:rPr>
          <w:sz w:val="28"/>
        </w:rPr>
        <w:t>зрешающие строительство, не имеющие в собственности</w:t>
      </w:r>
      <w:proofErr w:type="gramEnd"/>
      <w:r>
        <w:rPr>
          <w:sz w:val="28"/>
        </w:rPr>
        <w:t xml:space="preserve"> жилого помещения, постоянно проживающие на территории Алтайского края, осуществляют заготовку либо приобретение древесины для собственных нужд вне очереди, если они относятся к числу граждан:</w:t>
      </w:r>
    </w:p>
    <w:p w:rsidR="00FF01B4" w:rsidRDefault="00D07786">
      <w:pPr>
        <w:ind w:firstLine="720"/>
        <w:jc w:val="both"/>
      </w:pPr>
      <w:r>
        <w:rPr>
          <w:sz w:val="28"/>
        </w:rPr>
        <w:t>а) призванны</w:t>
      </w:r>
      <w:r>
        <w:rPr>
          <w:sz w:val="28"/>
        </w:rPr>
        <w:t>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53-ФЗ "О воинской обязанности и военной службе" контракт о прохождении военной служб</w:t>
      </w:r>
      <w:r>
        <w:rPr>
          <w:sz w:val="28"/>
        </w:rPr>
        <w:t>ы, при условии их участия в специальной военной операции;</w:t>
      </w:r>
    </w:p>
    <w:p w:rsidR="00FF01B4" w:rsidRDefault="00D07786">
      <w:pPr>
        <w:ind w:firstLine="720"/>
        <w:jc w:val="both"/>
        <w:rPr>
          <w:sz w:val="28"/>
        </w:rPr>
      </w:pPr>
      <w:r>
        <w:rPr>
          <w:sz w:val="28"/>
        </w:rPr>
        <w:t>б) членов семьи (дети, родители, супруг (супруга) граждан, указанных в подпункте "а" части 2.1 статьи 6 Закона Алтайского края  от 10 сентября 2007 года «О регулировании отдельных лесных отношений н</w:t>
      </w:r>
      <w:r>
        <w:rPr>
          <w:sz w:val="28"/>
        </w:rPr>
        <w:t>а территории Алтайского края», в том числе погибших (умерших).</w:t>
      </w:r>
    </w:p>
    <w:p w:rsidR="00FF01B4" w:rsidRDefault="00D07786">
      <w:pPr>
        <w:ind w:firstLine="720"/>
        <w:jc w:val="both"/>
        <w:rPr>
          <w:sz w:val="28"/>
        </w:rPr>
      </w:pPr>
      <w:r>
        <w:rPr>
          <w:sz w:val="28"/>
        </w:rPr>
        <w:t>2.2. По основанию, указанному в части 2.1 статьи 6 Закона Алтайского края  от 10 сентября 2007 года N 87-ЗС «О регулировании отдельных лесных отношений на территории Алтайского края»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право на</w:t>
      </w:r>
      <w:r>
        <w:rPr>
          <w:sz w:val="28"/>
        </w:rPr>
        <w:t xml:space="preserve">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(дети, родители, супруг (супруга) таких граждан, в том числе погибших (умерших).</w:t>
      </w:r>
    </w:p>
    <w:p w:rsidR="00FF01B4" w:rsidRDefault="00D07786">
      <w:pPr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Граждане в случае уни</w:t>
      </w:r>
      <w:r>
        <w:rPr>
          <w:sz w:val="28"/>
        </w:rPr>
        <w:t>чтожения (повреждения) жилого дома, части жилого дома, иного жилого помещения,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5242-1 «О праве г</w:t>
      </w:r>
      <w:r>
        <w:rPr>
          <w:sz w:val="28"/>
        </w:rPr>
        <w:t>раждан Российской Федерации на свободу передвижения, выбор места пребывания и жительства в пределах Российской Федерации», и (или) хозяйственных построек</w:t>
      </w:r>
      <w:proofErr w:type="gramEnd"/>
      <w:r>
        <w:rPr>
          <w:sz w:val="28"/>
        </w:rPr>
        <w:t>, расположенных на территории земельного участка, на котором расположен жилой дом, часть жилого дома, х</w:t>
      </w:r>
      <w:r>
        <w:rPr>
          <w:sz w:val="28"/>
        </w:rPr>
        <w:t>озяйственных построек в результате пожара, наводнения или иного стихийного бедствия осуществляют заготовку либо приобретение древесины для собственных нужд вне очереди</w:t>
      </w:r>
      <w:proofErr w:type="gramStart"/>
      <w:r>
        <w:rPr>
          <w:sz w:val="28"/>
        </w:rPr>
        <w:t>.».</w:t>
      </w:r>
      <w:proofErr w:type="gramEnd"/>
    </w:p>
    <w:p w:rsidR="00FF01B4" w:rsidRDefault="00D07786">
      <w:pPr>
        <w:ind w:firstLine="567"/>
        <w:jc w:val="both"/>
      </w:pPr>
      <w:r>
        <w:rPr>
          <w:sz w:val="28"/>
          <w:szCs w:val="28"/>
        </w:rPr>
        <w:lastRenderedPageBreak/>
        <w:t xml:space="preserve">  3. Опубликовать настоящее постановление в Вестнике муниципального образования город</w:t>
      </w:r>
      <w:r>
        <w:rPr>
          <w:sz w:val="28"/>
          <w:szCs w:val="28"/>
        </w:rPr>
        <w:t xml:space="preserve">а Новоалтайска и разместить на официальном сайте  в сети интернет. </w:t>
      </w:r>
    </w:p>
    <w:p w:rsidR="00FF01B4" w:rsidRDefault="00D07786">
      <w:pPr>
        <w:pStyle w:val="14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 заместителя главы Администрации города С.И. Лисовского. </w:t>
      </w:r>
    </w:p>
    <w:p w:rsidR="00FF01B4" w:rsidRDefault="00FF01B4">
      <w:pPr>
        <w:ind w:firstLine="709"/>
        <w:jc w:val="both"/>
      </w:pPr>
    </w:p>
    <w:p w:rsidR="00FF01B4" w:rsidRDefault="00FF01B4">
      <w:pPr>
        <w:jc w:val="both"/>
      </w:pPr>
    </w:p>
    <w:p w:rsidR="00FF01B4" w:rsidRDefault="00FF01B4">
      <w:pPr>
        <w:jc w:val="both"/>
        <w:rPr>
          <w:sz w:val="28"/>
        </w:rPr>
      </w:pPr>
    </w:p>
    <w:p w:rsidR="00FF01B4" w:rsidRDefault="00D07786">
      <w:pPr>
        <w:jc w:val="both"/>
        <w:rPr>
          <w:sz w:val="28"/>
        </w:rPr>
      </w:pPr>
      <w:r>
        <w:rPr>
          <w:sz w:val="28"/>
        </w:rPr>
        <w:t>Первый заместитель</w:t>
      </w:r>
    </w:p>
    <w:p w:rsidR="00FF01B4" w:rsidRDefault="00D07786">
      <w:pPr>
        <w:jc w:val="both"/>
        <w:rPr>
          <w:sz w:val="28"/>
        </w:rPr>
      </w:pPr>
      <w:r>
        <w:rPr>
          <w:sz w:val="28"/>
        </w:rPr>
        <w:t xml:space="preserve">главы администрации города                                                            С.И. Лисовский </w:t>
      </w:r>
    </w:p>
    <w:sectPr w:rsidR="00FF01B4">
      <w:headerReference w:type="even" r:id="rId12"/>
      <w:headerReference w:type="first" r:id="rId13"/>
      <w:type w:val="continuous"/>
      <w:pgSz w:w="11907" w:h="16840"/>
      <w:pgMar w:top="567" w:right="567" w:bottom="1134" w:left="1701" w:header="567" w:footer="73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B4" w:rsidRDefault="00D07786">
      <w:r>
        <w:separator/>
      </w:r>
    </w:p>
  </w:endnote>
  <w:endnote w:type="continuationSeparator" w:id="0">
    <w:p w:rsidR="00FF01B4" w:rsidRDefault="00D0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B4" w:rsidRDefault="00D07786">
      <w:r>
        <w:separator/>
      </w:r>
    </w:p>
  </w:footnote>
  <w:footnote w:type="continuationSeparator" w:id="0">
    <w:p w:rsidR="00FF01B4" w:rsidRDefault="00D07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B4" w:rsidRDefault="00D07786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24</w:t>
    </w:r>
    <w:r>
      <w:rPr>
        <w:rStyle w:val="afa"/>
      </w:rPr>
      <w:fldChar w:fldCharType="end"/>
    </w:r>
  </w:p>
  <w:p w:rsidR="00FF01B4" w:rsidRDefault="00FF01B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B4" w:rsidRDefault="00D07786">
    <w:pPr>
      <w:rPr>
        <w:b/>
        <w:sz w:val="28"/>
      </w:rPr>
    </w:pPr>
    <w:r>
      <w:rPr>
        <w:lang w:val="en-US"/>
      </w:rPr>
      <w:t xml:space="preserve">                                                                       </w:t>
    </w:r>
    <w:r>
      <w:rPr>
        <w:lang w:val="en-US"/>
      </w:rPr>
      <w:t xml:space="preserve">            </w:t>
    </w:r>
    <w:r>
      <w:rPr>
        <w:noProof/>
      </w:rPr>
      <mc:AlternateContent>
        <mc:Choice Requires="wpg">
          <w:drawing>
            <wp:inline distT="0" distB="0" distL="0" distR="0">
              <wp:extent cx="724075" cy="724075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1DEE"/>
    <w:multiLevelType w:val="hybridMultilevel"/>
    <w:tmpl w:val="E578B58C"/>
    <w:lvl w:ilvl="0" w:tplc="32BE1A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38E30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BE69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90CE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3E51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C22B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FED0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949A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14AF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7C4C3640"/>
    <w:multiLevelType w:val="hybridMultilevel"/>
    <w:tmpl w:val="0D64F79C"/>
    <w:lvl w:ilvl="0" w:tplc="B9A47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56AE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0099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B6FB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66CC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76DA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66E6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C6FD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EE8C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B4"/>
    <w:rsid w:val="00D07786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eastAsia="ru-RU"/>
    </w:rPr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14">
    <w:name w:val="Обычный + 14 пт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-82"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9544</Characters>
  <Application>Microsoft Office Word</Application>
  <DocSecurity>0</DocSecurity>
  <Lines>79</Lines>
  <Paragraphs>22</Paragraphs>
  <ScaleCrop>false</ScaleCrop>
  <Company/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Мигалева Алевтина Игоревна</cp:lastModifiedBy>
  <cp:revision>3</cp:revision>
  <dcterms:created xsi:type="dcterms:W3CDTF">2023-12-29T05:36:00Z</dcterms:created>
  <dcterms:modified xsi:type="dcterms:W3CDTF">2023-12-29T05:36:00Z</dcterms:modified>
</cp:coreProperties>
</file>