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/>
    </w:p>
    <w:p>
      <w:pPr>
        <w:pStyle w:val="615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/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after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/>
          </w:p>
          <w:p>
            <w:pPr>
              <w:pStyle w:val="6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/>
          </w:p>
          <w:p>
            <w:pPr>
              <w:pStyle w:val="60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/>
          </w:p>
          <w:p>
            <w:pPr>
              <w:pStyle w:val="607"/>
              <w:ind w:left="0" w:firstLine="0"/>
              <w:jc w:val="center"/>
              <w:spacing w:line="480" w:lineRule="auto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/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07.12.202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3167</w:t>
            </w:r>
            <w:r/>
          </w:p>
          <w:p>
            <w:pPr>
              <w:pStyle w:val="6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/>
          </w:p>
        </w:tc>
      </w:tr>
    </w:tbl>
    <w:p>
      <w:pPr>
        <w:pStyle w:val="605"/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pStyle w:val="605"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23870" cy="117411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2387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5"/>
                              <w:jc w:val="both"/>
                              <w:tabs>
                                <w:tab w:val="left" w:pos="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Администрации   города  от   02.02.2015 № 163 «О Рабочей группе по снижению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неформальной занятости»</w:t>
                            </w:r>
                            <w:r/>
                          </w:p>
                          <w:p>
                            <w:pPr>
                              <w:pStyle w:val="60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05"/>
                            </w:pPr>
                            <w:r/>
                            <w:r/>
                          </w:p>
                          <w:p>
                            <w:pPr>
                              <w:pStyle w:val="605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2.9pt;mso-position-horizontal:absolute;mso-position-vertical-relative:text;margin-top:11.8pt;mso-position-vertical:absolute;width:238.1pt;height:92.4pt;" coordsize="100000,100000" path="" fillcolor="#FFFFFF" stroked="f">
                <v:path textboxrect="0,0,0,0"/>
                <v:textbox>
                  <w:txbxContent>
                    <w:p>
                      <w:pPr>
                        <w:pStyle w:val="605"/>
                        <w:jc w:val="both"/>
                        <w:tabs>
                          <w:tab w:val="left" w:pos="0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Администрации   города  от   02.02.2015 № 163 «О Рабочей группе по снижению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неформальной занятости»</w:t>
                      </w:r>
                      <w:r/>
                    </w:p>
                    <w:p>
                      <w:pPr>
                        <w:pStyle w:val="605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05"/>
                      </w:pPr>
                      <w:r/>
                      <w:r/>
                    </w:p>
                    <w:p>
                      <w:pPr>
                        <w:pStyle w:val="605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абочей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>
        <w:rPr>
          <w:sz w:val="28"/>
          <w:szCs w:val="28"/>
        </w:rPr>
        <w:t xml:space="preserve">по снижению</w:t>
      </w:r>
      <w:r>
        <w:rPr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взаимодействия Администрации города Новоалтайска, территориальных органов федеральных органов исполнительной вл</w:t>
      </w:r>
      <w:r>
        <w:rPr>
          <w:sz w:val="28"/>
          <w:szCs w:val="28"/>
        </w:rPr>
        <w:t xml:space="preserve">асти, внебюджетных фондов, профсоюзов и организаций по вопросам снижения неформальной занятости и легализации неофициальной заработной платы, защиты трудовых прав и социальных гарантий работников организаций, расположенных на территории города Новоалтайска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п о с т а н о в л я ю:</w:t>
      </w:r>
      <w:r/>
    </w:p>
    <w:p>
      <w:pPr>
        <w:pStyle w:val="60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02.02.2015 № 163           «О Рабочей группе по снижению </w:t>
      </w:r>
      <w:r>
        <w:rPr>
          <w:sz w:val="28"/>
          <w:szCs w:val="28"/>
        </w:rPr>
        <w:t xml:space="preserve">неформальной занятости» следующие изменения:</w:t>
      </w:r>
      <w:r>
        <w:rPr>
          <w:sz w:val="28"/>
          <w:szCs w:val="28"/>
        </w:rPr>
      </w:r>
      <w:r/>
    </w:p>
    <w:p>
      <w:pPr>
        <w:pStyle w:val="60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5 раздела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 xml:space="preserve">приложения 1 к </w:t>
      </w:r>
      <w:r>
        <w:rPr>
          <w:sz w:val="28"/>
          <w:szCs w:val="28"/>
        </w:rPr>
        <w:t xml:space="preserve">указанному п</w:t>
      </w:r>
      <w:r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слова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«по мере необходимости» заменить словами «</w:t>
      </w:r>
      <w:r>
        <w:rPr>
          <w:sz w:val="28"/>
          <w:szCs w:val="28"/>
        </w:rPr>
        <w:t xml:space="preserve">один раз в квартал».</w:t>
      </w:r>
      <w:r>
        <w:rPr>
          <w:sz w:val="28"/>
          <w:szCs w:val="28"/>
        </w:rPr>
      </w:r>
      <w:r/>
    </w:p>
    <w:p>
      <w:pPr>
        <w:pStyle w:val="605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изложить приложение № 2  к вышеуказанному постановлению в новой редакции согласно приложению </w:t>
      </w:r>
      <w:r>
        <w:rPr>
          <w:sz w:val="28"/>
          <w:szCs w:val="28"/>
        </w:rPr>
        <w:t xml:space="preserve">к настоящему постановлению.</w:t>
      </w:r>
      <w:r>
        <w:rPr>
          <w:sz w:val="28"/>
          <w:szCs w:val="28"/>
        </w:rPr>
      </w:r>
      <w:r/>
    </w:p>
    <w:p>
      <w:pPr>
        <w:pStyle w:val="617"/>
        <w:ind w:firstLine="709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 xml:space="preserve">Опубликовать </w:t>
      </w:r>
      <w:r>
        <w:rPr>
          <w:rFonts w:ascii="Times New Roman" w:hAnsi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 в Вестнике муниципальног</w:t>
      </w:r>
      <w:r>
        <w:rPr>
          <w:rFonts w:ascii="Times New Roman" w:hAnsi="Times New Roman"/>
          <w:b w:val="0"/>
          <w:sz w:val="28"/>
          <w:szCs w:val="28"/>
        </w:rPr>
        <w:t xml:space="preserve">о образования города Новоалтайска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17"/>
        <w:ind w:firstLine="709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sz w:val="28"/>
          <w:szCs w:val="28"/>
        </w:rPr>
        <w:t xml:space="preserve">Контроль за исполнением настоящего постановления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оставляю за собой.</w:t>
      </w:r>
      <w:r/>
    </w:p>
    <w:p>
      <w:pPr>
        <w:pStyle w:val="617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17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17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17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/>
    </w:p>
    <w:p>
      <w:pPr>
        <w:pStyle w:val="617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5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</w:rPr>
        <w:t xml:space="preserve">  </w:t>
      </w:r>
      <w:r>
        <w:rPr>
          <w:rFonts w:ascii="Times New Roman" w:hAnsi="Times New Roman" w:cs="Times New Roman" w:eastAsia="Times New Roman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 w:eastAsia="Times New Roman"/>
        </w:rPr>
      </w:r>
    </w:p>
    <w:p>
      <w:pPr>
        <w:pStyle w:val="605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 w:eastAsia="Times New Roman"/>
        </w:rPr>
      </w:r>
    </w:p>
    <w:p>
      <w:pPr>
        <w:pStyle w:val="61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szCs w:val="28"/>
        </w:rPr>
        <w:t xml:space="preserve">города от 07.12.2023 № 3167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pStyle w:val="61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pStyle w:val="605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                                           «Приложение № 2</w:t>
      </w:r>
      <w:r>
        <w:rPr>
          <w:rFonts w:ascii="Times New Roman" w:hAnsi="Times New Roman" w:cs="Times New Roman" w:eastAsia="Times New Roman"/>
        </w:rPr>
        <w:t xml:space="preserve">                            </w:t>
      </w:r>
      <w:r>
        <w:rPr>
          <w:rFonts w:ascii="Times New Roman" w:hAnsi="Times New Roman" w:cs="Times New Roman" w:eastAsia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605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 w:eastAsia="Times New Roman"/>
        </w:rPr>
      </w:r>
    </w:p>
    <w:p>
      <w:pPr>
        <w:pStyle w:val="614"/>
        <w:rPr>
          <w:rFonts w:ascii="Times New Roman" w:hAnsi="Times New Roman" w:cs="Times New Roman" w:eastAsia="Times New Roman"/>
          <w:szCs w:val="28"/>
        </w:rPr>
      </w:pPr>
      <w:r>
        <w:rPr>
          <w:rFonts w:ascii="Times New Roman" w:hAnsi="Times New Roman" w:cs="Times New Roman" w:eastAsia="Times New Roman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="Times New Roman"/>
          <w:szCs w:val="28"/>
        </w:rPr>
        <w:t xml:space="preserve">города от 02.02.2015  №  163</w:t>
      </w:r>
      <w:r>
        <w:rPr>
          <w:rFonts w:ascii="Times New Roman" w:hAnsi="Times New Roman" w:cs="Times New Roman" w:eastAsia="Times New Roman"/>
          <w:szCs w:val="28"/>
        </w:rPr>
        <w:t xml:space="preserve">»</w:t>
      </w:r>
      <w:r>
        <w:rPr>
          <w:rFonts w:ascii="Times New Roman" w:hAnsi="Times New Roman" w:cs="Times New Roman" w:eastAsia="Times New Roman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614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</w:rPr>
      </w:r>
    </w:p>
    <w:p>
      <w:pPr>
        <w:pStyle w:val="605"/>
        <w:ind w:firstLine="851"/>
        <w:jc w:val="center"/>
        <w:tabs>
          <w:tab w:val="left" w:pos="284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Состав рабочей группы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Администрации города по вопросам снижения неформальной занятости, легализации заработной платы и повышению собираемости страховых взносов во внебюджетные фонды</w:t>
      </w:r>
      <w:r>
        <w:rPr>
          <w:rFonts w:ascii="Times New Roman" w:hAnsi="Times New Roman" w:cs="Times New Roman" w:eastAsia="Times New Roman"/>
        </w:rPr>
      </w:r>
    </w:p>
    <w:tbl>
      <w:tblPr>
        <w:tblStyle w:val="613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60"/>
        <w:gridCol w:w="7229"/>
      </w:tblGrid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Бодунов Владимир Георгиевич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Глава города, председатель рабочей группы;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Бочарникова Ольга борисовна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заведующий юридическим отделом Администрации города;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Казанцева Светлана Викторовна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заведующий отделом по труду комитета по экономической политике и инвестициям Администрации города, секретарь рабочей группы;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Кальмаер Максим Александрович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подполковник полиции, заместитель начальника – начальник полиции  ОМВД России по г. Новоалтайску 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 w:eastAsia="Times New Roman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Катушонок Елена Викторовна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председатель комитета по экономической политике и инвестициям Администрации города;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Кулибаба Лариса Валерьевна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председатель комитета по финансам, налоговой и кредитной политике Администрации города; заместитель председателя рабочей группы;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Михайлова Татьяна Федоровна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заместитель главы Администрации города;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Невзорова Мария Валерьевна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Cs w:val="28"/>
              </w:rPr>
              <w:t xml:space="preserve">начальник Межрайонной инспекции Федеральной налоговой службы России № 4 по Алтайскому краю (по согласованию);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Павлов Сергей Николаевич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председатель Общественного совета по развитию предпринимательства при главе Администрации города 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 w:eastAsia="Times New Roman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Палкина Наталья Юрьевна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директор КГКУ ЦЗН г. Новоалтайска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Райзер Александр Викторович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Cs w:val="28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чальник  ТОУ Роспотребн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адзора по г.Новоалтай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ску, Косихинскому, Перв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майскому, Тальменскому, Троицкому ра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онам (по согласованию);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Строчков Иван Павлович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заведующий отделом по развитию предпринимательства и рыночной инфраструктуры комитета по экономической политике и инвестициям Администрации города;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Толстых Ольга Викторовна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заведующий отделом архитектуры и градостроительства Администрации города;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614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Удовиченко Тамара Ивановна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7229" w:type="dxa"/>
            <w:vAlign w:val="top"/>
            <w:textDirection w:val="lrTb"/>
            <w:noWrap w:val="false"/>
          </w:tcPr>
          <w:p>
            <w:pPr>
              <w:pStyle w:val="614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Председатель Координационного совета профсоюзов города </w:t>
            </w:r>
            <w:r>
              <w:rPr>
                <w:rFonts w:ascii="Times New Roman" w:hAnsi="Times New Roman" w:cs="Times New Roman" w:eastAsia="Times New Roman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 w:eastAsia="Times New Roman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pStyle w:val="614"/>
        <w:ind w:left="36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».</w:t>
      </w:r>
      <w:r>
        <w:rPr>
          <w:rFonts w:ascii="Times New Roman" w:hAnsi="Times New Roman" w:cs="Times New Roman" w:eastAsia="Times New Roman"/>
        </w:rPr>
      </w:r>
    </w:p>
    <w:sectPr>
      <w:footnotePr/>
      <w:endnotePr/>
      <w:type w:val="nextPage"/>
      <w:pgSz w:w="11906" w:h="16838" w:orient="portrait"/>
      <w:pgMar w:top="964" w:right="567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05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5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5"/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0"/>
        <w:numFmt w:val="bullet"/>
        <w:isLgl w:val="false"/>
        <w:suff w:val="tab"/>
        <w:lvlText w:val=""/>
        <w:legacy w:legacy="1" w:legacyIndent="0" w:legacySpace="0"/>
        <w:lvlJc w:val="left"/>
        <w:pPr>
          <w:pStyle w:val="605"/>
        </w:pPr>
        <w:rPr>
          <w:rFonts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5"/>
    <w:next w:val="60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5"/>
    <w:next w:val="60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5"/>
    <w:next w:val="60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5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5"/>
    <w:next w:val="60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5"/>
    <w:next w:val="60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5"/>
    <w:next w:val="60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5"/>
    <w:next w:val="60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5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next w:val="605"/>
    <w:link w:val="605"/>
    <w:rPr>
      <w:lang w:val="ru-RU" w:bidi="ar-SA" w:eastAsia="ru-RU"/>
    </w:rPr>
  </w:style>
  <w:style w:type="paragraph" w:styleId="606">
    <w:name w:val="Заголовок 1"/>
    <w:basedOn w:val="605"/>
    <w:next w:val="605"/>
    <w:link w:val="605"/>
    <w:pPr>
      <w:keepNext/>
      <w:outlineLvl w:val="0"/>
    </w:pPr>
    <w:rPr>
      <w:sz w:val="28"/>
    </w:rPr>
  </w:style>
  <w:style w:type="paragraph" w:styleId="607">
    <w:name w:val="Заголовок 2"/>
    <w:basedOn w:val="605"/>
    <w:next w:val="605"/>
    <w:link w:val="605"/>
    <w:pPr>
      <w:ind w:left="2160" w:firstLine="250"/>
      <w:keepNext/>
      <w:outlineLvl w:val="1"/>
    </w:pPr>
    <w:rPr>
      <w:b/>
      <w:sz w:val="28"/>
    </w:rPr>
  </w:style>
  <w:style w:type="paragraph" w:styleId="608">
    <w:name w:val="Заголовок 3"/>
    <w:basedOn w:val="605"/>
    <w:next w:val="605"/>
    <w:link w:val="605"/>
    <w:pPr>
      <w:jc w:val="center"/>
      <w:keepNext/>
      <w:outlineLvl w:val="2"/>
    </w:pPr>
    <w:rPr>
      <w:b/>
      <w:sz w:val="32"/>
    </w:rPr>
  </w:style>
  <w:style w:type="paragraph" w:styleId="609">
    <w:name w:val="Заголовок 7"/>
    <w:basedOn w:val="605"/>
    <w:next w:val="605"/>
    <w:link w:val="605"/>
    <w:pPr>
      <w:spacing w:before="240" w:after="60"/>
      <w:outlineLvl w:val="6"/>
    </w:pPr>
    <w:rPr>
      <w:sz w:val="24"/>
      <w:szCs w:val="24"/>
    </w:rPr>
  </w:style>
  <w:style w:type="character" w:styleId="610">
    <w:name w:val="Основной шрифт абзаца"/>
    <w:next w:val="610"/>
    <w:link w:val="605"/>
    <w:semiHidden/>
  </w:style>
  <w:style w:type="table" w:styleId="611">
    <w:name w:val="Обычная таблица"/>
    <w:next w:val="611"/>
    <w:link w:val="605"/>
    <w:semiHidden/>
    <w:tblPr/>
  </w:style>
  <w:style w:type="numbering" w:styleId="612">
    <w:name w:val="Нет списка"/>
    <w:next w:val="612"/>
    <w:link w:val="605"/>
    <w:semiHidden/>
  </w:style>
  <w:style w:type="table" w:styleId="613">
    <w:name w:val="Сетка таблицы"/>
    <w:basedOn w:val="611"/>
    <w:next w:val="613"/>
    <w:link w:val="605"/>
    <w:tblPr/>
  </w:style>
  <w:style w:type="paragraph" w:styleId="614">
    <w:name w:val="Основной текст"/>
    <w:basedOn w:val="605"/>
    <w:next w:val="614"/>
    <w:link w:val="605"/>
    <w:pPr>
      <w:jc w:val="both"/>
    </w:pPr>
    <w:rPr>
      <w:sz w:val="28"/>
    </w:rPr>
  </w:style>
  <w:style w:type="paragraph" w:styleId="615">
    <w:name w:val="Верхний колонтитул"/>
    <w:basedOn w:val="605"/>
    <w:next w:val="615"/>
    <w:link w:val="616"/>
    <w:pPr>
      <w:tabs>
        <w:tab w:val="center" w:pos="4153" w:leader="none"/>
        <w:tab w:val="right" w:pos="8306" w:leader="none"/>
      </w:tabs>
    </w:pPr>
  </w:style>
  <w:style w:type="character" w:styleId="616">
    <w:name w:val=" Знак Знак3"/>
    <w:basedOn w:val="610"/>
    <w:next w:val="616"/>
    <w:link w:val="615"/>
    <w:semiHidden/>
    <w:rPr>
      <w:lang w:val="ru-RU" w:bidi="ar-SA" w:eastAsia="ru-RU"/>
    </w:rPr>
  </w:style>
  <w:style w:type="paragraph" w:styleId="617">
    <w:name w:val="ConsPlusTitle"/>
    <w:next w:val="617"/>
    <w:link w:val="605"/>
    <w:pPr>
      <w:widowControl w:val="off"/>
    </w:pPr>
    <w:rPr>
      <w:rFonts w:ascii="Arial" w:hAnsi="Arial"/>
      <w:b/>
      <w:bCs/>
      <w:lang w:val="ru-RU" w:bidi="ar-SA" w:eastAsia="ru-RU"/>
    </w:rPr>
  </w:style>
  <w:style w:type="character" w:styleId="1414" w:default="1">
    <w:name w:val="Default Paragraph Font"/>
    <w:uiPriority w:val="1"/>
    <w:semiHidden/>
    <w:unhideWhenUsed/>
  </w:style>
  <w:style w:type="numbering" w:styleId="1415" w:default="1">
    <w:name w:val="No List"/>
    <w:uiPriority w:val="99"/>
    <w:semiHidden/>
    <w:unhideWhenUsed/>
  </w:style>
  <w:style w:type="table" w:styleId="14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2023-12-15T07:11:39Z</dcterms:modified>
</cp:coreProperties>
</file>