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</w:p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b/>
        </w:rPr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6238" cy="609533"/>
                <wp:effectExtent l="0" t="0" r="0" b="0"/>
                <wp:docPr id="2" name="_x0000_i11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546238" cy="6095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3.01pt;height:47.99pt;mso-wrap-distance-left:0.00pt;mso-wrap-distance-top:0.00pt;mso-wrap-distance-right:0.00pt;mso-wrap-distance-bottom:0.00pt;z-index:1;" stroked="f">
                <v:imagedata r:id="rId11" o:title=""/>
                <o:lock v:ext="edit" rotation="t"/>
              </v:shape>
            </w:pict>
          </mc:Fallback>
        </mc:AlternateContent>
      </w:r>
      <w:r>
        <w:rPr>
          <w:b/>
        </w:rPr>
      </w:r>
      <w:r>
        <w:rPr>
          <w:b/>
        </w:rPr>
      </w:r>
    </w:p>
    <w:p>
      <w:pPr>
        <w:pStyle w:val="689"/>
        <w:pBdr/>
        <w:tabs>
          <w:tab w:val="clear" w:leader="none" w:pos="4153"/>
          <w:tab w:val="clear" w:leader="none" w:pos="8306"/>
        </w:tabs>
        <w:spacing/>
        <w:ind/>
        <w:jc w:val="center"/>
        <w:rPr>
          <w:lang w:val="en-US"/>
        </w:rPr>
      </w:pPr>
      <w:r>
        <w:rPr>
          <w:lang w:val="en-US"/>
        </w:rPr>
      </w:r>
      <w:r>
        <w:rPr>
          <w:lang w:val="en-US"/>
        </w:rPr>
      </w:r>
    </w:p>
    <w:tbl>
      <w:tblPr>
        <w:tblW w:w="96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83"/>
              <w:pBdr/>
              <w:spacing w:after="0"/>
              <w:ind/>
              <w:rPr>
                <w:rFonts w:ascii="Times New Roman" w:hAnsi="Times New Roman"/>
                <w:spacing w:val="20"/>
                <w:sz w:val="28"/>
                <w:szCs w:val="28"/>
              </w:rPr>
            </w:pP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  <w:t xml:space="preserve">ГОРОДА НОВОАЛТАЙСКА</w:t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  <w:r>
              <w:rPr>
                <w:rFonts w:ascii="Times New Roman" w:hAnsi="Times New Roman"/>
                <w:spacing w:val="20"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АЛТАЙСКОГО КРАЯ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</w:r>
          </w:p>
          <w:p>
            <w:pPr>
              <w:pStyle w:val="678"/>
              <w:pBdr/>
              <w:spacing w:line="480" w:lineRule="auto"/>
              <w:ind/>
              <w:rPr>
                <w:rFonts w:ascii="Arial" w:hAnsi="Arial"/>
                <w:b/>
                <w:spacing w:val="84"/>
                <w:sz w:val="32"/>
                <w:szCs w:val="32"/>
              </w:rPr>
            </w:pP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РАСПОРЯЖ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  <w:t xml:space="preserve">ЕНИЕ</w:t>
            </w:r>
            <w:r>
              <w:rPr>
                <w:rFonts w:ascii="Arial" w:hAnsi="Arial"/>
                <w:b/>
                <w:spacing w:val="84"/>
                <w:sz w:val="32"/>
                <w:szCs w:val="32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11.03.</w:t>
            </w:r>
            <w:r>
              <w:rPr>
                <w:sz w:val="28"/>
                <w:szCs w:val="28"/>
              </w:rPr>
              <w:t xml:space="preserve">20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                             № 71-р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Новоалтайск</w:t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 w:right="50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правотворческой деятельности Администрации города Новоалтайска </w:t>
      </w:r>
      <w:r>
        <w:rPr>
          <w:sz w:val="28"/>
          <w:szCs w:val="28"/>
        </w:rPr>
        <w:t xml:space="preserve">и ее органов </w:t>
      </w:r>
      <w:r>
        <w:rPr>
          <w:sz w:val="28"/>
          <w:szCs w:val="28"/>
        </w:rPr>
        <w:t xml:space="preserve">на 2025 год</w:t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tabs>
          <w:tab w:val="left" w:leader="none" w:pos="480"/>
          <w:tab w:val="center" w:leader="none" w:pos="4960"/>
        </w:tabs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в соответствие с </w:t>
      </w:r>
      <w:r>
        <w:rPr>
          <w:sz w:val="28"/>
          <w:szCs w:val="28"/>
        </w:rPr>
        <w:t xml:space="preserve">действующим законодательством и необходимостью повышения качества принимаемых нормативных правовых актов</w:t>
      </w:r>
      <w:r>
        <w:rPr>
          <w:sz w:val="28"/>
          <w:szCs w:val="28"/>
        </w:rPr>
        <w:t xml:space="preserve">, в соответствии с Уставом горо</w:t>
      </w:r>
      <w:r>
        <w:rPr>
          <w:sz w:val="28"/>
          <w:szCs w:val="28"/>
        </w:rPr>
        <w:t xml:space="preserve">дского округа город Новоалтайск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план правотворческой деятельности Администрации города </w:t>
      </w:r>
      <w:r>
        <w:rPr>
          <w:sz w:val="28"/>
          <w:szCs w:val="28"/>
        </w:rPr>
        <w:t xml:space="preserve">и ее органов </w:t>
      </w:r>
      <w:r>
        <w:rPr>
          <w:sz w:val="28"/>
          <w:szCs w:val="28"/>
        </w:rPr>
        <w:t xml:space="preserve">на 2025 год согласно приложению к настоящему распоряжению.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Ответственным исполнителям</w:t>
      </w:r>
      <w:r>
        <w:rPr>
          <w:sz w:val="28"/>
          <w:szCs w:val="28"/>
        </w:rPr>
        <w:t xml:space="preserve"> Администрации города </w:t>
      </w:r>
      <w:r>
        <w:rPr>
          <w:sz w:val="28"/>
          <w:szCs w:val="28"/>
        </w:rPr>
        <w:t xml:space="preserve">и ее органам </w:t>
      </w:r>
      <w:r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 xml:space="preserve">работу по подготовке проектов нормативных правовых актов и обеспечить соответствие разрабатываемых </w:t>
      </w:r>
      <w:r>
        <w:rPr>
          <w:sz w:val="28"/>
          <w:szCs w:val="28"/>
        </w:rPr>
        <w:t xml:space="preserve">нормативных правовых актов </w:t>
      </w:r>
      <w:r>
        <w:rPr>
          <w:sz w:val="28"/>
          <w:szCs w:val="28"/>
        </w:rPr>
        <w:t xml:space="preserve">действующему </w:t>
      </w:r>
      <w:r>
        <w:rPr>
          <w:sz w:val="28"/>
          <w:szCs w:val="28"/>
        </w:rPr>
        <w:t xml:space="preserve">федеральному законодательству</w:t>
      </w:r>
      <w:r>
        <w:rPr>
          <w:sz w:val="28"/>
          <w:szCs w:val="28"/>
        </w:rPr>
        <w:t xml:space="preserve">, законодательству Алтайского края.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 xml:space="preserve">распоряжение в Вестнике </w:t>
      </w:r>
      <w:r>
        <w:rPr>
          <w:sz w:val="28"/>
          <w:szCs w:val="28"/>
        </w:rPr>
        <w:t xml:space="preserve">городского округа </w:t>
      </w:r>
      <w:r>
        <w:rPr>
          <w:sz w:val="28"/>
          <w:szCs w:val="28"/>
        </w:rPr>
        <w:t xml:space="preserve">города Новоалтайска </w:t>
      </w:r>
      <w:r>
        <w:rPr>
          <w:sz w:val="28"/>
          <w:szCs w:val="28"/>
        </w:rPr>
        <w:t xml:space="preserve">Алтайского края </w:t>
      </w:r>
      <w:r>
        <w:rPr>
          <w:sz w:val="28"/>
          <w:szCs w:val="28"/>
        </w:rPr>
        <w:t xml:space="preserve">и разместить официальном сайте города в сети «Интернет»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Style w:val="6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за</w:t>
      </w:r>
      <w:r>
        <w:rPr>
          <w:sz w:val="28"/>
          <w:szCs w:val="28"/>
        </w:rPr>
        <w:t xml:space="preserve"> исполнением настоящего </w:t>
      </w:r>
      <w:r>
        <w:rPr>
          <w:sz w:val="28"/>
          <w:szCs w:val="28"/>
        </w:rPr>
        <w:t xml:space="preserve">распоряжения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возложить на заместителя главы Администрации города Н.В. Щепину.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76"/>
        <w:pBdr/>
        <w:spacing/>
        <w:ind/>
        <w:rPr>
          <w:sz w:val="28"/>
        </w:rPr>
      </w:pPr>
      <w:r>
        <w:rPr>
          <w:sz w:val="28"/>
        </w:rPr>
        <w:t xml:space="preserve">Глава города                                                                                            В.Г. Бодунов</w:t>
      </w:r>
      <w:r>
        <w:rPr>
          <w:sz w:val="28"/>
        </w:rPr>
      </w:r>
    </w:p>
    <w:p>
      <w:pPr>
        <w:pStyle w:val="676"/>
        <w:pBdr/>
        <w:spacing/>
        <w:ind w:left="5670"/>
        <w:jc w:val="both"/>
        <w:rPr>
          <w:sz w:val="28"/>
          <w:szCs w:val="28"/>
        </w:rPr>
      </w:pPr>
      <w:r>
        <w:rPr>
          <w:sz w:val="28"/>
        </w:rPr>
        <w:br w:type="page" w:clear="all"/>
      </w:r>
      <w:r>
        <w:rPr>
          <w:sz w:val="28"/>
          <w:szCs w:val="28"/>
        </w:rPr>
        <w:t xml:space="preserve">Приложение к распоряжению 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дминистрации города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11.03.2025 № 71-р</w:t>
      </w:r>
      <w:r>
        <w:rPr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</w:t>
      </w:r>
      <w:r>
        <w:rPr>
          <w:b/>
          <w:sz w:val="28"/>
          <w:szCs w:val="28"/>
        </w:rPr>
      </w:r>
    </w:p>
    <w:p>
      <w:pPr>
        <w:pStyle w:val="6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правотворческой деятельности Администрации города </w:t>
      </w:r>
      <w:r>
        <w:rPr>
          <w:b/>
          <w:sz w:val="28"/>
          <w:szCs w:val="28"/>
        </w:rPr>
        <w:t xml:space="preserve">и ее органов </w:t>
      </w:r>
      <w:r>
        <w:rPr>
          <w:b/>
          <w:sz w:val="28"/>
          <w:szCs w:val="28"/>
        </w:rPr>
        <w:t xml:space="preserve">на 2025 год</w:t>
      </w:r>
      <w:r>
        <w:rPr>
          <w:b/>
          <w:sz w:val="28"/>
          <w:szCs w:val="28"/>
        </w:rPr>
      </w:r>
    </w:p>
    <w:tbl>
      <w:tblPr>
        <w:tblW w:w="10349" w:type="dxa"/>
        <w:tblInd w:w="-2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0"/>
        <w:gridCol w:w="5812"/>
        <w:gridCol w:w="1417"/>
        <w:gridCol w:w="2410"/>
      </w:tblGrid>
      <w:tr>
        <w:trPr>
          <w:trHeight w:val="205"/>
          <w:tblHeader/>
        </w:trPr>
        <w:tc>
          <w:tcPr>
            <w:tcBorders/>
            <w:tcW w:w="7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нормативного правового акта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принятия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331"/>
          <w:tblHeader/>
        </w:trPr>
        <w:tc>
          <w:tcPr>
            <w:tcBorders/>
            <w:tcW w:w="7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gridSpan w:val="4"/>
            <w:tcBorders/>
            <w:tcW w:w="1034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Проекты решений, для вынесения на рассмотрение </w:t>
            </w:r>
            <w:r>
              <w:rPr>
                <w:b/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Новоалтайского городского Собрания депутатов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8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Устав городского округа город Новоалтайск Алтайского края принятый решением Новоалтайского городского Собрания депутатов Алтайского края от 28.12.2021 </w:t>
            </w: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sz w:val="28"/>
                <w:szCs w:val="28"/>
              </w:rPr>
              <w:t xml:space="preserve">№ 84 «О принятии Устава городского округа город Новоалтайск Алтайского края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</w:t>
            </w:r>
            <w:r>
              <w:rPr>
                <w:sz w:val="28"/>
                <w:szCs w:val="28"/>
              </w:rPr>
              <w:t xml:space="preserve">е</w:t>
            </w:r>
            <w:r>
              <w:rPr>
                <w:sz w:val="28"/>
                <w:szCs w:val="28"/>
              </w:rPr>
              <w:t xml:space="preserve">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Бочарникова</w:t>
            </w:r>
            <w:r>
              <w:rPr>
                <w:sz w:val="28"/>
                <w:szCs w:val="28"/>
              </w:rPr>
              <w:t xml:space="preserve"> О.Б.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8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Правила землепользования и застройки муниципального образования городского округа город Новоалтайск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Толстых О.В.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8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НГСД от 16.06.2021 №20 «Об утверждении положения о звании «Почетный гражданин города Новоалтайска»»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Щепина Н.В.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8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Порядка присвоения имен заслуженных людей муниципальным предприятиям и муниципальным учреждениям города Новоалтайска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</w:t>
            </w:r>
            <w:r>
              <w:rPr>
                <w:sz w:val="28"/>
                <w:szCs w:val="28"/>
              </w:rPr>
              <w:t xml:space="preserve"> Н.Г.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8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812" w:type="dxa"/>
            <w:vAlign w:val="center"/>
            <w:textDirection w:val="lrTb"/>
            <w:noWrap w:val="false"/>
          </w:tcPr>
          <w:p>
            <w:pPr>
              <w:pStyle w:val="702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 утверждении Порядка присвоения новых наименований и переименования улиц, площадей, элементов улично-дорожной сети и иных составных частей населенных пунктов муниципального образования город Новоалтайск Алтайского края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</w:t>
            </w:r>
            <w:r>
              <w:rPr>
                <w:sz w:val="28"/>
                <w:szCs w:val="28"/>
              </w:rPr>
              <w:t xml:space="preserve"> Н.Г.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8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утверждении прогнозного плана приватизации муниципального имущества на 2026 год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Ракитина</w:t>
            </w:r>
            <w:r>
              <w:rPr>
                <w:sz w:val="28"/>
                <w:szCs w:val="28"/>
              </w:rPr>
              <w:t xml:space="preserve"> Л.И.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628"/>
        </w:trPr>
        <w:tc>
          <w:tcPr>
            <w:tcBorders/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Об установлении базовой ставки годовой арендной платы за пользование нежилыми помещениями муниципальной собственности</w:t>
            </w:r>
            <w:r>
              <w:rPr>
                <w:bCs/>
                <w:sz w:val="28"/>
                <w:szCs w:val="28"/>
              </w:rPr>
            </w:r>
          </w:p>
        </w:tc>
        <w:tc>
          <w:tcPr>
            <w:tcBorders/>
            <w:tcW w:w="141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Ракитина</w:t>
            </w:r>
            <w:r>
              <w:rPr>
                <w:sz w:val="28"/>
                <w:szCs w:val="28"/>
              </w:rPr>
              <w:t xml:space="preserve"> Л.И.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gridSpan w:val="4"/>
            <w:tcBorders/>
            <w:tcW w:w="10349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Проекты постановлений Администрации города</w:t>
            </w: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нормативе стоимости 1 квадратного метра общей площади жилья по городу Новоалтайску»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(ежеквартально: январь, апрель, июль, октябрь)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Светлова</w:t>
            </w:r>
            <w:r>
              <w:rPr>
                <w:sz w:val="28"/>
                <w:szCs w:val="28"/>
              </w:rPr>
              <w:t xml:space="preserve"> Ю.В.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утверждении м</w:t>
            </w:r>
            <w:r>
              <w:rPr>
                <w:sz w:val="28"/>
                <w:szCs w:val="28"/>
              </w:rPr>
              <w:t xml:space="preserve">етодики распределения субвенции из краевого бюджета на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 города Новоалтайска на 2025 год»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</w:t>
            </w:r>
            <w:r>
              <w:rPr>
                <w:sz w:val="28"/>
                <w:szCs w:val="28"/>
              </w:rPr>
              <w:t xml:space="preserve">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утверждении методики распределения субвенции из</w:t>
            </w:r>
            <w:r>
              <w:rPr>
                <w:sz w:val="28"/>
                <w:szCs w:val="28"/>
              </w:rPr>
              <w:t xml:space="preserve"> краевого бюджета на обеспечение государственных гарантий реализации прав граждан на получение общедоступного и бесплатного начального общего, основного общего, среднего общего образования в общеобразовательных организациях города Новоалтайска на 2025 год»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</w:t>
            </w:r>
            <w:r>
              <w:rPr>
                <w:sz w:val="28"/>
                <w:szCs w:val="28"/>
              </w:rPr>
              <w:t xml:space="preserve">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 Администрации города Новоалтайск</w:t>
            </w:r>
            <w:r>
              <w:rPr>
                <w:sz w:val="28"/>
                <w:szCs w:val="28"/>
              </w:rPr>
              <w:t xml:space="preserve">а от 08.11.2022 № 2203 «Об утверждении административного регламента предоставления муниципальной услуги «Прием заявлений, постановка на учет и зачисление в образовательные организации, реализующие основную образовательную программу дошкольного образования»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</w:t>
            </w:r>
            <w:r>
              <w:rPr>
                <w:sz w:val="28"/>
                <w:szCs w:val="28"/>
              </w:rPr>
              <w:t xml:space="preserve">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установлении</w:t>
            </w:r>
            <w:r>
              <w:rPr>
                <w:sz w:val="28"/>
                <w:szCs w:val="28"/>
              </w:rPr>
              <w:t xml:space="preserve"> максимального размера платы, взимаемой с родителей (законных представителей за присмотр и уход за детьми, осваивающими образовательные программы дошкольного образования в муниципальных бюджетных дошкольных образовательных организациях города Новоалтайска»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</w:t>
            </w:r>
            <w:r>
              <w:rPr>
                <w:sz w:val="28"/>
                <w:szCs w:val="28"/>
              </w:rPr>
              <w:t xml:space="preserve">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 Администрации города Новоалтайска от 08.11.2022 № 2207 «О дополнительных мерах социальной поддержки семей граждан, призванных на военную службу»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утверждении методики распределения субвенции из краевого бюджета на обеспечение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государственных гарантий прав граждан на получение общедоступного и бесплатного начального общего, среднего общего, основного общего, а также дополнительного образования в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общеобразовательных организациях города Новоалтайска на 2025 год»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Стась</w:t>
            </w:r>
            <w:r>
              <w:rPr>
                <w:sz w:val="28"/>
                <w:szCs w:val="28"/>
              </w:rPr>
              <w:t xml:space="preserve"> 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утверждении адресной инвестиционной программы города Новоалтайска на 2025 год»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определении перечней объектов для отбывания осужденными наказаний в виде исправительных и обязательных работ, а также видов обязательных работ на территории города Новоалтайска»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Новоалтайска от 24.12.2020 № 1998 «Об утверждении муниципальной программы “</w:t>
            </w:r>
            <w:r>
              <w:rPr>
                <w:sz w:val="28"/>
                <w:szCs w:val="28"/>
                <w:shd w:val="clear" w:color="auto" w:fill="ffffff"/>
              </w:rPr>
              <w:t xml:space="preserve">Развитие системы образования в городе Новоалтайске на 2021-2025 годы”»</w:t>
            </w:r>
            <w:r>
              <w:rPr>
                <w:rFonts w:ascii="Verdana" w:hAnsi="Verdana"/>
                <w:sz w:val="28"/>
                <w:szCs w:val="28"/>
                <w:shd w:val="clear" w:color="auto" w:fill="ffffff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</w:t>
            </w:r>
            <w:r>
              <w:rPr>
                <w:sz w:val="28"/>
                <w:szCs w:val="28"/>
              </w:rPr>
              <w:t xml:space="preserve">ии изменений в постановление Администрации города Новоалтайска от 06.07.2022 № 1291 «Об оплате труда работников муниципальных общеобразовательных организаций всех типов (бюджетных, автономных, казенных), подведомственных Администрации города Новоалтайска»»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</w:t>
            </w:r>
            <w:r>
              <w:rPr>
                <w:sz w:val="28"/>
                <w:szCs w:val="28"/>
              </w:rPr>
              <w:t xml:space="preserve">ние Администрации города «О внесении изменений в постановление Администрации города Новоалтайска от 19.07.2019 № 1194 «Об утверждении методики формирования и распределения фонда оплаты труда работников муниципальных дошкольных образовательных организаций»»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</w:t>
            </w:r>
            <w:r>
              <w:rPr>
                <w:sz w:val="28"/>
                <w:szCs w:val="28"/>
              </w:rPr>
              <w:t xml:space="preserve">остановление Администрации города «О внесении изменений в постановление Администрации города Новоалтайска от 03.10.2019 № 1695 «Об оплате труда работников информационно-методического кабинета и хозяйственно-эксплуатационной службы комитета по образованию»»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утверждение новой редакции Устава муниципального бюджетного образовательного учреждения «Средняя общеобразовательная школа № 1 города Новоалтайска Алтайского края»»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Ю.О.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индексации стоимости услуг по погребению в городе Новоалтайске на 2025 год»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«Об утверждении муниципальной программы «Содействие занятости населения в городе Новоалтайске на 2021 – 2025 годы»»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численности участников, объемах финансирования и организации временных работ в городе Новоалтайске в 2025 году»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признании утратившими силу отдельных постановлений Администрации города Новоалтайска»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Кулибаба</w:t>
            </w:r>
            <w:r>
              <w:rPr>
                <w:sz w:val="28"/>
                <w:szCs w:val="28"/>
              </w:rPr>
              <w:t xml:space="preserve"> Л.В.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</w:t>
            </w:r>
            <w:r>
              <w:rPr>
                <w:color w:val="000000"/>
                <w:sz w:val="28"/>
                <w:szCs w:val="28"/>
              </w:rPr>
              <w:t xml:space="preserve">Положение о порядке установки и обеспечения сохранности и демонтажа мемориальных сооружений, памятников, мемориальных досок и других памятных знаков на территории муниципального образования город Новоалтайск Алтайского края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</w:t>
            </w:r>
            <w:r>
              <w:rPr>
                <w:sz w:val="28"/>
                <w:szCs w:val="28"/>
              </w:rPr>
              <w:t xml:space="preserve"> Н.Г.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утверждении </w:t>
            </w:r>
            <w:r>
              <w:rPr>
                <w:bCs/>
                <w:sz w:val="28"/>
                <w:szCs w:val="28"/>
                <w:lang w:eastAsia="en-US"/>
              </w:rPr>
              <w:t xml:space="preserve">положения </w:t>
            </w:r>
            <w:r>
              <w:rPr>
                <w:sz w:val="28"/>
                <w:szCs w:val="28"/>
                <w:lang w:eastAsia="en-US"/>
              </w:rPr>
              <w:t xml:space="preserve">о культурологической комиссии администрации города Новоалтайска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Ерохина</w:t>
            </w:r>
            <w:r>
              <w:rPr>
                <w:sz w:val="28"/>
                <w:szCs w:val="28"/>
              </w:rPr>
              <w:t xml:space="preserve"> Н.Г.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/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Новоалтайска от 23.12.2020 № 1991 «Об утверждении муниципальной программы «Профилактика преступлений и иных правонарушений в городе Новоалтайске на 2021-2025 годы</w:t>
            </w:r>
            <w:r>
              <w:rPr>
                <w:sz w:val="28"/>
                <w:szCs w:val="28"/>
                <w:shd w:val="clear" w:color="auto" w:fill="ffffff"/>
              </w:rPr>
              <w:t xml:space="preserve">»»</w:t>
            </w:r>
            <w:r>
              <w:rPr>
                <w:rFonts w:ascii="Verdana" w:hAnsi="Verdana"/>
                <w:sz w:val="28"/>
                <w:szCs w:val="28"/>
                <w:shd w:val="clear" w:color="auto" w:fill="ffffff"/>
              </w:rPr>
              <w:t xml:space="preserve"> 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Екшибарова</w:t>
            </w:r>
            <w:r>
              <w:rPr>
                <w:sz w:val="28"/>
                <w:szCs w:val="28"/>
              </w:rPr>
              <w:t xml:space="preserve"> И.В.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Новоалтайска от 11.05.2022 № 822 «Об </w:t>
            </w:r>
            <w:r>
              <w:rPr>
                <w:sz w:val="28"/>
                <w:szCs w:val="28"/>
              </w:rPr>
              <w:t xml:space="preserve">утверждении административного регламента по предоставлению муниципальной услуги «Предоставление информации о текущей успеваемости учащегося в муниципальной общеобразовательной организации, ведение электронного дневника и электронного журнала успеваемости»»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</w:t>
            </w:r>
            <w:r>
              <w:rPr>
                <w:sz w:val="28"/>
                <w:szCs w:val="28"/>
              </w:rPr>
              <w:t xml:space="preserve">е Администрации города Новоалтайска от 09.12.2019 № 2163 «Об утверждении административного регламента по предоставлению муниципальной услуги «Предоставление информации об организации дополнительного образования детей в образовательных организациях города»»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проведении конкурса среди работодателей города Новоалтайска на лучшую организацию охраны труда  в 2024 году»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</w:t>
              <w:br w:type="textWrapping" w:clear="all"/>
              <w:t xml:space="preserve">«О внесении изменений в постановление Администрации города Новоалтайска «Об утверждении схемы размещения нестационарных торговых объектов на территории муниципального образования г. Новоалтайск на 2021-2025 годы»»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утверждение новой редакции Устава муниципального бюджетного образовательного учреждения «Средняя общеобразовательная школа № 15 города Новоалтайска Алтайского края»»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</w:t>
            </w:r>
            <w:r>
              <w:rPr>
                <w:sz w:val="28"/>
                <w:szCs w:val="28"/>
              </w:rPr>
              <w:t xml:space="preserve">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награждении работодателей города Новоалтайска за лучшую организацию охраны труда в 2024 году»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Постановления Администрации города «О выплате компенсации части стоимости единого проездного билета пенсионерам города»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Светлова</w:t>
            </w:r>
            <w:r>
              <w:rPr>
                <w:sz w:val="28"/>
                <w:szCs w:val="28"/>
              </w:rPr>
              <w:t xml:space="preserve"> Ю.В.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утверждении муниципальной программы «Молодежь города Новоалтайска на 2026 – 2030 годы»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Колесникова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Новоалтайска от 31.12.2013 № 2994</w:t>
            </w:r>
            <w:r>
              <w:rPr>
                <w:sz w:val="28"/>
                <w:szCs w:val="28"/>
              </w:rPr>
              <w:t xml:space="preserve"> «Об утверждении Положения о порядке предоставления предварительного разрешения органа опеки и попечительства на совершение сделок с жилыми помещениями и иным имуществом, в отношении которого несовершеннолетние имеют право собственности или использования»»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май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Ю.О.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both"/>
              <w:rPr>
                <w:rStyle w:val="698"/>
                <w:i w:val="0"/>
                <w:szCs w:val="28"/>
              </w:rPr>
            </w:pPr>
            <w:r>
              <w:rPr>
                <w:szCs w:val="28"/>
              </w:rPr>
              <w:t xml:space="preserve">Постановление Администрации города «Об установлении базового размера платы за наем жилого помещения»</w:t>
            </w:r>
            <w:r>
              <w:rPr>
                <w:rStyle w:val="698"/>
                <w:i w:val="0"/>
                <w:szCs w:val="28"/>
              </w:rPr>
            </w:r>
            <w:r>
              <w:rPr>
                <w:rStyle w:val="698"/>
                <w:i w:val="0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Ракитина</w:t>
            </w:r>
            <w:r>
              <w:rPr>
                <w:sz w:val="28"/>
                <w:szCs w:val="28"/>
              </w:rPr>
              <w:t xml:space="preserve"> Л.И.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</w:t>
              <w:br w:type="textWrapping" w:clear="all"/>
              <w:t xml:space="preserve">«О внесении изменений в постановление Администрации города Новоалтайска </w:t>
              <w:br w:type="textWrapping" w:clear="all"/>
              <w:t xml:space="preserve">«Об утверждении схемы размещения нестационарных торговых объектов на территории муниципального образования </w:t>
              <w:br w:type="textWrapping" w:clear="all"/>
              <w:t xml:space="preserve">г. Новоалтайск на 2026-2030 годы»»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июнь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</w:t>
            </w:r>
            <w:r>
              <w:rPr>
                <w:sz w:val="28"/>
                <w:szCs w:val="28"/>
              </w:rPr>
              <w:t xml:space="preserve"> 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«Об утверждении Перечня государственных и муниципальных услуг, </w:t>
            </w:r>
            <w:r>
              <w:rPr>
                <w:bCs/>
                <w:sz w:val="28"/>
                <w:szCs w:val="28"/>
              </w:rPr>
              <w:t xml:space="preserve">оказываемых Администрацией города Новоалтайска</w:t>
            </w:r>
            <w:r>
              <w:rPr>
                <w:sz w:val="28"/>
                <w:szCs w:val="28"/>
              </w:rPr>
              <w:t xml:space="preserve">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июнь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Е.В.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</w:t>
              <w:br w:type="textWrapping" w:clear="all"/>
              <w:t xml:space="preserve">«О внесении изменений в постановление Администрации города Новоалтайска «Об утверждении схемы размещения нестационарных торговых объектов на территории муниципального образования г. Новоалтайск на 2021-2025 годы»»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Новоалтайска от 02.12.2019 № 2123 «Об утверждении методики формирования и распределения фонда оплаты труда работников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бюджетных образовательных организаций дополнительного образования»»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 </w:t>
            </w:r>
            <w:r>
              <w:rPr>
                <w:sz w:val="28"/>
                <w:szCs w:val="28"/>
              </w:rPr>
              <w:t xml:space="preserve">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Новоалтайска от 19.07.2019 № 1194 «Об утверждении методики формирования и распределения фонда оплаты труда работников муниципальных дошкольных образовательных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организаций»»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Ю.О.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</w:t>
            </w:r>
            <w:r>
              <w:rPr>
                <w:sz w:val="28"/>
                <w:szCs w:val="28"/>
              </w:rPr>
              <w:t xml:space="preserve">трации города «О внесении изменений в постановление Администрации города Новоалтайска от 06.07.2022 № 1291 «Об оплате труда работников муниципальных общеобразовательных организаций всех типов (бюджетных, автономных, казенных) подведомственных Администрации</w:t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города Новоалтайска»»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«Об утверждении муниципальной программы «Содействие занятости населения в городе Новоалтайске на 2021 – 2025 годы»»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прогнозе социально-экономического развития города Новоалтайска на 2026-2028 годы»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</w:t>
            </w:r>
            <w:r>
              <w:rPr>
                <w:sz w:val="28"/>
                <w:szCs w:val="28"/>
              </w:rPr>
              <w:t xml:space="preserve">«Об</w:t>
            </w:r>
            <w:r>
              <w:rPr>
                <w:sz w:val="28"/>
                <w:szCs w:val="28"/>
              </w:rPr>
              <w:t xml:space="preserve"> утверждени</w:t>
            </w:r>
            <w:r>
              <w:rPr>
                <w:sz w:val="28"/>
                <w:szCs w:val="28"/>
              </w:rPr>
              <w:t xml:space="preserve">и</w:t>
            </w:r>
            <w:r>
              <w:rPr>
                <w:sz w:val="28"/>
                <w:szCs w:val="28"/>
              </w:rPr>
              <w:t xml:space="preserve"> муниципальной программы «Развитие физической культуры и спорта в городе Новоалтайске на 2026 – 2030 годы»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Зубков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Н.Г.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</w:t>
              <w:br w:type="textWrapping" w:clear="all"/>
              <w:t xml:space="preserve"> «Об утверждении муниципальной программы «Поддержка и развитие малого и среднего предпринимательства на территории г. Новоалтайск на 2026-2030 годы»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утверждении муниципальной программы «Содействие занятости населения в городе Новоалтайске на 2026 – 2030 годы»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Новоалтайска «Об утверждении схемы размещения нестационарных торговых объектов на территории муниципального образования г. Новоалтайск на 2021-2025 годы»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 </w:t>
            </w:r>
            <w:r>
              <w:rPr>
                <w:sz w:val="28"/>
                <w:szCs w:val="28"/>
              </w:rPr>
              <w:t xml:space="preserve">Е.В.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 внесении изменения в постановление Администрации города Нов</w:t>
            </w:r>
            <w:r>
              <w:rPr>
                <w:sz w:val="28"/>
                <w:szCs w:val="28"/>
              </w:rPr>
              <w:t xml:space="preserve">оалтайска  «Об установлении размера платы за содержание жилого помещения для собственников жилых помещений, которые не приняли решение о выборе способа управления многоквартирным домом, решение об установлении размера платы за содержание жилого помещения»»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Катушонок</w:t>
            </w:r>
            <w:r>
              <w:rPr>
                <w:sz w:val="28"/>
                <w:szCs w:val="28"/>
              </w:rPr>
              <w:t xml:space="preserve"> Е.В.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утверждении коэффициента инфляции для расчета платежей по договорам на установку и размещение рекламных конструкций на 2026 год»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Ракитина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Л.И.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утверждении муниципальной программы «</w:t>
            </w:r>
            <w:r>
              <w:rPr>
                <w:sz w:val="28"/>
                <w:szCs w:val="28"/>
                <w:shd w:val="clear" w:color="auto" w:fill="ffffff"/>
              </w:rPr>
              <w:t xml:space="preserve">Развитие системы образования в городе Новоалтайске на 2026-2030 годы»»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 Администрации города «Об утверждении муниципальной программы «Обеспечение доступным и комфортным жильем молодых семей в городе Новоалтайске на 2026-2030 годы» 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center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Светлова </w:t>
            </w:r>
            <w:r>
              <w:rPr>
                <w:sz w:val="28"/>
                <w:szCs w:val="28"/>
              </w:rPr>
              <w:t xml:space="preserve">Ю.В.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города «О внесении изменения в постановление Администрации города Новоалтайска от 06.02.2023 № 202 «Об утверждении методики распределения субвенции из краевого бюджета на обеспечение госу</w:t>
            </w:r>
            <w:r>
              <w:rPr>
                <w:szCs w:val="28"/>
              </w:rPr>
              <w:t xml:space="preserve">дарственных гарантий прав граждан на получение общедоступного и бесплатного начального общего, основного общего, среднего (полного) общего образования, а также дополнительного образования в общеобразовательных организациях города Новоалтайска на 2025 год»»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По мере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необходимости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в течение 2025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года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города «Об утверждении м</w:t>
            </w:r>
            <w:r>
              <w:rPr>
                <w:szCs w:val="28"/>
              </w:rPr>
              <w:t xml:space="preserve">етодики распределения субвенции из краевого бюджета на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 города Новоалтайска на 2025 год»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По мере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необходимости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в течение 2025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года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Постановление Администрации города «О внесении изменений в постановление Администрации города Новоалтайска от 24.12.2020 № 1998 «Об утверждении муниципальной программы «</w:t>
            </w:r>
            <w:r>
              <w:rPr>
                <w:szCs w:val="28"/>
                <w:shd w:val="clear" w:color="auto" w:fill="ffffff"/>
              </w:rPr>
              <w:t xml:space="preserve">Развитие системы образования в городе Новоалтайске на 2021-2025 годы»»</w:t>
            </w:r>
            <w:r>
              <w:rPr>
                <w:rFonts w:ascii="Verdana" w:hAnsi="Verdana"/>
                <w:szCs w:val="28"/>
                <w:shd w:val="clear" w:color="auto" w:fill="ffffff"/>
              </w:rPr>
              <w:t xml:space="preserve"> </w:t>
            </w: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По мере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необходимости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в течение 2025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года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Стась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Ю.О.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административных регламентов предоставления муниципальных услуг (в случае внесения изменений в действующее законодательство)</w:t>
            </w:r>
            <w:r>
              <w:rPr>
                <w:sz w:val="28"/>
                <w:szCs w:val="28"/>
              </w:rPr>
            </w:r>
          </w:p>
          <w:p>
            <w:pPr>
              <w:pStyle w:val="678"/>
              <w:pBdr/>
              <w:spacing/>
              <w:ind/>
              <w:jc w:val="both"/>
              <w:rPr>
                <w:szCs w:val="28"/>
              </w:rPr>
            </w:pPr>
            <w:r>
              <w:rPr>
                <w:szCs w:val="28"/>
              </w:rPr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По мере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необходимости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в течение 2025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года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>
          <w:trHeight w:val="197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10" w:type="dxa"/>
            <w:vAlign w:val="top"/>
            <w:textDirection w:val="lrTb"/>
            <w:noWrap w:val="false"/>
          </w:tcPr>
          <w:p>
            <w:pPr>
              <w:pStyle w:val="676"/>
              <w:numPr>
                <w:ilvl w:val="0"/>
                <w:numId w:val="3"/>
              </w:numPr>
              <w:pBdr/>
              <w:spacing/>
              <w:ind w:hanging="357" w:left="3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12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Актуализация Положений в пределах компетенции (в случае внесения изменений в действующее законодательство)</w:t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По мере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необходимости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в течение 2025</w:t>
            </w:r>
            <w:r>
              <w:rPr>
                <w:szCs w:val="28"/>
              </w:rPr>
            </w:r>
          </w:p>
          <w:p>
            <w:pPr>
              <w:pStyle w:val="678"/>
              <w:pBdr/>
              <w:spacing/>
              <w:ind/>
              <w:rPr>
                <w:szCs w:val="28"/>
              </w:rPr>
            </w:pPr>
            <w:r>
              <w:rPr>
                <w:szCs w:val="28"/>
              </w:rPr>
              <w:t xml:space="preserve">года</w:t>
            </w:r>
            <w:r>
              <w:rPr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410" w:type="dxa"/>
            <w:vAlign w:val="top"/>
            <w:textDirection w:val="lrTb"/>
            <w:noWrap w:val="false"/>
          </w:tcPr>
          <w:p>
            <w:pPr>
              <w:pStyle w:val="6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Толстых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О.В.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76"/>
        <w:pBdr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even" r:id="rId9"/>
      <w:headerReference w:type="first" r:id="rId10"/>
      <w:footnotePr/>
      <w:endnotePr/>
      <w:type w:val="continuous"/>
      <w:pgSz w:h="16840" w:orient="portrait" w:w="11907"/>
      <w:pgMar w:top="567" w:right="567" w:bottom="1134" w:left="1701" w:header="567" w:footer="737" w:gutter="0"/>
      <w:pgNumType w:start="24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9"/>
      <w:framePr w:hAnchor="margin" w:vAnchor="text" w:wrap="around" w:xAlign="right" w:y="1"/>
      <w:pBdr/>
      <w:spacing/>
      <w:ind/>
      <w:rPr>
        <w:rStyle w:val="691"/>
      </w:rPr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separate"/>
    </w:r>
    <w:r>
      <w:rPr>
        <w:rStyle w:val="691"/>
      </w:rPr>
      <w:t xml:space="preserve">24</w:t>
    </w:r>
    <w:r>
      <w:rPr>
        <w:rStyle w:val="691"/>
      </w:rPr>
      <w:fldChar w:fldCharType="end"/>
    </w:r>
    <w:r>
      <w:rPr>
        <w:rStyle w:val="691"/>
      </w:rPr>
    </w:r>
    <w:r>
      <w:rPr>
        <w:rStyle w:val="691"/>
      </w:rPr>
    </w:r>
  </w:p>
  <w:p>
    <w:pPr>
      <w:pStyle w:val="689"/>
      <w:pBdr/>
      <w:spacing/>
      <w:ind w:right="360"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76"/>
      <w:pBdr/>
      <w:spacing/>
      <w:ind/>
      <w:rPr>
        <w:b/>
        <w:sz w:val="28"/>
      </w:rPr>
    </w:pPr>
    <w:r>
      <w:rPr>
        <w:lang w:val="en-US"/>
      </w:rPr>
      <w:t xml:space="preserve">                                                                                   </w:t>
    </w:r>
    <w:r>
      <w:rPr>
        <w:lang w:val="en-US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4075" cy="724075"/>
              <wp:effectExtent l="0" t="0" r="0" b="0"/>
              <wp:docPr id="1" name="_x0000_i1170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  <pic:nv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24075" cy="72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0" o:spid="_x0000_s0" type="#_x0000_t75" style="width:57.01pt;height:57.01pt;mso-wrap-distance-left:0.00pt;mso-wrap-distance-top:0.00pt;mso-wrap-distance-right:0.00pt;mso-wrap-distance-bottom:0.00pt;z-index:1;" stroked="f">
              <v:imagedata r:id="rId1" o:title=""/>
              <o:lock v:ext="edit" rotation="t"/>
            </v:shape>
          </w:pict>
        </mc:Fallback>
      </mc:AlternateContent>
    </w:r>
    <w:r>
      <w:rPr>
        <w:b/>
        <w:sz w:val="28"/>
      </w:rPr>
    </w:r>
    <w:r>
      <w:rPr>
        <w:b/>
        <w:sz w:val="2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tabs>
          <w:tab w:val="num" w:leader="none" w:pos="1080"/>
        </w:tabs>
        <w:spacing/>
        <w:ind w:hanging="360" w:left="108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2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44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16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88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0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2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04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764"/>
      </w:pPr>
      <w:rPr/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76"/>
    <w:next w:val="676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76"/>
    <w:next w:val="676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76"/>
    <w:next w:val="676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76"/>
    <w:next w:val="676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76"/>
    <w:next w:val="676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76"/>
    <w:next w:val="676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76"/>
    <w:next w:val="676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76"/>
    <w:next w:val="676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76"/>
    <w:next w:val="676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76"/>
    <w:next w:val="676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76"/>
    <w:next w:val="676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76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76"/>
    <w:next w:val="676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76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76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76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76"/>
    <w:next w:val="676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76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76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76"/>
    <w:next w:val="676"/>
    <w:uiPriority w:val="99"/>
    <w:unhideWhenUsed/>
    <w:pPr>
      <w:pBdr/>
      <w:spacing w:after="0" w:afterAutospacing="0"/>
      <w:ind/>
    </w:pPr>
  </w:style>
  <w:style w:type="paragraph" w:styleId="676" w:default="1">
    <w:name w:val="Normal"/>
    <w:next w:val="676"/>
    <w:link w:val="676"/>
    <w:qFormat/>
    <w:pPr>
      <w:pBdr/>
      <w:spacing/>
      <w:ind/>
    </w:pPr>
    <w:rPr>
      <w:lang w:val="ru-RU" w:eastAsia="ru-RU" w:bidi="ar-SA"/>
    </w:rPr>
  </w:style>
  <w:style w:type="paragraph" w:styleId="677">
    <w:name w:val="Заголовок 1"/>
    <w:basedOn w:val="676"/>
    <w:next w:val="676"/>
    <w:link w:val="701"/>
    <w:qFormat/>
    <w:pPr>
      <w:keepNext w:val="true"/>
      <w:pBdr/>
      <w:spacing/>
      <w:ind w:left="703"/>
      <w:outlineLvl w:val="0"/>
    </w:pPr>
    <w:rPr>
      <w:rFonts w:ascii="Arial" w:hAnsi="Arial"/>
      <w:b/>
      <w:spacing w:val="28"/>
      <w:sz w:val="24"/>
      <w:lang w:val="en-US" w:eastAsia="en-US"/>
    </w:rPr>
  </w:style>
  <w:style w:type="paragraph" w:styleId="678">
    <w:name w:val="Заголовок 2"/>
    <w:basedOn w:val="676"/>
    <w:next w:val="676"/>
    <w:link w:val="676"/>
    <w:qFormat/>
    <w:pPr>
      <w:keepNext w:val="true"/>
      <w:pBdr/>
      <w:spacing/>
      <w:ind/>
      <w:jc w:val="center"/>
      <w:outlineLvl w:val="1"/>
    </w:pPr>
    <w:rPr>
      <w:rFonts w:ascii="Times New Roman" w:hAnsi="Times New Roman"/>
      <w:sz w:val="28"/>
    </w:rPr>
  </w:style>
  <w:style w:type="paragraph" w:styleId="679">
    <w:name w:val="Заголовок 3"/>
    <w:basedOn w:val="676"/>
    <w:next w:val="676"/>
    <w:link w:val="676"/>
    <w:qFormat/>
    <w:pPr>
      <w:keepNext w:val="true"/>
      <w:pBdr/>
      <w:tabs>
        <w:tab w:val="left" w:leader="none" w:pos="4927"/>
        <w:tab w:val="left" w:leader="none" w:pos="9854"/>
      </w:tabs>
      <w:spacing w:line="240" w:lineRule="exact"/>
      <w:ind/>
      <w:outlineLvl w:val="2"/>
    </w:pPr>
    <w:rPr>
      <w:rFonts w:ascii="Times New Roman" w:hAnsi="Times New Roman"/>
      <w:b/>
      <w:sz w:val="28"/>
    </w:rPr>
  </w:style>
  <w:style w:type="paragraph" w:styleId="680">
    <w:name w:val="Заголовок 4"/>
    <w:basedOn w:val="676"/>
    <w:next w:val="676"/>
    <w:link w:val="676"/>
    <w:qFormat/>
    <w:pPr>
      <w:keepNext w:val="true"/>
      <w:pBdr/>
      <w:spacing w:line="240" w:lineRule="exact"/>
      <w:ind/>
      <w:outlineLvl w:val="3"/>
    </w:pPr>
    <w:rPr>
      <w:sz w:val="28"/>
    </w:rPr>
  </w:style>
  <w:style w:type="paragraph" w:styleId="681">
    <w:name w:val="Заголовок 5"/>
    <w:basedOn w:val="676"/>
    <w:next w:val="676"/>
    <w:link w:val="676"/>
    <w:qFormat/>
    <w:pPr>
      <w:keepNext w:val="true"/>
      <w:pBdr/>
      <w:spacing w:line="240" w:lineRule="exact"/>
      <w:ind/>
      <w:outlineLvl w:val="4"/>
    </w:pPr>
    <w:rPr>
      <w:sz w:val="24"/>
    </w:rPr>
  </w:style>
  <w:style w:type="paragraph" w:styleId="682">
    <w:name w:val="Заголовок 6"/>
    <w:basedOn w:val="676"/>
    <w:next w:val="676"/>
    <w:link w:val="676"/>
    <w:qFormat/>
    <w:pPr>
      <w:keepNext w:val="true"/>
      <w:pBdr/>
      <w:spacing w:before="240" w:line="240" w:lineRule="exact"/>
      <w:ind/>
      <w:jc w:val="both"/>
      <w:outlineLvl w:val="5"/>
    </w:pPr>
    <w:rPr>
      <w:sz w:val="28"/>
    </w:rPr>
  </w:style>
  <w:style w:type="paragraph" w:styleId="683">
    <w:name w:val="Заголовок 7"/>
    <w:basedOn w:val="676"/>
    <w:next w:val="676"/>
    <w:link w:val="676"/>
    <w:qFormat/>
    <w:pPr>
      <w:keepNext w:val="true"/>
      <w:pBdr/>
      <w:spacing w:after="120"/>
      <w:ind/>
      <w:jc w:val="center"/>
      <w:outlineLvl w:val="6"/>
    </w:pPr>
    <w:rPr>
      <w:rFonts w:ascii="Arial" w:hAnsi="Arial"/>
      <w:b/>
      <w:sz w:val="24"/>
    </w:rPr>
  </w:style>
  <w:style w:type="paragraph" w:styleId="684">
    <w:name w:val="Заголовок 8"/>
    <w:basedOn w:val="676"/>
    <w:next w:val="676"/>
    <w:link w:val="676"/>
    <w:qFormat/>
    <w:pPr>
      <w:keepNext w:val="true"/>
      <w:pBdr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685">
    <w:name w:val="Заголовок 9"/>
    <w:basedOn w:val="676"/>
    <w:next w:val="676"/>
    <w:link w:val="676"/>
    <w:qFormat/>
    <w:pPr>
      <w:keepNext w:val="true"/>
      <w:pBdr/>
      <w:spacing/>
      <w:ind/>
      <w:jc w:val="right"/>
      <w:outlineLvl w:val="8"/>
    </w:pPr>
    <w:rPr>
      <w:sz w:val="28"/>
      <w:lang w:eastAsia="ru-RU"/>
    </w:rPr>
  </w:style>
  <w:style w:type="character" w:styleId="686">
    <w:name w:val="Основной шрифт абзаца"/>
    <w:next w:val="686"/>
    <w:link w:val="676"/>
    <w:semiHidden/>
    <w:pPr>
      <w:pBdr/>
      <w:spacing/>
      <w:ind/>
    </w:pPr>
  </w:style>
  <w:style w:type="table" w:styleId="687">
    <w:name w:val="Обычная таблица"/>
    <w:next w:val="687"/>
    <w:link w:val="676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8">
    <w:name w:val="Нет списка"/>
    <w:next w:val="688"/>
    <w:link w:val="676"/>
    <w:semiHidden/>
    <w:pPr>
      <w:pBdr/>
      <w:spacing/>
      <w:ind/>
    </w:pPr>
  </w:style>
  <w:style w:type="paragraph" w:styleId="689">
    <w:name w:val="Верхний колонтитул"/>
    <w:basedOn w:val="676"/>
    <w:next w:val="689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paragraph" w:styleId="690">
    <w:name w:val="Нижний колонтитул"/>
    <w:basedOn w:val="676"/>
    <w:next w:val="690"/>
    <w:link w:val="676"/>
    <w:pPr>
      <w:pBdr/>
      <w:tabs>
        <w:tab w:val="center" w:leader="none" w:pos="4153"/>
        <w:tab w:val="right" w:leader="none" w:pos="8306"/>
      </w:tabs>
      <w:spacing/>
      <w:ind/>
    </w:pPr>
  </w:style>
  <w:style w:type="character" w:styleId="691">
    <w:name w:val="Номер страницы"/>
    <w:basedOn w:val="686"/>
    <w:next w:val="691"/>
    <w:link w:val="676"/>
    <w:pPr>
      <w:pBdr/>
      <w:spacing/>
      <w:ind/>
    </w:pPr>
  </w:style>
  <w:style w:type="paragraph" w:styleId="692">
    <w:name w:val="Основной текст с отступом"/>
    <w:basedOn w:val="676"/>
    <w:next w:val="692"/>
    <w:link w:val="676"/>
    <w:pPr>
      <w:pBdr/>
      <w:spacing w:line="360" w:lineRule="auto"/>
      <w:ind w:firstLine="720"/>
      <w:jc w:val="both"/>
    </w:pPr>
    <w:rPr>
      <w:sz w:val="28"/>
    </w:rPr>
  </w:style>
  <w:style w:type="paragraph" w:styleId="693">
    <w:name w:val="Основной текст"/>
    <w:basedOn w:val="676"/>
    <w:next w:val="693"/>
    <w:link w:val="676"/>
    <w:pPr>
      <w:pBdr/>
      <w:spacing w:line="240" w:lineRule="exact"/>
      <w:ind/>
      <w:jc w:val="both"/>
    </w:pPr>
    <w:rPr>
      <w:sz w:val="28"/>
    </w:rPr>
  </w:style>
  <w:style w:type="paragraph" w:styleId="694">
    <w:name w:val="Основной текст 2"/>
    <w:basedOn w:val="676"/>
    <w:next w:val="694"/>
    <w:link w:val="676"/>
    <w:pPr>
      <w:pBdr/>
      <w:spacing w:line="240" w:lineRule="exact"/>
      <w:ind/>
    </w:pPr>
    <w:rPr>
      <w:sz w:val="28"/>
      <w:lang w:val="en-US"/>
    </w:rPr>
  </w:style>
  <w:style w:type="paragraph" w:styleId="695">
    <w:name w:val="Название объекта"/>
    <w:basedOn w:val="676"/>
    <w:next w:val="676"/>
    <w:link w:val="676"/>
    <w:qFormat/>
    <w:pPr>
      <w:pBdr/>
      <w:spacing w:before="240"/>
      <w:ind/>
      <w:jc w:val="center"/>
    </w:pPr>
    <w:rPr>
      <w:smallCaps/>
      <w:spacing w:val="40"/>
      <w:sz w:val="28"/>
    </w:rPr>
  </w:style>
  <w:style w:type="paragraph" w:styleId="696">
    <w:name w:val="Схема документа"/>
    <w:basedOn w:val="676"/>
    <w:next w:val="696"/>
    <w:link w:val="676"/>
    <w:semiHidden/>
    <w:pPr>
      <w:pBdr/>
      <w:shd w:val="clear" w:color="auto" w:fill="000080"/>
      <w:spacing/>
      <w:ind/>
    </w:pPr>
    <w:rPr>
      <w:rFonts w:ascii="Tahoma" w:hAnsi="Tahoma"/>
    </w:rPr>
  </w:style>
  <w:style w:type="paragraph" w:styleId="697">
    <w:name w:val="Текст выноски"/>
    <w:basedOn w:val="676"/>
    <w:next w:val="697"/>
    <w:link w:val="676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698">
    <w:name w:val="Выделение"/>
    <w:basedOn w:val="686"/>
    <w:next w:val="698"/>
    <w:link w:val="676"/>
    <w:qFormat/>
    <w:pPr>
      <w:pBdr/>
      <w:spacing/>
      <w:ind/>
    </w:pPr>
    <w:rPr>
      <w:i/>
      <w:iCs/>
    </w:rPr>
  </w:style>
  <w:style w:type="paragraph" w:styleId="699">
    <w:name w:val="Heading 1"/>
    <w:basedOn w:val="676"/>
    <w:next w:val="676"/>
    <w:link w:val="700"/>
    <w:uiPriority w:val="99"/>
    <w:qFormat/>
    <w:pPr>
      <w:keepNext w:val="true"/>
      <w:pBdr/>
      <w:spacing/>
      <w:ind/>
      <w:outlineLvl w:val="0"/>
    </w:pPr>
    <w:rPr>
      <w:sz w:val="28"/>
    </w:rPr>
  </w:style>
  <w:style w:type="character" w:styleId="700">
    <w:name w:val="Heading 1 Char"/>
    <w:basedOn w:val="686"/>
    <w:next w:val="700"/>
    <w:link w:val="699"/>
    <w:uiPriority w:val="99"/>
    <w:pPr>
      <w:pBdr/>
      <w:spacing/>
      <w:ind/>
    </w:pPr>
    <w:rPr>
      <w:sz w:val="28"/>
    </w:rPr>
  </w:style>
  <w:style w:type="character" w:styleId="701">
    <w:name w:val="Заголовок 1 Знак"/>
    <w:next w:val="701"/>
    <w:link w:val="677"/>
    <w:pPr>
      <w:pBdr/>
      <w:spacing/>
      <w:ind/>
    </w:pPr>
    <w:rPr>
      <w:rFonts w:ascii="Arial" w:hAnsi="Arial"/>
      <w:b/>
      <w:spacing w:val="28"/>
      <w:sz w:val="24"/>
    </w:rPr>
  </w:style>
  <w:style w:type="paragraph" w:styleId="702">
    <w:name w:val="ConsPlusTitle"/>
    <w:next w:val="702"/>
    <w:link w:val="676"/>
    <w:uiPriority w:val="99"/>
    <w:pPr>
      <w:widowControl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/>
      <w:ind/>
    </w:pPr>
    <w:rPr>
      <w:rFonts w:ascii="Arial" w:hAnsi="Arial" w:cs="Arial"/>
      <w:b/>
      <w:bCs/>
      <w:lang w:val="ru-RU" w:eastAsia="ru-RU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ss</dc:creator>
  <cp:revision>57</cp:revision>
  <dcterms:created xsi:type="dcterms:W3CDTF">2021-03-09T10:06:00Z</dcterms:created>
  <dcterms:modified xsi:type="dcterms:W3CDTF">2025-03-12T02:18:35Z</dcterms:modified>
  <cp:version>786432</cp:version>
</cp:coreProperties>
</file>