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jc w:val="center"/>
        <w:tabs>
          <w:tab w:val="clear" w:pos="4153" w:leader="none"/>
          <w:tab w:val="clear" w:pos="8306" w:leader="none"/>
        </w:tabs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Рисунок 2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.0pt;height:48.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803"/>
        <w:jc w:val="center"/>
        <w:tabs>
          <w:tab w:val="clear" w:pos="4153" w:leader="none"/>
          <w:tab w:val="clear" w:pos="8306" w:leader="none"/>
        </w:tabs>
        <w:rPr>
          <w:lang w:val="en-US"/>
        </w:rPr>
      </w:pPr>
      <w:r>
        <w:rPr>
          <w:lang w:val="en-US"/>
        </w:rPr>
      </w:r>
      <w:r/>
    </w:p>
    <w:tbl>
      <w:tblPr>
        <w:tblW w:w="960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78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/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/>
          </w:p>
          <w:p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/>
          </w:p>
          <w:p>
            <w:pPr>
              <w:pStyle w:val="773"/>
              <w:spacing w:lineRule="auto" w:line="480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/>
          </w:p>
        </w:tc>
      </w:tr>
      <w:tr>
        <w:trPr>
          <w:trHeight w:val="70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_______2024                                                                                                   № ____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/>
          </w:p>
        </w:tc>
      </w:tr>
    </w:tbl>
    <w:p>
      <w:pPr>
        <w:ind w:firstLine="720"/>
        <w:jc w:val="both"/>
        <w:rPr>
          <w:sz w:val="28"/>
        </w:rPr>
      </w:pPr>
      <w:r>
        <w:rPr>
          <w:sz w:val="28"/>
        </w:rPr>
      </w:r>
      <w:r/>
    </w:p>
    <w:p>
      <w:pPr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-136185</wp:posOffset>
                </wp:positionH>
                <wp:positionV relativeFrom="paragraph">
                  <wp:posOffset>150495</wp:posOffset>
                </wp:positionV>
                <wp:extent cx="3448050" cy="663202"/>
                <wp:effectExtent l="6350" t="110483" r="6350" b="110483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AdjustHandles="0" noChangeArrowheads="0"/>
                      </wps:cNvSpPr>
                      <wps:spPr bwMode="auto">
                        <a:xfrm flipH="0" flipV="0">
                          <a:off x="0" y="0"/>
                          <a:ext cx="3448049" cy="663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  <w:szCs w:val="28"/>
                              </w:rPr>
                              <w:t xml:space="preserve">О внесении изменений в постановление Администрации города Новоалтайска от 29.12.2022 № 2602 </w:t>
                            </w:r>
                            <w:r>
                              <w:rPr>
                                <w:sz w:val="27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524288;o:allowoverlap:true;o:allowincell:true;mso-position-horizontal-relative:text;margin-left:-10.7pt;mso-position-horizontal:absolute;mso-position-vertical-relative:text;margin-top:11.8pt;mso-position-vertical:absolute;width:271.5pt;height:52.2pt;" coordsize="100000,100000" path="" fillcolor="#FFFFFF" stroked="f">
                <v:path textboxrect="0,0,0,0"/>
                <v:textbox>
                  <w:txbxContent>
                    <w:p>
                      <w:pPr>
                        <w:jc w:val="both"/>
                        <w:rPr>
                          <w:sz w:val="27"/>
                        </w:rPr>
                      </w:pPr>
                      <w:r>
                        <w:rPr>
                          <w:sz w:val="27"/>
                          <w:szCs w:val="28"/>
                        </w:rPr>
                        <w:t xml:space="preserve">О внесении изменений в постановление Администрации города Новоалтайска от 29.12.2022 № 2602 </w:t>
                      </w:r>
                      <w:r>
                        <w:rPr>
                          <w:sz w:val="27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</w:rPr>
      </w:pPr>
      <w:r>
        <w:rPr>
          <w:sz w:val="28"/>
        </w:rPr>
      </w:r>
      <w:r/>
    </w:p>
    <w:p>
      <w:pPr>
        <w:ind w:firstLine="720"/>
        <w:jc w:val="both"/>
        <w:rPr>
          <w:sz w:val="28"/>
        </w:rPr>
      </w:pPr>
      <w:r>
        <w:rPr>
          <w:sz w:val="28"/>
        </w:rPr>
      </w:r>
      <w:r/>
    </w:p>
    <w:p>
      <w:pPr>
        <w:ind w:firstLine="720"/>
        <w:jc w:val="left"/>
        <w:tabs>
          <w:tab w:val="left" w:pos="8606" w:leader="none"/>
        </w:tabs>
        <w:rPr>
          <w:sz w:val="28"/>
        </w:rPr>
      </w:pPr>
      <w:r>
        <w:rPr>
          <w:sz w:val="28"/>
        </w:rPr>
      </w:r>
      <w:r>
        <w:tab/>
      </w:r>
      <w:r/>
    </w:p>
    <w:p>
      <w:pPr>
        <w:ind w:firstLine="0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709"/>
        <w:jc w:val="both"/>
        <w:rPr>
          <w:sz w:val="27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В целях приведения правового акта в соответствие с действующим законодательством, руководствуясь постановлением Администрации города Новоалтайска Алтайского края от </w:t>
      </w:r>
      <w:hyperlink r:id="rId15" w:tooltip="http://22.07.2024" w:history="1">
        <w:r>
          <w:rPr>
            <w:rStyle w:val="935"/>
            <w:rFonts w:ascii="Times New Roman" w:hAnsi="Times New Roman" w:cs="Times New Roman" w:eastAsia="Times New Roman"/>
            <w:color w:val="000000" w:themeColor="text1"/>
            <w:sz w:val="27"/>
            <w:u w:val="none"/>
          </w:rPr>
          <w:t xml:space="preserve">22.07.2024</w:t>
        </w:r>
      </w:hyperlink>
      <w:r>
        <w:rPr>
          <w:rFonts w:ascii="Times New Roman" w:hAnsi="Times New Roman" w:cs="Times New Roman" w:eastAsia="Times New Roman"/>
          <w:color w:val="000000" w:themeColor="text1"/>
          <w:sz w:val="27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№ 1697 «Об утверждении ставок платы за единицу объема лесных ресурсов и за единицу площади лесного участка, находящегося в муниципальной собственности городского округа город Новоалтайск Алтайского края» </w:t>
      </w:r>
      <w:r>
        <w:rPr>
          <w:sz w:val="27"/>
          <w:szCs w:val="28"/>
        </w:rPr>
        <w:t xml:space="preserve">п</w:t>
      </w:r>
      <w:r>
        <w:rPr>
          <w:sz w:val="27"/>
          <w:szCs w:val="28"/>
        </w:rPr>
        <w:t xml:space="preserve"> о с т а н </w:t>
      </w:r>
      <w:r>
        <w:rPr>
          <w:sz w:val="27"/>
          <w:szCs w:val="28"/>
        </w:rPr>
        <w:t xml:space="preserve">о</w:t>
      </w:r>
      <w:r>
        <w:rPr>
          <w:sz w:val="27"/>
          <w:szCs w:val="28"/>
        </w:rPr>
        <w:t xml:space="preserve"> в л я ю:</w:t>
      </w:r>
      <w:r>
        <w:rPr>
          <w:sz w:val="27"/>
        </w:rPr>
      </w:r>
      <w:r/>
    </w:p>
    <w:p>
      <w:pPr>
        <w:pStyle w:val="960"/>
        <w:numPr>
          <w:ilvl w:val="0"/>
          <w:numId w:val="25"/>
        </w:numPr>
        <w:ind w:left="0" w:right="0" w:firstLine="709"/>
        <w:jc w:val="both"/>
        <w:spacing w:lineRule="atLeast" w:line="283"/>
        <w:tabs>
          <w:tab w:val="clear" w:pos="358" w:leader="none"/>
          <w:tab w:val="left" w:pos="850" w:leader="none"/>
        </w:tabs>
        <w:rPr>
          <w:rFonts w:ascii="Times New Roman" w:hAnsi="Times New Roman" w:cs="Times New Roman" w:eastAsia="Times New Roman"/>
          <w:sz w:val="27"/>
        </w:rPr>
      </w:pPr>
      <w:r>
        <w:rPr>
          <w:rFonts w:ascii="Times New Roman" w:hAnsi="Times New Roman" w:cs="Times New Roman" w:eastAsia="Times New Roman"/>
          <w:sz w:val="27"/>
          <w:szCs w:val="28"/>
        </w:rPr>
        <w:t xml:space="preserve">Внести в постановление Администрации города Новоалтайска </w:t>
        <w:br/>
        <w:t xml:space="preserve">от 29.12.2022 № 2602 «</w:t>
      </w:r>
      <w:r>
        <w:rPr>
          <w:rFonts w:ascii="Times New Roman" w:hAnsi="Times New Roman" w:cs="Times New Roman" w:eastAsia="Times New Roman"/>
          <w:sz w:val="27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>
        <w:rPr>
          <w:rFonts w:ascii="Times New Roman" w:hAnsi="Times New Roman" w:cs="Times New Roman" w:eastAsia="Times New Roman"/>
          <w:sz w:val="27"/>
          <w:szCs w:val="28"/>
        </w:rPr>
        <w:t xml:space="preserve">» следующие изменения:</w:t>
      </w:r>
      <w:r>
        <w:rPr>
          <w:sz w:val="27"/>
        </w:rPr>
      </w:r>
      <w:r/>
    </w:p>
    <w:p>
      <w:pPr>
        <w:pStyle w:val="960"/>
        <w:ind w:left="0" w:right="0" w:firstLine="709"/>
        <w:jc w:val="both"/>
        <w:spacing w:lineRule="atLeast" w:line="283"/>
        <w:tabs>
          <w:tab w:val="clear" w:pos="358" w:leader="none"/>
          <w:tab w:val="left" w:pos="850" w:leader="none"/>
        </w:tabs>
        <w:rPr>
          <w:rFonts w:ascii="Times New Roman" w:hAnsi="Times New Roman" w:cs="Times New Roman" w:eastAsia="Times New Roman"/>
          <w:color w:val="000000"/>
          <w:sz w:val="27"/>
          <w:szCs w:val="28"/>
          <w:highlight w:val="none"/>
          <w:u w:val="none"/>
        </w:rPr>
      </w:pPr>
      <w:r>
        <w:rPr>
          <w:rFonts w:ascii="Times New Roman" w:hAnsi="Times New Roman"/>
          <w:sz w:val="27"/>
          <w:szCs w:val="28"/>
        </w:rPr>
        <w:t xml:space="preserve">1.1. </w:t>
      </w:r>
      <w:r>
        <w:rPr>
          <w:rFonts w:ascii="Times New Roman" w:hAnsi="Times New Roman" w:cs="Times New Roman" w:eastAsia="Times New Roman"/>
          <w:color w:val="000000" w:themeColor="text1"/>
          <w:sz w:val="27"/>
          <w:u w:val="none"/>
          <w:lang w:val="ru-RU"/>
        </w:rPr>
        <w:t xml:space="preserve">заменить</w:t>
      </w:r>
      <w:r>
        <w:rPr>
          <w:rFonts w:ascii="Times New Roman" w:hAnsi="Times New Roman"/>
          <w:sz w:val="27"/>
          <w:szCs w:val="28"/>
        </w:rPr>
      </w:r>
      <w:r>
        <w:rPr>
          <w:rFonts w:ascii="Times New Roman" w:hAnsi="Times New Roman"/>
          <w:sz w:val="27"/>
          <w:szCs w:val="28"/>
          <w:lang w:val="ru-RU"/>
        </w:rPr>
        <w:t xml:space="preserve"> в пункте 3.1 </w:t>
      </w:r>
      <w:r>
        <w:rPr>
          <w:rFonts w:ascii="Times New Roman" w:hAnsi="Times New Roman"/>
          <w:sz w:val="27"/>
          <w:szCs w:val="28"/>
          <w:lang w:val="ru-RU"/>
        </w:rPr>
        <w:t xml:space="preserve">подраздела 3 </w:t>
      </w:r>
      <w:r>
        <w:rPr>
          <w:rFonts w:ascii="Times New Roman" w:hAnsi="Times New Roman"/>
          <w:sz w:val="27"/>
          <w:szCs w:val="28"/>
        </w:rPr>
        <w:t xml:space="preserve">раздела </w:t>
      </w:r>
      <w:r>
        <w:rPr>
          <w:rFonts w:ascii="Times New Roman" w:hAnsi="Times New Roman"/>
          <w:sz w:val="27"/>
          <w:szCs w:val="28"/>
          <w:lang w:val="en-US"/>
        </w:rPr>
        <w:t xml:space="preserve">I</w:t>
      </w:r>
      <w:r>
        <w:rPr>
          <w:rFonts w:ascii="Times New Roman" w:hAnsi="Times New Roman"/>
          <w:sz w:val="27"/>
          <w:szCs w:val="28"/>
          <w:lang w:val="ru-RU"/>
        </w:rPr>
        <w:t xml:space="preserve">. «Общие положения»  </w:t>
      </w:r>
      <w:r>
        <w:rPr>
          <w:rFonts w:ascii="Times New Roman" w:hAnsi="Times New Roman" w:cs="Times New Roman" w:eastAsia="Times New Roman"/>
          <w:color w:val="000000" w:themeColor="text1"/>
          <w:sz w:val="27"/>
          <w:u w:val="none"/>
        </w:rPr>
        <w:t xml:space="preserve">слова «- </w:t>
      </w:r>
      <w:r>
        <w:rPr>
          <w:rFonts w:ascii="Times New Roman" w:hAnsi="Times New Roman" w:cs="Times New Roman" w:eastAsia="Times New Roman"/>
          <w:color w:val="000000" w:themeColor="text1"/>
          <w:sz w:val="27"/>
          <w:u w:val="none"/>
          <w:lang w:val="en-US"/>
        </w:rPr>
      </w:r>
      <w:hyperlink r:id="rId16" w:tooltip="https://www.novoaltaysk.ru" w:history="1">
        <w:r>
          <w:rPr>
            <w:rStyle w:val="935"/>
            <w:rFonts w:ascii="Times New Roman" w:hAnsi="Times New Roman" w:cs="Times New Roman" w:eastAsia="Times New Roman"/>
            <w:color w:val="000000" w:themeColor="text1"/>
            <w:sz w:val="27"/>
            <w:u w:val="none"/>
            <w:lang w:val="en-US"/>
          </w:rPr>
          <w:t xml:space="preserve">https://www.novoaltaysk.ru</w:t>
        </w:r>
      </w:hyperlink>
      <w:r>
        <w:rPr>
          <w:rFonts w:ascii="Times New Roman" w:hAnsi="Times New Roman" w:cs="Times New Roman" w:eastAsia="Times New Roman"/>
          <w:color w:val="000000" w:themeColor="text1"/>
          <w:sz w:val="27"/>
          <w:u w:val="none"/>
          <w:lang w:val="ru-RU"/>
        </w:rPr>
        <w:t xml:space="preserve">» словами </w:t>
      </w:r>
      <w:r>
        <w:rPr>
          <w:rFonts w:ascii="Times New Roman" w:hAnsi="Times New Roman" w:cs="Times New Roman" w:eastAsia="Times New Roman"/>
          <w:color w:val="000000" w:themeColor="text1"/>
          <w:sz w:val="27"/>
          <w:u w:val="none"/>
          <w:lang w:val="ru-RU"/>
        </w:rPr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8"/>
          <w:highlight w:val="none"/>
          <w:u w:val="none"/>
        </w:rPr>
      </w:r>
      <w:hyperlink r:id="rId17" w:tooltip="https://novoaltajsk-r22.gosweb.gosuslugi.ru/dlya-zhiteley/uslugi-i-servisy/munitsipalnye-uslugi/reglamenty-predostavleniya-munitsipalnyh-uslug/" w:history="1">
        <w:r>
          <w:rPr>
            <w:rStyle w:val="935"/>
            <w:rFonts w:ascii="Times New Roman" w:hAnsi="Times New Roman" w:cs="Times New Roman" w:eastAsia="Times New Roman"/>
            <w:color w:val="000000" w:themeColor="text1"/>
            <w:sz w:val="27"/>
            <w:szCs w:val="28"/>
            <w:highlight w:val="none"/>
            <w:u w:val="none"/>
          </w:rPr>
          <w:t xml:space="preserve">https://novoaltajsk-r22.gosweb.gosuslugi.ru</w:t>
        </w:r>
      </w:hyperlink>
      <w:r>
        <w:rPr>
          <w:rFonts w:ascii="Times New Roman" w:hAnsi="Times New Roman" w:cs="Times New Roman" w:eastAsia="Times New Roman"/>
          <w:color w:val="000000" w:themeColor="text1"/>
          <w:sz w:val="27"/>
          <w:u w:val="none"/>
        </w:rPr>
        <w:t xml:space="preserve">»;</w:t>
      </w:r>
      <w:r>
        <w:rPr>
          <w:sz w:val="27"/>
        </w:rPr>
      </w:r>
      <w:r/>
    </w:p>
    <w:p>
      <w:pPr>
        <w:pStyle w:val="960"/>
        <w:ind w:left="0" w:right="0" w:firstLine="709"/>
        <w:jc w:val="both"/>
        <w:spacing w:lineRule="atLeast" w:line="283"/>
        <w:tabs>
          <w:tab w:val="clear" w:pos="358" w:leader="none"/>
          <w:tab w:val="left" w:pos="850" w:leader="none"/>
        </w:tabs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7"/>
          <w:highlight w:val="none"/>
          <w:u w:val="none"/>
        </w:rPr>
        <w:t xml:space="preserve">1.2. </w:t>
      </w:r>
      <w:r>
        <w:rPr>
          <w:rFonts w:ascii="Times New Roman" w:hAnsi="Times New Roman"/>
          <w:sz w:val="27"/>
          <w:szCs w:val="28"/>
          <w:lang w:val="ru-RU"/>
        </w:rPr>
        <w:t xml:space="preserve">дополнить</w:t>
      </w:r>
      <w:r>
        <w:rPr>
          <w:rFonts w:ascii="Times New Roman" w:hAnsi="Times New Roman" w:cs="Times New Roman" w:eastAsia="Times New Roman"/>
          <w:color w:val="000000" w:themeColor="text1"/>
          <w:sz w:val="27"/>
          <w:highlight w:val="none"/>
          <w:u w:val="none"/>
        </w:rPr>
      </w:r>
      <w:r>
        <w:rPr>
          <w:rFonts w:ascii="Times New Roman" w:hAnsi="Times New Roman"/>
          <w:sz w:val="27"/>
          <w:szCs w:val="28"/>
        </w:rPr>
      </w:r>
      <w:r>
        <w:rPr>
          <w:rFonts w:ascii="Times New Roman" w:hAnsi="Times New Roman"/>
          <w:sz w:val="27"/>
          <w:szCs w:val="28"/>
          <w:lang w:val="ru-RU"/>
        </w:rPr>
        <w:t xml:space="preserve"> подраздел 12 </w:t>
      </w:r>
      <w:r>
        <w:rPr>
          <w:rFonts w:ascii="Times New Roman" w:hAnsi="Times New Roman"/>
          <w:sz w:val="27"/>
          <w:szCs w:val="28"/>
        </w:rPr>
        <w:t xml:space="preserve">раздела </w:t>
      </w:r>
      <w:r>
        <w:rPr>
          <w:rFonts w:ascii="Times New Roman" w:hAnsi="Times New Roman"/>
          <w:sz w:val="27"/>
          <w:szCs w:val="28"/>
          <w:lang w:val="en-US"/>
        </w:rPr>
        <w:t xml:space="preserve">I</w:t>
      </w:r>
      <w:r>
        <w:rPr>
          <w:rFonts w:ascii="Times New Roman" w:hAnsi="Times New Roman"/>
          <w:sz w:val="27"/>
          <w:szCs w:val="28"/>
          <w:lang w:val="en-US"/>
        </w:rPr>
        <w:t xml:space="preserve">I</w:t>
      </w:r>
      <w:r>
        <w:rPr>
          <w:rFonts w:ascii="Times New Roman" w:hAnsi="Times New Roman"/>
          <w:sz w:val="27"/>
          <w:szCs w:val="28"/>
          <w:lang w:val="ru-RU"/>
        </w:rPr>
        <w:t xml:space="preserve">. «Стандарт предоставления М</w:t>
      </w:r>
      <w:r>
        <w:rPr>
          <w:rFonts w:ascii="Times New Roman" w:hAnsi="Times New Roman"/>
          <w:sz w:val="27"/>
          <w:szCs w:val="28"/>
          <w:lang w:val="ru-RU"/>
        </w:rPr>
        <w:t xml:space="preserve">униципальной услуги»  пунктом 12.2 </w:t>
      </w:r>
      <w:r>
        <w:rPr>
          <w:rFonts w:ascii="Times New Roman" w:hAnsi="Times New Roman" w:cs="Times New Roman" w:eastAsia="Times New Roman"/>
          <w:color w:val="000000" w:themeColor="text1"/>
          <w:sz w:val="27"/>
          <w:highlight w:val="none"/>
          <w:u w:val="none"/>
        </w:rPr>
        <w:t xml:space="preserve">следующего содер</w:t>
      </w:r>
      <w:r>
        <w:rPr>
          <w:rFonts w:ascii="Times New Roman" w:hAnsi="Times New Roman" w:cs="Times New Roman" w:eastAsia="Times New Roman"/>
          <w:color w:val="000000" w:themeColor="text1"/>
          <w:sz w:val="27"/>
          <w:highlight w:val="none"/>
          <w:u w:val="none"/>
        </w:rPr>
        <w:t xml:space="preserve">жания «При выдаче разрешения на право вырубки зеленых насаждений, заявителем вносится плата восстановительной стоимости в соответствии с утвержденными ставками платы за единицу объема лесных ресурсов и за единицу площади лесного участка, находящегося 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в муниципальной собственности городского округа город Новоалтайск».</w:t>
      </w:r>
      <w:r>
        <w:rPr>
          <w:sz w:val="27"/>
        </w:rPr>
      </w:r>
      <w:r/>
    </w:p>
    <w:p>
      <w:pPr>
        <w:ind w:left="0" w:right="0" w:firstLine="709"/>
        <w:spacing w:lineRule="auto" w:line="240"/>
        <w:widowControl/>
        <w:rPr>
          <w:rFonts w:ascii="Times New Roman" w:hAnsi="Times New Roman"/>
          <w:sz w:val="27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7"/>
          <w:szCs w:val="28"/>
        </w:rPr>
        <w:t xml:space="preserve">2. Исключить из текста регламента  слово «РПГУ».</w:t>
      </w:r>
      <w:r>
        <w:rPr>
          <w:sz w:val="27"/>
        </w:rPr>
      </w:r>
      <w:r/>
    </w:p>
    <w:p>
      <w:pPr>
        <w:pStyle w:val="960"/>
        <w:ind w:left="0" w:right="0" w:firstLine="709"/>
        <w:jc w:val="both"/>
        <w:spacing w:lineRule="atLeast" w:line="283"/>
        <w:tabs>
          <w:tab w:val="clear" w:pos="358" w:leader="none"/>
          <w:tab w:val="left" w:pos="850" w:leader="none"/>
        </w:tabs>
        <w:rPr>
          <w:rFonts w:ascii="Times New Roman" w:hAnsi="Times New Roman"/>
          <w:sz w:val="27"/>
          <w:szCs w:val="28"/>
          <w:highlight w:val="none"/>
        </w:rPr>
      </w:pPr>
      <w:r>
        <w:rPr>
          <w:rFonts w:ascii="Times New Roman" w:hAnsi="Times New Roman"/>
          <w:sz w:val="27"/>
          <w:szCs w:val="28"/>
        </w:rPr>
        <w:t xml:space="preserve">3. Опубликовать настоящее постановление в Вестнике муниципального образования города Новоалтайска и разместить на официальном сайте  </w:t>
      </w:r>
      <w:r>
        <w:rPr>
          <w:rFonts w:ascii="Times New Roman" w:hAnsi="Times New Roman"/>
          <w:sz w:val="27"/>
          <w:szCs w:val="28"/>
        </w:rPr>
        <w:t xml:space="preserve">города Новоалтайска в сети «Интернет».</w:t>
      </w:r>
      <w:r>
        <w:rPr>
          <w:sz w:val="27"/>
        </w:rPr>
      </w:r>
      <w:r/>
    </w:p>
    <w:p>
      <w:pPr>
        <w:pStyle w:val="960"/>
        <w:ind w:left="0" w:right="0" w:firstLine="709"/>
        <w:jc w:val="both"/>
        <w:spacing w:lineRule="atLeast" w:line="283"/>
        <w:tabs>
          <w:tab w:val="clear" w:pos="358" w:leader="none"/>
          <w:tab w:val="left" w:pos="850" w:leader="none"/>
        </w:tabs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  <w:highlight w:val="none"/>
        </w:rPr>
      </w:r>
      <w:r>
        <w:rPr>
          <w:rFonts w:ascii="Times New Roman" w:hAnsi="Times New Roman"/>
          <w:sz w:val="27"/>
          <w:szCs w:val="28"/>
        </w:rPr>
        <w:t xml:space="preserve">4. Контроль за</w:t>
      </w:r>
      <w:r>
        <w:rPr>
          <w:rFonts w:ascii="Times New Roman" w:hAnsi="Times New Roman"/>
          <w:sz w:val="27"/>
          <w:szCs w:val="28"/>
        </w:rPr>
        <w:t xml:space="preserve"> исполнением настоящего  постановления возложить на </w:t>
      </w:r>
      <w:r>
        <w:rPr>
          <w:rFonts w:ascii="Times New Roman" w:hAnsi="Times New Roman"/>
          <w:sz w:val="27"/>
          <w:szCs w:val="28"/>
        </w:rPr>
        <w:t xml:space="preserve">первого  заместителя главы Администрации города С.И. Лисовского. </w:t>
      </w:r>
      <w:r>
        <w:rPr>
          <w:sz w:val="27"/>
        </w:rPr>
      </w:r>
      <w:r/>
    </w:p>
    <w:p>
      <w:pPr>
        <w:spacing w:lineRule="auto" w:line="240"/>
        <w:widowControl/>
        <w:rPr>
          <w:rFonts w:ascii="Times New Roman" w:hAnsi="Times New Roman"/>
          <w:sz w:val="27"/>
          <w:szCs w:val="28"/>
          <w:highlight w:val="no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7"/>
          <w:szCs w:val="28"/>
        </w:rPr>
        <w:t xml:space="preserve">   </w:t>
      </w:r>
      <w:r>
        <w:rPr>
          <w:rFonts w:ascii="Times New Roman" w:hAnsi="Times New Roman"/>
          <w:sz w:val="24"/>
          <w:szCs w:val="28"/>
          <w:highlight w:val="none"/>
        </w:rPr>
      </w:r>
      <w:r/>
    </w:p>
    <w:p>
      <w:pPr>
        <w:spacing w:lineRule="auto" w:line="240"/>
        <w:widowControl/>
        <w:rPr>
          <w:rFonts w:ascii="Times New Roman" w:hAnsi="Times New Roman"/>
          <w:sz w:val="24"/>
          <w:szCs w:val="28"/>
          <w:highlight w:val="no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7"/>
          <w:szCs w:val="28"/>
          <w:highlight w:val="none"/>
        </w:rPr>
      </w:r>
      <w:r>
        <w:rPr>
          <w:rFonts w:ascii="Times New Roman" w:hAnsi="Times New Roman"/>
          <w:sz w:val="27"/>
          <w:szCs w:val="28"/>
          <w:highlight w:val="none"/>
        </w:rPr>
      </w:r>
      <w:r/>
    </w:p>
    <w:p>
      <w:pPr>
        <w:ind w:left="-142" w:right="0" w:firstLine="0"/>
        <w:spacing w:lineRule="atLeast" w:line="283"/>
        <w:rPr>
          <w:highlight w:val="none"/>
        </w:rPr>
      </w:pPr>
      <w:r>
        <w:rPr>
          <w:sz w:val="27"/>
          <w:szCs w:val="28"/>
        </w:rPr>
        <w:t xml:space="preserve">Глава города                                                                                                    В.Г. Бодунов</w:t>
      </w:r>
      <w:r>
        <w:rPr>
          <w:sz w:val="26"/>
          <w:szCs w:val="26"/>
          <w:lang w:bidi="ar-SA" w:eastAsia="zh-CN"/>
        </w:rPr>
      </w:r>
      <w:r/>
    </w:p>
    <w:p>
      <w:pPr>
        <w:spacing w:lineRule="auto" w:line="240"/>
        <w:widowControl/>
        <w:rPr>
          <w:sz w:val="26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lang w:bidi="ar-SA" w:eastAsia="zh-CN"/>
        </w:rPr>
        <w:t xml:space="preserve">Первый заместитель главы </w:t>
      </w:r>
      <w:r>
        <w:rPr>
          <w:sz w:val="26"/>
        </w:rPr>
      </w:r>
      <w:r/>
    </w:p>
    <w:p>
      <w:pPr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lang w:bidi="ar-SA" w:eastAsia="zh-CN"/>
        </w:rPr>
        <w:t xml:space="preserve">Администрации города                                                                         С.И. Лисовский  </w:t>
      </w:r>
      <w:r>
        <w:rPr>
          <w:sz w:val="26"/>
        </w:rPr>
      </w:r>
      <w:r/>
    </w:p>
    <w:p>
      <w:pPr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lang w:bidi="ar-SA" w:eastAsia="zh-CN"/>
        </w:rPr>
      </w:r>
      <w:r>
        <w:rPr>
          <w:sz w:val="26"/>
        </w:rPr>
      </w:r>
      <w:r/>
    </w:p>
    <w:p>
      <w:pPr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lang w:bidi="ar-SA" w:eastAsia="zh-CN"/>
        </w:rPr>
        <w:t xml:space="preserve">Заместитель главы </w:t>
      </w:r>
      <w:r>
        <w:rPr>
          <w:sz w:val="26"/>
        </w:rPr>
      </w:r>
      <w:r/>
    </w:p>
    <w:p>
      <w:pPr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lang w:bidi="ar-SA" w:eastAsia="zh-CN"/>
        </w:rPr>
        <w:t xml:space="preserve">Администрации города                                                                         </w:t>
      </w:r>
      <w:r>
        <w:rPr>
          <w:sz w:val="26"/>
          <w:szCs w:val="26"/>
          <w:lang w:bidi="ar-SA" w:eastAsia="zh-CN"/>
        </w:rPr>
        <w:t xml:space="preserve">Н.В. Щепина</w:t>
      </w:r>
      <w:r>
        <w:rPr>
          <w:sz w:val="26"/>
          <w:szCs w:val="26"/>
          <w:lang w:bidi="ar-SA" w:eastAsia="zh-CN"/>
        </w:rPr>
        <w:t xml:space="preserve">                                                        </w:t>
      </w:r>
      <w:r>
        <w:rPr>
          <w:sz w:val="26"/>
        </w:rPr>
      </w:r>
      <w:r/>
    </w:p>
    <w:p>
      <w:pPr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lang w:bidi="ar-SA" w:eastAsia="zh-CN"/>
        </w:rPr>
        <w:t xml:space="preserve">Председатель Комитета ЖКГХЭТС                                                    Т.И. Удовиченко</w:t>
      </w:r>
      <w:r>
        <w:rPr>
          <w:sz w:val="26"/>
        </w:rPr>
      </w:r>
      <w:r/>
    </w:p>
    <w:p>
      <w:pPr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lang w:bidi="ar-SA" w:eastAsia="zh-CN"/>
        </w:rPr>
        <w:t xml:space="preserve">Заведующий юридическим отделом                                                    О.Б. Бочарникова</w:t>
      </w:r>
      <w:r>
        <w:rPr>
          <w:sz w:val="26"/>
        </w:rPr>
      </w:r>
      <w:r/>
    </w:p>
    <w:p>
      <w:pPr>
        <w:spacing w:lineRule="auto" w:line="240"/>
        <w:widowControl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highlight w:val="no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lang w:bidi="ar-SA" w:eastAsia="zh-CN"/>
        </w:rPr>
      </w:r>
      <w:r>
        <w:rPr>
          <w:sz w:val="26"/>
          <w:szCs w:val="26"/>
          <w:lang w:bidi="ar-SA" w:eastAsia="zh-CN"/>
        </w:rPr>
        <w:t xml:space="preserve">Заведующий отделом муниципальных услуг                                     Т.А. Чумакова</w:t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0"/>
          <w:lang w:bidi="ar-SA" w:eastAsia="zh-CN"/>
        </w:rPr>
      </w:r>
      <w:r>
        <w:rPr>
          <w:sz w:val="26"/>
        </w:rPr>
      </w:r>
      <w:r/>
    </w:p>
    <w:p>
      <w:pPr>
        <w:jc w:val="both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7"/>
          <w:lang w:bidi="ar-SA" w:eastAsia="zh-CN"/>
        </w:rPr>
        <w:t xml:space="preserve"> </w:t>
      </w:r>
      <w:r>
        <w:rPr>
          <w:sz w:val="26"/>
          <w:szCs w:val="26"/>
          <w:lang w:bidi="ar-SA" w:eastAsia="zh-CN"/>
        </w:rPr>
        <w:t xml:space="preserve">Документ направлен:                                    </w:t>
      </w:r>
      <w:r>
        <w:rPr>
          <w:sz w:val="26"/>
        </w:rPr>
      </w:r>
      <w:r/>
    </w:p>
    <w:p>
      <w:pPr>
        <w:numPr>
          <w:ilvl w:val="0"/>
          <w:numId w:val="26"/>
        </w:numPr>
        <w:jc w:val="both"/>
        <w:spacing w:lineRule="auto" w:line="240"/>
        <w:widowControl/>
        <w:rPr>
          <w:sz w:val="26"/>
          <w:szCs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lang w:bidi="ar-SA" w:eastAsia="zh-CN"/>
        </w:rPr>
      </w:r>
      <w:r>
        <w:rPr>
          <w:sz w:val="26"/>
          <w:szCs w:val="26"/>
          <w:lang w:bidi="ar-SA" w:eastAsia="zh-CN"/>
        </w:rPr>
        <w:t xml:space="preserve">Комитет ЖКГХЭТС</w:t>
      </w:r>
      <w:r>
        <w:rPr>
          <w:sz w:val="26"/>
        </w:rPr>
      </w:r>
      <w:r/>
    </w:p>
    <w:p>
      <w:pPr>
        <w:numPr>
          <w:ilvl w:val="0"/>
          <w:numId w:val="26"/>
        </w:numPr>
        <w:jc w:val="both"/>
        <w:spacing w:lineRule="auto" w:line="240"/>
        <w:widowControl/>
        <w:rPr>
          <w:sz w:val="26"/>
          <w:szCs w:val="20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highlight w:val="none"/>
          <w:lang w:bidi="ar-SA" w:eastAsia="zh-CN"/>
        </w:rPr>
        <w:t xml:space="preserve">Отдел архитектуры и градостроительства Администрации города</w:t>
      </w:r>
      <w:r>
        <w:rPr>
          <w:sz w:val="26"/>
          <w:szCs w:val="26"/>
          <w:highlight w:val="none"/>
          <w:lang w:bidi="ar-SA" w:eastAsia="zh-CN"/>
        </w:rPr>
      </w:r>
      <w:r/>
    </w:p>
    <w:p>
      <w:pPr>
        <w:numPr>
          <w:ilvl w:val="0"/>
          <w:numId w:val="26"/>
        </w:numPr>
        <w:jc w:val="both"/>
        <w:spacing w:lineRule="auto" w:line="240"/>
        <w:widowControl/>
        <w:rPr>
          <w:sz w:val="26"/>
          <w:szCs w:val="20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highlight w:val="none"/>
          <w:lang w:bidi="ar-SA" w:eastAsia="zh-CN"/>
        </w:rPr>
        <w:t xml:space="preserve">Отдел муниципальных услуг </w:t>
      </w:r>
      <w:r>
        <w:rPr>
          <w:sz w:val="26"/>
          <w:szCs w:val="26"/>
          <w:highlight w:val="none"/>
          <w:lang w:bidi="ar-SA" w:eastAsia="zh-CN"/>
        </w:rPr>
      </w:r>
      <w:r/>
    </w:p>
    <w:p>
      <w:pPr>
        <w:numPr>
          <w:ilvl w:val="0"/>
          <w:numId w:val="26"/>
        </w:numPr>
        <w:spacing w:lineRule="auto" w:line="240"/>
        <w:widowControl/>
        <w:rPr>
          <w:sz w:val="26"/>
          <w:szCs w:val="20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lang w:bidi="ar-SA" w:eastAsia="zh-CN"/>
        </w:rPr>
        <w:t xml:space="preserve">Сайт Администрации города Новоалтайска</w:t>
      </w:r>
      <w:r>
        <w:rPr>
          <w:sz w:val="26"/>
        </w:rPr>
      </w:r>
      <w:r/>
    </w:p>
    <w:p>
      <w:pPr>
        <w:numPr>
          <w:ilvl w:val="0"/>
          <w:numId w:val="26"/>
        </w:numPr>
        <w:spacing w:lineRule="auto" w:line="240"/>
        <w:widowControl/>
        <w:rPr>
          <w:sz w:val="26"/>
          <w:szCs w:val="26"/>
          <w:highlight w:val="none"/>
          <w:lang w:bidi="ar-SA" w:eastAsia="zh-CN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highlight w:val="none"/>
          <w:lang w:bidi="ar-SA" w:eastAsia="zh-CN"/>
        </w:rPr>
        <w:t xml:space="preserve">Прокуратура г. Новоалтайска</w:t>
      </w:r>
      <w:r/>
    </w:p>
    <w:p>
      <w:pPr>
        <w:numPr>
          <w:ilvl w:val="0"/>
          <w:numId w:val="26"/>
        </w:numPr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highlight w:val="none"/>
          <w:lang w:bidi="ar-SA" w:eastAsia="zh-CN"/>
        </w:rPr>
      </w:r>
      <w:r>
        <w:rPr>
          <w:sz w:val="26"/>
          <w:szCs w:val="26"/>
          <w:lang w:bidi="ar-SA" w:eastAsia="zh-CN"/>
        </w:rPr>
        <w:t xml:space="preserve">Регистр</w:t>
      </w:r>
      <w:r>
        <w:rPr>
          <w:sz w:val="26"/>
        </w:rPr>
      </w:r>
      <w:r/>
    </w:p>
    <w:p>
      <w:pPr>
        <w:ind w:left="720" w:firstLine="0"/>
        <w:spacing w:lineRule="auto" w:line="240"/>
        <w:widowControl/>
        <w:rPr>
          <w:sz w:val="26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26"/>
          <w:szCs w:val="26"/>
          <w:highlight w:val="none"/>
          <w:lang w:bidi="ar-SA" w:eastAsia="zh-CN"/>
        </w:rPr>
      </w:r>
      <w:r>
        <w:rPr>
          <w:sz w:val="26"/>
          <w:szCs w:val="26"/>
          <w:highlight w:val="none"/>
          <w:lang w:bidi="ar-SA" w:eastAsia="zh-CN"/>
        </w:rPr>
      </w:r>
      <w:r/>
    </w:p>
    <w:sectPr>
      <w:headerReference w:type="even" r:id="rId9"/>
      <w:headerReference w:type="first" r:id="rId10"/>
      <w:footerReference w:type="default" r:id="rId11"/>
      <w:footerReference w:type="even" r:id="rId12"/>
      <w:footnotePr/>
      <w:endnotePr/>
      <w:type w:val="continuous"/>
      <w:pgSz w:w="11907" w:h="16840" w:orient="portrait"/>
      <w:pgMar w:top="567" w:right="567" w:bottom="682" w:left="1701" w:header="567" w:footer="737" w:gutter="0"/>
      <w:pgNumType w:start="2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lineRule="auto" w:line="240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r>
      <w:rPr>
        <w:sz w:val="26"/>
        <w:szCs w:val="26"/>
        <w:lang w:bidi="ar-SA" w:eastAsia="zh-CN"/>
      </w:rPr>
      <w:t xml:space="preserve">Н.А. Скуратова</w:t>
    </w:r>
    <w:r>
      <w:rPr>
        <w:sz w:val="26"/>
      </w:rPr>
    </w:r>
    <w:r/>
  </w:p>
  <w:p>
    <w:pPr>
      <w:jc w:val="both"/>
      <w:spacing w:lineRule="auto" w:line="240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r>
      <w:rPr>
        <w:sz w:val="26"/>
        <w:szCs w:val="26"/>
        <w:lang w:bidi="ar-SA" w:eastAsia="zh-CN"/>
      </w:rPr>
      <w:t xml:space="preserve">2-54-52</w:t>
    </w:r>
    <w:r>
      <w:rPr>
        <w:sz w:val="26"/>
      </w:rPr>
    </w:r>
    <w:r/>
  </w:p>
  <w:p>
    <w:pPr>
      <w:pStyle w:val="80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rPr>
        <w:rStyle w:val="953"/>
      </w:rPr>
      <w:framePr w:w="170" w:wrap="around" w:vAnchor="text" w:hAnchor="margin" w:xAlign="right" w:y="1"/>
    </w:pPr>
    <w:r>
      <w:rPr>
        <w:rStyle w:val="953"/>
      </w:rPr>
    </w:r>
    <w:r/>
  </w:p>
  <w:p>
    <w:pPr>
      <w:pStyle w:val="803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Рисунок 1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141" w:firstLine="501"/>
        <w:tabs>
          <w:tab w:val="num" w:pos="358" w:leader="none"/>
        </w:tabs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16" w:hanging="421"/>
      </w:pPr>
    </w:lvl>
    <w:lvl w:ilvl="1">
      <w:start w:val="1"/>
      <w:numFmt w:val="decimal"/>
      <w:isLgl w:val="false"/>
      <w:suff w:val="tab"/>
      <w:lvlText w:val="%1.%2."/>
      <w:lvlJc w:val="left"/>
      <w:pPr>
        <w:ind w:left="216" w:hanging="421"/>
      </w:pPr>
      <w:rPr>
        <w:rFonts w:ascii="Times New Roman" w:hAnsi="Times New Roman"/>
        <w:b w:val="false"/>
        <w:bCs w:val="false"/>
        <w:sz w:val="28"/>
        <w:szCs w:val="26"/>
      </w:rPr>
    </w:lvl>
    <w:lvl w:ilvl="2">
      <w:start w:val="1"/>
      <w:numFmt w:val="bullet"/>
      <w:isLgl w:val="false"/>
      <w:suff w:val="tab"/>
      <w:lvlText w:val="•"/>
      <w:lvlJc w:val="left"/>
      <w:pPr>
        <w:ind w:left="2257" w:hanging="421"/>
      </w:pPr>
    </w:lvl>
    <w:lvl w:ilvl="3">
      <w:start w:val="1"/>
      <w:numFmt w:val="bullet"/>
      <w:isLgl w:val="false"/>
      <w:suff w:val="tab"/>
      <w:lvlText w:val="•"/>
      <w:lvlJc w:val="left"/>
      <w:pPr>
        <w:ind w:left="3275" w:hanging="421"/>
      </w:pPr>
    </w:lvl>
    <w:lvl w:ilvl="4">
      <w:start w:val="1"/>
      <w:numFmt w:val="bullet"/>
      <w:isLgl w:val="false"/>
      <w:suff w:val="tab"/>
      <w:lvlText w:val="•"/>
      <w:lvlJc w:val="left"/>
      <w:pPr>
        <w:ind w:left="4294" w:hanging="421"/>
      </w:pPr>
    </w:lvl>
    <w:lvl w:ilvl="5">
      <w:start w:val="1"/>
      <w:numFmt w:val="bullet"/>
      <w:isLgl w:val="false"/>
      <w:suff w:val="tab"/>
      <w:lvlText w:val="•"/>
      <w:lvlJc w:val="left"/>
      <w:pPr>
        <w:ind w:left="5312" w:hanging="421"/>
      </w:pPr>
    </w:lvl>
    <w:lvl w:ilvl="6">
      <w:start w:val="1"/>
      <w:numFmt w:val="bullet"/>
      <w:isLgl w:val="false"/>
      <w:suff w:val="tab"/>
      <w:lvlText w:val="•"/>
      <w:lvlJc w:val="left"/>
      <w:pPr>
        <w:ind w:left="6331" w:hanging="421"/>
      </w:pPr>
    </w:lvl>
    <w:lvl w:ilvl="7">
      <w:start w:val="1"/>
      <w:numFmt w:val="bullet"/>
      <w:isLgl w:val="false"/>
      <w:suff w:val="tab"/>
      <w:lvlText w:val="•"/>
      <w:lvlJc w:val="left"/>
      <w:pPr>
        <w:ind w:left="7349" w:hanging="421"/>
      </w:pPr>
    </w:lvl>
    <w:lvl w:ilvl="8">
      <w:start w:val="1"/>
      <w:numFmt w:val="bullet"/>
      <w:isLgl w:val="false"/>
      <w:suff w:val="tab"/>
      <w:lvlText w:val="•"/>
      <w:lvlJc w:val="left"/>
      <w:pPr>
        <w:ind w:left="8368" w:hanging="421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16" w:hanging="421"/>
      </w:pPr>
    </w:lvl>
    <w:lvl w:ilvl="1">
      <w:start w:val="1"/>
      <w:numFmt w:val="decimal"/>
      <w:isLgl w:val="false"/>
      <w:suff w:val="tab"/>
      <w:lvlText w:val="%1.%2."/>
      <w:lvlJc w:val="left"/>
      <w:pPr>
        <w:ind w:left="216" w:hanging="421"/>
      </w:pPr>
      <w:rPr>
        <w:rFonts w:ascii="Times New Roman" w:hAnsi="Times New Roman"/>
        <w:b w:val="false"/>
        <w:bCs w:val="false"/>
        <w:sz w:val="26"/>
        <w:szCs w:val="26"/>
      </w:rPr>
    </w:lvl>
    <w:lvl w:ilvl="2">
      <w:start w:val="1"/>
      <w:numFmt w:val="bullet"/>
      <w:isLgl w:val="false"/>
      <w:suff w:val="tab"/>
      <w:lvlText w:val="•"/>
      <w:lvlJc w:val="left"/>
      <w:pPr>
        <w:ind w:left="2257" w:hanging="421"/>
      </w:pPr>
    </w:lvl>
    <w:lvl w:ilvl="3">
      <w:start w:val="1"/>
      <w:numFmt w:val="bullet"/>
      <w:isLgl w:val="false"/>
      <w:suff w:val="tab"/>
      <w:lvlText w:val="•"/>
      <w:lvlJc w:val="left"/>
      <w:pPr>
        <w:ind w:left="3275" w:hanging="421"/>
      </w:pPr>
    </w:lvl>
    <w:lvl w:ilvl="4">
      <w:start w:val="1"/>
      <w:numFmt w:val="bullet"/>
      <w:isLgl w:val="false"/>
      <w:suff w:val="tab"/>
      <w:lvlText w:val="•"/>
      <w:lvlJc w:val="left"/>
      <w:pPr>
        <w:ind w:left="4294" w:hanging="421"/>
      </w:pPr>
    </w:lvl>
    <w:lvl w:ilvl="5">
      <w:start w:val="1"/>
      <w:numFmt w:val="bullet"/>
      <w:isLgl w:val="false"/>
      <w:suff w:val="tab"/>
      <w:lvlText w:val="•"/>
      <w:lvlJc w:val="left"/>
      <w:pPr>
        <w:ind w:left="5312" w:hanging="421"/>
      </w:pPr>
    </w:lvl>
    <w:lvl w:ilvl="6">
      <w:start w:val="1"/>
      <w:numFmt w:val="bullet"/>
      <w:isLgl w:val="false"/>
      <w:suff w:val="tab"/>
      <w:lvlText w:val="•"/>
      <w:lvlJc w:val="left"/>
      <w:pPr>
        <w:ind w:left="6331" w:hanging="421"/>
      </w:pPr>
    </w:lvl>
    <w:lvl w:ilvl="7">
      <w:start w:val="1"/>
      <w:numFmt w:val="bullet"/>
      <w:isLgl w:val="false"/>
      <w:suff w:val="tab"/>
      <w:lvlText w:val="•"/>
      <w:lvlJc w:val="left"/>
      <w:pPr>
        <w:ind w:left="7349" w:hanging="421"/>
      </w:pPr>
    </w:lvl>
    <w:lvl w:ilvl="8">
      <w:start w:val="1"/>
      <w:numFmt w:val="bullet"/>
      <w:isLgl w:val="false"/>
      <w:suff w:val="tab"/>
      <w:lvlText w:val="•"/>
      <w:lvlJc w:val="left"/>
      <w:pPr>
        <w:ind w:left="8368" w:hanging="421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159" w:hanging="235"/>
      </w:pPr>
      <w:rPr>
        <w:rFonts w:ascii="Times New Roman" w:hAnsi="Times New Roman"/>
        <w:b w:val="false"/>
        <w:bCs w:val="false"/>
        <w:sz w:val="28"/>
        <w:szCs w:val="26"/>
      </w:rPr>
    </w:lvl>
    <w:lvl w:ilvl="1">
      <w:start w:val="1"/>
      <w:numFmt w:val="bullet"/>
      <w:isLgl w:val="false"/>
      <w:suff w:val="tab"/>
      <w:lvlText w:val="•"/>
      <w:lvlJc w:val="left"/>
      <w:pPr>
        <w:ind w:left="2084" w:hanging="235"/>
      </w:pPr>
    </w:lvl>
    <w:lvl w:ilvl="2">
      <w:start w:val="1"/>
      <w:numFmt w:val="bullet"/>
      <w:isLgl w:val="false"/>
      <w:suff w:val="tab"/>
      <w:lvlText w:val="•"/>
      <w:lvlJc w:val="left"/>
      <w:pPr>
        <w:ind w:left="3009" w:hanging="235"/>
      </w:pPr>
    </w:lvl>
    <w:lvl w:ilvl="3">
      <w:start w:val="1"/>
      <w:numFmt w:val="bullet"/>
      <w:isLgl w:val="false"/>
      <w:suff w:val="tab"/>
      <w:lvlText w:val="•"/>
      <w:lvlJc w:val="left"/>
      <w:pPr>
        <w:ind w:left="3933" w:hanging="235"/>
      </w:pPr>
    </w:lvl>
    <w:lvl w:ilvl="4">
      <w:start w:val="1"/>
      <w:numFmt w:val="bullet"/>
      <w:isLgl w:val="false"/>
      <w:suff w:val="tab"/>
      <w:lvlText w:val="•"/>
      <w:lvlJc w:val="left"/>
      <w:pPr>
        <w:ind w:left="4858" w:hanging="235"/>
      </w:pPr>
    </w:lvl>
    <w:lvl w:ilvl="5">
      <w:start w:val="1"/>
      <w:numFmt w:val="bullet"/>
      <w:isLgl w:val="false"/>
      <w:suff w:val="tab"/>
      <w:lvlText w:val="•"/>
      <w:lvlJc w:val="left"/>
      <w:pPr>
        <w:ind w:left="5782" w:hanging="235"/>
      </w:pPr>
    </w:lvl>
    <w:lvl w:ilvl="6">
      <w:start w:val="1"/>
      <w:numFmt w:val="bullet"/>
      <w:isLgl w:val="false"/>
      <w:suff w:val="tab"/>
      <w:lvlText w:val="•"/>
      <w:lvlJc w:val="left"/>
      <w:pPr>
        <w:ind w:left="6707" w:hanging="235"/>
      </w:pPr>
    </w:lvl>
    <w:lvl w:ilvl="7">
      <w:start w:val="1"/>
      <w:numFmt w:val="bullet"/>
      <w:isLgl w:val="false"/>
      <w:suff w:val="tab"/>
      <w:lvlText w:val="•"/>
      <w:lvlJc w:val="left"/>
      <w:pPr>
        <w:ind w:left="7631" w:hanging="235"/>
      </w:pPr>
    </w:lvl>
    <w:lvl w:ilvl="8">
      <w:start w:val="1"/>
      <w:numFmt w:val="bullet"/>
      <w:isLgl w:val="false"/>
      <w:suff w:val="tab"/>
      <w:lvlText w:val="•"/>
      <w:lvlJc w:val="left"/>
      <w:pPr>
        <w:ind w:left="8556" w:hanging="235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141" w:firstLine="501"/>
        <w:tabs>
          <w:tab w:val="num" w:pos="358" w:leader="none"/>
        </w:tabs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1070" w:hanging="360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80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600" w:hanging="72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400" w:hanging="108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200" w:hanging="1440"/>
      </w:pPr>
      <w:rPr>
        <w:color w:val="00000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6" w:hanging="235"/>
      </w:pPr>
      <w:rPr>
        <w:rFonts w:ascii="Times New Roman" w:hAnsi="Times New Roman"/>
        <w:b w:val="false"/>
        <w:bCs w:val="false"/>
        <w:sz w:val="26"/>
        <w:szCs w:val="26"/>
      </w:rPr>
    </w:lvl>
    <w:lvl w:ilvl="1">
      <w:start w:val="1"/>
      <w:numFmt w:val="bullet"/>
      <w:isLgl w:val="false"/>
      <w:suff w:val="tab"/>
      <w:lvlText w:val="•"/>
      <w:lvlJc w:val="left"/>
      <w:pPr>
        <w:ind w:left="1238" w:hanging="235"/>
      </w:pPr>
    </w:lvl>
    <w:lvl w:ilvl="2">
      <w:start w:val="1"/>
      <w:numFmt w:val="bullet"/>
      <w:isLgl w:val="false"/>
      <w:suff w:val="tab"/>
      <w:lvlText w:val="•"/>
      <w:lvlJc w:val="left"/>
      <w:pPr>
        <w:ind w:left="2257" w:hanging="235"/>
      </w:pPr>
    </w:lvl>
    <w:lvl w:ilvl="3">
      <w:start w:val="1"/>
      <w:numFmt w:val="bullet"/>
      <w:isLgl w:val="false"/>
      <w:suff w:val="tab"/>
      <w:lvlText w:val="•"/>
      <w:lvlJc w:val="left"/>
      <w:pPr>
        <w:ind w:left="3275" w:hanging="235"/>
      </w:pPr>
    </w:lvl>
    <w:lvl w:ilvl="4">
      <w:start w:val="1"/>
      <w:numFmt w:val="bullet"/>
      <w:isLgl w:val="false"/>
      <w:suff w:val="tab"/>
      <w:lvlText w:val="•"/>
      <w:lvlJc w:val="left"/>
      <w:pPr>
        <w:ind w:left="4294" w:hanging="235"/>
      </w:pPr>
    </w:lvl>
    <w:lvl w:ilvl="5">
      <w:start w:val="1"/>
      <w:numFmt w:val="bullet"/>
      <w:isLgl w:val="false"/>
      <w:suff w:val="tab"/>
      <w:lvlText w:val="•"/>
      <w:lvlJc w:val="left"/>
      <w:pPr>
        <w:ind w:left="5312" w:hanging="235"/>
      </w:pPr>
    </w:lvl>
    <w:lvl w:ilvl="6">
      <w:start w:val="1"/>
      <w:numFmt w:val="bullet"/>
      <w:isLgl w:val="false"/>
      <w:suff w:val="tab"/>
      <w:lvlText w:val="•"/>
      <w:lvlJc w:val="left"/>
      <w:pPr>
        <w:ind w:left="6331" w:hanging="235"/>
      </w:pPr>
    </w:lvl>
    <w:lvl w:ilvl="7">
      <w:start w:val="1"/>
      <w:numFmt w:val="bullet"/>
      <w:isLgl w:val="false"/>
      <w:suff w:val="tab"/>
      <w:lvlText w:val="•"/>
      <w:lvlJc w:val="left"/>
      <w:pPr>
        <w:ind w:left="7349" w:hanging="235"/>
      </w:pPr>
    </w:lvl>
    <w:lvl w:ilvl="8">
      <w:start w:val="1"/>
      <w:numFmt w:val="bullet"/>
      <w:isLgl w:val="false"/>
      <w:suff w:val="tab"/>
      <w:lvlText w:val="•"/>
      <w:lvlJc w:val="left"/>
      <w:pPr>
        <w:ind w:left="8368" w:hanging="235"/>
      </w:pPr>
    </w:lvl>
  </w:abstractNum>
  <w:abstractNum w:abstractNumId="11">
    <w:multiLevelType w:val="hybridMultilevel"/>
    <w:lvl w:ilvl="0">
      <w:start w:val="2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29" w:hanging="420"/>
      </w:pPr>
      <w:rPr>
        <w:highlight w:val="white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09" w:hanging="180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1070" w:hanging="360"/>
      </w:pPr>
      <w:rPr>
        <w:highlight w:val="white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32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93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794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55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56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17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</w:lvl>
    <w:lvl w:ilvl="1">
      <w:start w:val="6"/>
      <w:numFmt w:val="decimal"/>
      <w:isLgl w:val="false"/>
      <w:suff w:val="tab"/>
      <w:lvlText w:val="%1.%2"/>
      <w:lvlJc w:val="left"/>
      <w:pPr>
        <w:ind w:left="1129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141" w:firstLine="501"/>
        <w:tabs>
          <w:tab w:val="num" w:pos="358" w:leader="none"/>
        </w:tabs>
      </w:pPr>
      <w:rPr>
        <w:b w:val="false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80" w:hanging="480"/>
      </w:pPr>
    </w:lvl>
    <w:lvl w:ilvl="1">
      <w:start w:val="2"/>
      <w:numFmt w:val="decimal"/>
      <w:isLgl w:val="false"/>
      <w:suff w:val="tab"/>
      <w:lvlText w:val="%1.%2"/>
      <w:lvlJc w:val="left"/>
      <w:pPr>
        <w:ind w:left="834" w:hanging="48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782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85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6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18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32" w:hanging="180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141" w:firstLine="501"/>
        <w:tabs>
          <w:tab w:val="num" w:pos="358" w:leader="none"/>
        </w:tabs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"/>
      <w:lvlJc w:val="left"/>
      <w:pPr>
        <w:ind w:left="215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1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5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60" w:hanging="180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141" w:firstLine="501"/>
        <w:tabs>
          <w:tab w:val="num" w:pos="358" w:leader="none"/>
        </w:tabs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20"/>
  </w:num>
  <w:num w:numId="5">
    <w:abstractNumId w:val="9"/>
  </w:num>
  <w:num w:numId="6">
    <w:abstractNumId w:val="3"/>
  </w:num>
  <w:num w:numId="7">
    <w:abstractNumId w:val="16"/>
  </w:num>
  <w:num w:numId="8">
    <w:abstractNumId w:val="23"/>
  </w:num>
  <w:num w:numId="9">
    <w:abstractNumId w:val="1"/>
  </w:num>
  <w:num w:numId="10">
    <w:abstractNumId w:val="19"/>
  </w:num>
  <w:num w:numId="11">
    <w:abstractNumId w:val="7"/>
  </w:num>
  <w:num w:numId="12">
    <w:abstractNumId w:val="6"/>
  </w:num>
  <w:num w:numId="13">
    <w:abstractNumId w:val="10"/>
  </w:num>
  <w:num w:numId="14">
    <w:abstractNumId w:val="2"/>
  </w:num>
  <w:num w:numId="15">
    <w:abstractNumId w:val="18"/>
  </w:num>
  <w:num w:numId="16">
    <w:abstractNumId w:val="8"/>
  </w:num>
  <w:num w:numId="17">
    <w:abstractNumId w:val="13"/>
  </w:num>
  <w:num w:numId="18">
    <w:abstractNumId w:val="15"/>
  </w:num>
  <w:num w:numId="19">
    <w:abstractNumId w:val="21"/>
  </w:num>
  <w:num w:numId="20">
    <w:abstractNumId w:val="11"/>
  </w:num>
  <w:num w:numId="21">
    <w:abstractNumId w:val="4"/>
  </w:num>
  <w:num w:numId="22">
    <w:abstractNumId w:val="22"/>
  </w:num>
  <w:num w:numId="23">
    <w:abstractNumId w:val="14"/>
  </w:num>
  <w:num w:numId="24">
    <w:abstractNumId w:val="5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evenAndOddHeaders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781"/>
    <w:link w:val="772"/>
    <w:uiPriority w:val="9"/>
    <w:rPr>
      <w:rFonts w:ascii="Arial" w:hAnsi="Arial" w:cs="Arial" w:eastAsia="Arial"/>
      <w:sz w:val="40"/>
      <w:szCs w:val="40"/>
    </w:rPr>
  </w:style>
  <w:style w:type="character" w:styleId="755">
    <w:name w:val="Heading 2 Char"/>
    <w:basedOn w:val="781"/>
    <w:link w:val="773"/>
    <w:uiPriority w:val="9"/>
    <w:rPr>
      <w:rFonts w:ascii="Arial" w:hAnsi="Arial" w:cs="Arial" w:eastAsia="Arial"/>
      <w:sz w:val="34"/>
    </w:rPr>
  </w:style>
  <w:style w:type="character" w:styleId="756">
    <w:name w:val="Heading 3 Char"/>
    <w:basedOn w:val="781"/>
    <w:link w:val="774"/>
    <w:uiPriority w:val="9"/>
    <w:rPr>
      <w:rFonts w:ascii="Arial" w:hAnsi="Arial" w:cs="Arial" w:eastAsia="Arial"/>
      <w:sz w:val="30"/>
      <w:szCs w:val="30"/>
    </w:rPr>
  </w:style>
  <w:style w:type="character" w:styleId="757">
    <w:name w:val="Heading 4 Char"/>
    <w:basedOn w:val="781"/>
    <w:link w:val="775"/>
    <w:uiPriority w:val="9"/>
    <w:rPr>
      <w:rFonts w:ascii="Arial" w:hAnsi="Arial" w:cs="Arial" w:eastAsia="Arial"/>
      <w:b/>
      <w:bCs/>
      <w:sz w:val="26"/>
      <w:szCs w:val="26"/>
    </w:rPr>
  </w:style>
  <w:style w:type="character" w:styleId="758">
    <w:name w:val="Heading 5 Char"/>
    <w:basedOn w:val="781"/>
    <w:link w:val="776"/>
    <w:uiPriority w:val="9"/>
    <w:rPr>
      <w:rFonts w:ascii="Arial" w:hAnsi="Arial" w:cs="Arial" w:eastAsia="Arial"/>
      <w:b/>
      <w:bCs/>
      <w:sz w:val="24"/>
      <w:szCs w:val="24"/>
    </w:rPr>
  </w:style>
  <w:style w:type="character" w:styleId="759">
    <w:name w:val="Heading 6 Char"/>
    <w:basedOn w:val="781"/>
    <w:link w:val="777"/>
    <w:uiPriority w:val="9"/>
    <w:rPr>
      <w:rFonts w:ascii="Arial" w:hAnsi="Arial" w:cs="Arial" w:eastAsia="Arial"/>
      <w:b/>
      <w:bCs/>
      <w:sz w:val="22"/>
      <w:szCs w:val="22"/>
    </w:rPr>
  </w:style>
  <w:style w:type="character" w:styleId="760">
    <w:name w:val="Heading 7 Char"/>
    <w:basedOn w:val="781"/>
    <w:link w:val="7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1">
    <w:name w:val="Heading 8 Char"/>
    <w:basedOn w:val="781"/>
    <w:link w:val="779"/>
    <w:uiPriority w:val="9"/>
    <w:rPr>
      <w:rFonts w:ascii="Arial" w:hAnsi="Arial" w:cs="Arial" w:eastAsia="Arial"/>
      <w:i/>
      <w:iCs/>
      <w:sz w:val="22"/>
      <w:szCs w:val="22"/>
    </w:rPr>
  </w:style>
  <w:style w:type="character" w:styleId="762">
    <w:name w:val="Heading 9 Char"/>
    <w:basedOn w:val="781"/>
    <w:link w:val="780"/>
    <w:uiPriority w:val="9"/>
    <w:rPr>
      <w:rFonts w:ascii="Arial" w:hAnsi="Arial" w:cs="Arial" w:eastAsia="Arial"/>
      <w:i/>
      <w:iCs/>
      <w:sz w:val="21"/>
      <w:szCs w:val="21"/>
    </w:rPr>
  </w:style>
  <w:style w:type="character" w:styleId="763">
    <w:name w:val="Title Char"/>
    <w:basedOn w:val="781"/>
    <w:link w:val="795"/>
    <w:uiPriority w:val="10"/>
    <w:rPr>
      <w:sz w:val="48"/>
      <w:szCs w:val="48"/>
    </w:rPr>
  </w:style>
  <w:style w:type="character" w:styleId="764">
    <w:name w:val="Subtitle Char"/>
    <w:basedOn w:val="781"/>
    <w:link w:val="797"/>
    <w:uiPriority w:val="11"/>
    <w:rPr>
      <w:sz w:val="24"/>
      <w:szCs w:val="24"/>
    </w:rPr>
  </w:style>
  <w:style w:type="character" w:styleId="765">
    <w:name w:val="Quote Char"/>
    <w:link w:val="799"/>
    <w:uiPriority w:val="29"/>
    <w:rPr>
      <w:i/>
    </w:rPr>
  </w:style>
  <w:style w:type="character" w:styleId="766">
    <w:name w:val="Intense Quote Char"/>
    <w:link w:val="801"/>
    <w:uiPriority w:val="30"/>
    <w:rPr>
      <w:i/>
    </w:rPr>
  </w:style>
  <w:style w:type="character" w:styleId="767">
    <w:name w:val="Header Char"/>
    <w:basedOn w:val="781"/>
    <w:link w:val="803"/>
    <w:uiPriority w:val="99"/>
  </w:style>
  <w:style w:type="character" w:styleId="768">
    <w:name w:val="Caption Char"/>
    <w:basedOn w:val="807"/>
    <w:link w:val="805"/>
    <w:uiPriority w:val="99"/>
  </w:style>
  <w:style w:type="character" w:styleId="769">
    <w:name w:val="Footnote Text Char"/>
    <w:link w:val="936"/>
    <w:uiPriority w:val="99"/>
    <w:rPr>
      <w:sz w:val="18"/>
    </w:rPr>
  </w:style>
  <w:style w:type="character" w:styleId="770">
    <w:name w:val="Endnote Text Char"/>
    <w:link w:val="939"/>
    <w:uiPriority w:val="99"/>
    <w:rPr>
      <w:sz w:val="20"/>
    </w:rPr>
  </w:style>
  <w:style w:type="paragraph" w:styleId="771" w:default="1">
    <w:name w:val="Normal"/>
    <w:rPr>
      <w:sz w:val="22"/>
      <w:szCs w:val="22"/>
      <w:lang w:eastAsia="ru-RU"/>
    </w:rPr>
    <w:pPr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72">
    <w:name w:val="Heading 1"/>
    <w:basedOn w:val="771"/>
    <w:next w:val="771"/>
    <w:link w:val="784"/>
    <w:rPr>
      <w:rFonts w:ascii="Arial" w:hAnsi="Arial"/>
      <w:b/>
      <w:spacing w:val="28"/>
      <w:sz w:val="24"/>
    </w:rPr>
    <w:pPr>
      <w:ind w:left="703"/>
      <w:keepNext/>
      <w:outlineLvl w:val="0"/>
    </w:pPr>
  </w:style>
  <w:style w:type="paragraph" w:styleId="773">
    <w:name w:val="Heading 2"/>
    <w:basedOn w:val="771"/>
    <w:next w:val="771"/>
    <w:link w:val="785"/>
    <w:rPr>
      <w:sz w:val="28"/>
    </w:rPr>
    <w:pPr>
      <w:jc w:val="center"/>
      <w:keepNext/>
      <w:outlineLvl w:val="1"/>
    </w:pPr>
  </w:style>
  <w:style w:type="paragraph" w:styleId="774">
    <w:name w:val="Heading 3"/>
    <w:basedOn w:val="771"/>
    <w:next w:val="771"/>
    <w:link w:val="786"/>
    <w:rPr>
      <w:b/>
      <w:sz w:val="28"/>
    </w:rPr>
    <w:pPr>
      <w:keepNext/>
      <w:spacing w:lineRule="exact" w:line="240"/>
      <w:tabs>
        <w:tab w:val="left" w:pos="4927" w:leader="none"/>
        <w:tab w:val="left" w:pos="9854" w:leader="none"/>
      </w:tabs>
      <w:outlineLvl w:val="2"/>
    </w:pPr>
  </w:style>
  <w:style w:type="paragraph" w:styleId="775">
    <w:name w:val="Heading 4"/>
    <w:basedOn w:val="771"/>
    <w:next w:val="771"/>
    <w:link w:val="787"/>
    <w:rPr>
      <w:sz w:val="28"/>
    </w:rPr>
    <w:pPr>
      <w:keepNext/>
      <w:spacing w:lineRule="exact" w:line="240"/>
      <w:outlineLvl w:val="3"/>
    </w:pPr>
  </w:style>
  <w:style w:type="paragraph" w:styleId="776">
    <w:name w:val="Heading 5"/>
    <w:basedOn w:val="771"/>
    <w:next w:val="771"/>
    <w:link w:val="788"/>
    <w:rPr>
      <w:sz w:val="24"/>
    </w:rPr>
    <w:pPr>
      <w:keepNext/>
      <w:spacing w:lineRule="exact" w:line="240"/>
      <w:outlineLvl w:val="4"/>
    </w:pPr>
  </w:style>
  <w:style w:type="paragraph" w:styleId="777">
    <w:name w:val="Heading 6"/>
    <w:basedOn w:val="771"/>
    <w:next w:val="771"/>
    <w:link w:val="789"/>
    <w:rPr>
      <w:sz w:val="28"/>
    </w:rPr>
    <w:pPr>
      <w:jc w:val="both"/>
      <w:keepNext/>
      <w:spacing w:lineRule="exact" w:line="240" w:before="240"/>
      <w:outlineLvl w:val="5"/>
    </w:pPr>
  </w:style>
  <w:style w:type="paragraph" w:styleId="778">
    <w:name w:val="Heading 7"/>
    <w:basedOn w:val="771"/>
    <w:next w:val="771"/>
    <w:link w:val="790"/>
    <w:rPr>
      <w:rFonts w:ascii="Arial" w:hAnsi="Arial"/>
      <w:b/>
      <w:sz w:val="24"/>
    </w:rPr>
    <w:pPr>
      <w:jc w:val="center"/>
      <w:keepNext/>
      <w:spacing w:after="120"/>
      <w:outlineLvl w:val="6"/>
    </w:pPr>
  </w:style>
  <w:style w:type="paragraph" w:styleId="779">
    <w:name w:val="Heading 8"/>
    <w:basedOn w:val="771"/>
    <w:next w:val="771"/>
    <w:link w:val="791"/>
    <w:rPr>
      <w:smallCaps/>
      <w:sz w:val="28"/>
    </w:rPr>
    <w:pPr>
      <w:ind w:firstLine="142"/>
      <w:jc w:val="center"/>
      <w:keepNext/>
      <w:spacing w:lineRule="exact" w:line="240" w:before="240"/>
      <w:outlineLvl w:val="7"/>
    </w:pPr>
  </w:style>
  <w:style w:type="paragraph" w:styleId="780">
    <w:name w:val="Heading 9"/>
    <w:basedOn w:val="771"/>
    <w:next w:val="771"/>
    <w:link w:val="792"/>
    <w:rPr>
      <w:sz w:val="28"/>
    </w:rPr>
    <w:pPr>
      <w:jc w:val="right"/>
      <w:keepNext/>
      <w:outlineLvl w:val="8"/>
    </w:p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Заголовок 1 Знак"/>
    <w:link w:val="772"/>
    <w:uiPriority w:val="9"/>
    <w:rPr>
      <w:rFonts w:ascii="Arial" w:hAnsi="Arial" w:cs="Arial" w:eastAsia="Arial"/>
      <w:sz w:val="40"/>
      <w:szCs w:val="40"/>
    </w:rPr>
  </w:style>
  <w:style w:type="character" w:styleId="785" w:customStyle="1">
    <w:name w:val="Заголовок 2 Знак"/>
    <w:link w:val="773"/>
    <w:uiPriority w:val="9"/>
    <w:rPr>
      <w:rFonts w:ascii="Arial" w:hAnsi="Arial" w:cs="Arial" w:eastAsia="Arial"/>
      <w:sz w:val="34"/>
    </w:rPr>
  </w:style>
  <w:style w:type="character" w:styleId="786" w:customStyle="1">
    <w:name w:val="Заголовок 3 Знак"/>
    <w:link w:val="774"/>
    <w:uiPriority w:val="9"/>
    <w:rPr>
      <w:rFonts w:ascii="Arial" w:hAnsi="Arial" w:cs="Arial" w:eastAsia="Arial"/>
      <w:sz w:val="30"/>
      <w:szCs w:val="30"/>
    </w:rPr>
  </w:style>
  <w:style w:type="character" w:styleId="787" w:customStyle="1">
    <w:name w:val="Заголовок 4 Знак"/>
    <w:link w:val="775"/>
    <w:uiPriority w:val="9"/>
    <w:rPr>
      <w:rFonts w:ascii="Arial" w:hAnsi="Arial" w:cs="Arial" w:eastAsia="Arial"/>
      <w:b/>
      <w:bCs/>
      <w:sz w:val="26"/>
      <w:szCs w:val="26"/>
    </w:rPr>
  </w:style>
  <w:style w:type="character" w:styleId="788" w:customStyle="1">
    <w:name w:val="Заголовок 5 Знак"/>
    <w:link w:val="776"/>
    <w:uiPriority w:val="9"/>
    <w:rPr>
      <w:rFonts w:ascii="Arial" w:hAnsi="Arial" w:cs="Arial" w:eastAsia="Arial"/>
      <w:b/>
      <w:bCs/>
      <w:sz w:val="24"/>
      <w:szCs w:val="24"/>
    </w:rPr>
  </w:style>
  <w:style w:type="character" w:styleId="789" w:customStyle="1">
    <w:name w:val="Заголовок 6 Знак"/>
    <w:link w:val="777"/>
    <w:uiPriority w:val="9"/>
    <w:rPr>
      <w:rFonts w:ascii="Arial" w:hAnsi="Arial" w:cs="Arial" w:eastAsia="Arial"/>
      <w:b/>
      <w:bCs/>
      <w:sz w:val="22"/>
      <w:szCs w:val="22"/>
    </w:rPr>
  </w:style>
  <w:style w:type="character" w:styleId="790" w:customStyle="1">
    <w:name w:val="Заголовок 7 Знак"/>
    <w:link w:val="7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1" w:customStyle="1">
    <w:name w:val="Заголовок 8 Знак"/>
    <w:link w:val="779"/>
    <w:uiPriority w:val="9"/>
    <w:rPr>
      <w:rFonts w:ascii="Arial" w:hAnsi="Arial" w:cs="Arial" w:eastAsia="Arial"/>
      <w:i/>
      <w:iCs/>
      <w:sz w:val="22"/>
      <w:szCs w:val="22"/>
    </w:rPr>
  </w:style>
  <w:style w:type="character" w:styleId="792" w:customStyle="1">
    <w:name w:val="Заголовок 9 Знак"/>
    <w:link w:val="780"/>
    <w:uiPriority w:val="9"/>
    <w:rPr>
      <w:rFonts w:ascii="Arial" w:hAnsi="Arial" w:cs="Arial" w:eastAsia="Arial"/>
      <w:i/>
      <w:iCs/>
      <w:sz w:val="21"/>
      <w:szCs w:val="21"/>
    </w:rPr>
  </w:style>
  <w:style w:type="paragraph" w:styleId="793">
    <w:name w:val="List Paragraph"/>
    <w:basedOn w:val="771"/>
    <w:qFormat/>
    <w:uiPriority w:val="34"/>
    <w:pPr>
      <w:contextualSpacing w:val="true"/>
      <w:ind w:left="720"/>
    </w:pPr>
  </w:style>
  <w:style w:type="paragraph" w:styleId="794">
    <w:name w:val="No Spacing"/>
    <w:link w:val="957"/>
    <w:rPr>
      <w:sz w:val="28"/>
      <w:szCs w:val="28"/>
      <w:lang w:eastAsia="ru-RU"/>
    </w:rPr>
    <w:pPr>
      <w:ind w:firstLine="851"/>
      <w:jc w:val="both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95">
    <w:name w:val="Title"/>
    <w:basedOn w:val="771"/>
    <w:next w:val="771"/>
    <w:link w:val="79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96" w:customStyle="1">
    <w:name w:val="Название Знак"/>
    <w:link w:val="795"/>
    <w:uiPriority w:val="10"/>
    <w:rPr>
      <w:sz w:val="48"/>
      <w:szCs w:val="48"/>
    </w:rPr>
  </w:style>
  <w:style w:type="paragraph" w:styleId="797">
    <w:name w:val="Subtitle"/>
    <w:basedOn w:val="771"/>
    <w:next w:val="771"/>
    <w:link w:val="798"/>
    <w:qFormat/>
    <w:uiPriority w:val="11"/>
    <w:rPr>
      <w:sz w:val="24"/>
      <w:szCs w:val="24"/>
    </w:rPr>
    <w:pPr>
      <w:spacing w:after="200" w:before="200"/>
    </w:pPr>
  </w:style>
  <w:style w:type="character" w:styleId="798" w:customStyle="1">
    <w:name w:val="Подзаголовок Знак"/>
    <w:link w:val="797"/>
    <w:uiPriority w:val="11"/>
    <w:rPr>
      <w:sz w:val="24"/>
      <w:szCs w:val="24"/>
    </w:rPr>
  </w:style>
  <w:style w:type="paragraph" w:styleId="799">
    <w:name w:val="Quote"/>
    <w:basedOn w:val="771"/>
    <w:next w:val="771"/>
    <w:link w:val="800"/>
    <w:qFormat/>
    <w:uiPriority w:val="29"/>
    <w:rPr>
      <w:i/>
    </w:rPr>
    <w:pPr>
      <w:ind w:left="720" w:right="720"/>
    </w:pPr>
  </w:style>
  <w:style w:type="character" w:styleId="800" w:customStyle="1">
    <w:name w:val="Цитата 2 Знак"/>
    <w:link w:val="799"/>
    <w:uiPriority w:val="29"/>
    <w:rPr>
      <w:i/>
    </w:rPr>
  </w:style>
  <w:style w:type="paragraph" w:styleId="801">
    <w:name w:val="Intense Quote"/>
    <w:basedOn w:val="771"/>
    <w:next w:val="771"/>
    <w:link w:val="802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02" w:customStyle="1">
    <w:name w:val="Выделенная цитата Знак"/>
    <w:link w:val="801"/>
    <w:uiPriority w:val="30"/>
    <w:rPr>
      <w:i/>
    </w:rPr>
  </w:style>
  <w:style w:type="paragraph" w:styleId="803">
    <w:name w:val="Header"/>
    <w:basedOn w:val="771"/>
    <w:link w:val="804"/>
    <w:pPr>
      <w:tabs>
        <w:tab w:val="center" w:pos="4153" w:leader="none"/>
        <w:tab w:val="right" w:pos="8306" w:leader="none"/>
      </w:tabs>
    </w:pPr>
  </w:style>
  <w:style w:type="character" w:styleId="804" w:customStyle="1">
    <w:name w:val="Верхний колонтитул Знак"/>
    <w:link w:val="803"/>
    <w:uiPriority w:val="99"/>
  </w:style>
  <w:style w:type="paragraph" w:styleId="805">
    <w:name w:val="Footer"/>
    <w:basedOn w:val="771"/>
    <w:link w:val="808"/>
    <w:pPr>
      <w:tabs>
        <w:tab w:val="center" w:pos="4153" w:leader="none"/>
        <w:tab w:val="right" w:pos="8306" w:leader="none"/>
      </w:tabs>
    </w:pPr>
  </w:style>
  <w:style w:type="character" w:styleId="806" w:customStyle="1">
    <w:name w:val="Footer Char"/>
    <w:uiPriority w:val="99"/>
  </w:style>
  <w:style w:type="paragraph" w:styleId="807">
    <w:name w:val="Caption"/>
    <w:basedOn w:val="771"/>
    <w:next w:val="771"/>
    <w:rPr>
      <w:smallCaps/>
      <w:spacing w:val="40"/>
      <w:sz w:val="28"/>
    </w:rPr>
    <w:pPr>
      <w:jc w:val="center"/>
      <w:spacing w:before="240"/>
    </w:pPr>
  </w:style>
  <w:style w:type="character" w:styleId="808" w:customStyle="1">
    <w:name w:val="Нижний колонтитул Знак"/>
    <w:link w:val="805"/>
    <w:uiPriority w:val="99"/>
  </w:style>
  <w:style w:type="table" w:styleId="809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16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7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38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39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40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41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42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43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44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845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846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847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848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849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850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851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3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4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5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6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59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60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61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62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63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64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6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6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6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6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7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7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7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7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7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7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7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7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79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90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90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90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90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90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90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90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90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0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91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91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91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91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91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91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91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91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91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91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92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92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92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92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92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92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92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92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928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29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930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931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932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933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934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935">
    <w:name w:val="Hyperlink"/>
    <w:uiPriority w:val="99"/>
    <w:unhideWhenUsed/>
    <w:rPr>
      <w:color w:val="0000FF" w:themeColor="hyperlink"/>
      <w:u w:val="single"/>
    </w:rPr>
  </w:style>
  <w:style w:type="paragraph" w:styleId="936">
    <w:name w:val="footnote text"/>
    <w:basedOn w:val="771"/>
    <w:link w:val="937"/>
    <w:semiHidden/>
    <w:rPr>
      <w:rFonts w:eastAsia="Calibri"/>
      <w:sz w:val="20"/>
      <w:szCs w:val="20"/>
      <w:lang w:val="en-US" w:eastAsia="en-US"/>
    </w:rPr>
    <w:pPr>
      <w:ind w:firstLine="851"/>
      <w:jc w:val="both"/>
      <w:widowControl/>
    </w:pPr>
  </w:style>
  <w:style w:type="character" w:styleId="937" w:customStyle="1">
    <w:name w:val="Текст сноски Знак"/>
    <w:link w:val="936"/>
    <w:uiPriority w:val="99"/>
    <w:rPr>
      <w:sz w:val="18"/>
    </w:rPr>
  </w:style>
  <w:style w:type="character" w:styleId="938">
    <w:name w:val="footnote reference"/>
    <w:semiHidden/>
    <w:rPr>
      <w:vertAlign w:val="superscript"/>
    </w:rPr>
  </w:style>
  <w:style w:type="paragraph" w:styleId="939">
    <w:name w:val="endnote text"/>
    <w:basedOn w:val="771"/>
    <w:link w:val="940"/>
    <w:uiPriority w:val="99"/>
    <w:semiHidden/>
    <w:unhideWhenUsed/>
    <w:rPr>
      <w:sz w:val="20"/>
    </w:rPr>
  </w:style>
  <w:style w:type="character" w:styleId="940" w:customStyle="1">
    <w:name w:val="Текст концевой сноски Знак"/>
    <w:link w:val="939"/>
    <w:uiPriority w:val="99"/>
    <w:rPr>
      <w:sz w:val="20"/>
    </w:rPr>
  </w:style>
  <w:style w:type="character" w:styleId="941">
    <w:name w:val="endnote reference"/>
    <w:uiPriority w:val="99"/>
    <w:semiHidden/>
    <w:unhideWhenUsed/>
    <w:rPr>
      <w:vertAlign w:val="superscript"/>
    </w:rPr>
  </w:style>
  <w:style w:type="paragraph" w:styleId="942">
    <w:name w:val="toc 1"/>
    <w:basedOn w:val="771"/>
    <w:next w:val="771"/>
    <w:uiPriority w:val="39"/>
    <w:unhideWhenUsed/>
    <w:pPr>
      <w:spacing w:after="57"/>
    </w:pPr>
  </w:style>
  <w:style w:type="paragraph" w:styleId="943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44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45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46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47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48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49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0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771"/>
    <w:next w:val="771"/>
    <w:uiPriority w:val="99"/>
    <w:unhideWhenUsed/>
  </w:style>
  <w:style w:type="character" w:styleId="953">
    <w:name w:val="page number"/>
    <w:basedOn w:val="781"/>
  </w:style>
  <w:style w:type="paragraph" w:styleId="954">
    <w:name w:val="Body Text Indent"/>
    <w:basedOn w:val="771"/>
    <w:rPr>
      <w:sz w:val="28"/>
    </w:rPr>
    <w:pPr>
      <w:ind w:firstLine="720"/>
      <w:jc w:val="both"/>
      <w:spacing w:lineRule="auto" w:line="360"/>
    </w:pPr>
  </w:style>
  <w:style w:type="paragraph" w:styleId="955">
    <w:name w:val="Body Text"/>
    <w:basedOn w:val="771"/>
    <w:rPr>
      <w:sz w:val="28"/>
    </w:rPr>
    <w:pPr>
      <w:jc w:val="both"/>
      <w:spacing w:lineRule="exact" w:line="240"/>
    </w:pPr>
  </w:style>
  <w:style w:type="paragraph" w:styleId="956">
    <w:name w:val="Body Text 2"/>
    <w:basedOn w:val="771"/>
    <w:rPr>
      <w:sz w:val="28"/>
      <w:lang w:val="en-US"/>
    </w:rPr>
    <w:pPr>
      <w:spacing w:lineRule="exact" w:line="240"/>
    </w:pPr>
  </w:style>
  <w:style w:type="paragraph" w:styleId="957">
    <w:name w:val="Document Map"/>
    <w:basedOn w:val="771"/>
    <w:link w:val="794"/>
    <w:semiHidden/>
    <w:rPr>
      <w:rFonts w:ascii="Tahoma" w:hAnsi="Tahoma"/>
    </w:rPr>
    <w:pPr>
      <w:shd w:val="clear" w:fill="000080" w:color="000080"/>
    </w:pPr>
  </w:style>
  <w:style w:type="paragraph" w:styleId="958">
    <w:name w:val="Balloon Text"/>
    <w:basedOn w:val="771"/>
    <w:semiHidden/>
    <w:rPr>
      <w:rFonts w:ascii="Tahoma" w:hAnsi="Tahoma"/>
      <w:sz w:val="16"/>
      <w:szCs w:val="16"/>
    </w:rPr>
  </w:style>
  <w:style w:type="character" w:styleId="959">
    <w:name w:val="Strong"/>
    <w:rPr>
      <w:b/>
      <w:bCs/>
    </w:rPr>
  </w:style>
  <w:style w:type="paragraph" w:styleId="960" w:customStyle="1">
    <w:name w:val="ConsPlusNonformat"/>
    <w:rPr>
      <w:rFonts w:ascii="Courier New" w:hAnsi="Courier New"/>
      <w:lang w:eastAsia="ru-RU"/>
    </w:rPr>
    <w:pPr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961">
    <w:name w:val="Emphasis"/>
    <w:rPr>
      <w:i/>
      <w:iCs/>
    </w:rPr>
  </w:style>
  <w:style w:type="paragraph" w:styleId="962" w:customStyle="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957"/>
    <w:rPr>
      <w:rFonts w:ascii="Times New Roman" w:hAnsi="Times New Roman"/>
      <w:sz w:val="24"/>
      <w:szCs w:val="24"/>
      <w:lang w:val="en-US" w:eastAsia="en-US"/>
    </w:rPr>
    <w:pPr>
      <w:ind w:left="215" w:firstLine="709"/>
    </w:pPr>
  </w:style>
  <w:style w:type="paragraph" w:styleId="963">
    <w:name w:val="annotation text"/>
    <w:basedOn w:val="957"/>
    <w:rPr>
      <w:rFonts w:ascii="Times New Roman" w:hAnsi="Times New Roman"/>
      <w:sz w:val="20"/>
      <w:szCs w:val="20"/>
      <w:lang w:val="en-US" w:eastAsia="en-US"/>
    </w:rPr>
  </w:style>
  <w:style w:type="paragraph" w:styleId="964" w:customStyle="1">
    <w:name w:val="Обычный + 14 пт"/>
    <w:uiPriority w:val="99"/>
    <w:rPr>
      <w:sz w:val="28"/>
      <w:szCs w:val="28"/>
      <w:lang w:eastAsia="ru-RU"/>
    </w:rPr>
    <w:pPr>
      <w:ind w:right="-82" w:firstLine="720"/>
      <w:jc w:val="both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965" w:customStyle="1">
    <w:name w:val="Прижатый влево"/>
    <w:uiPriority w:val="99"/>
    <w:rPr>
      <w:rFonts w:ascii="Times New Roman CYR" w:hAnsi="Times New Roman CYR" w:cs="Times New Roman CYR"/>
      <w:sz w:val="24"/>
      <w:szCs w:val="24"/>
      <w:lang w:eastAsia="ru-RU"/>
    </w:rPr>
    <w:pPr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966" w:customStyle="1">
    <w:name w:val="ConsPlusNormal"/>
    <w:uiPriority w:val="99"/>
    <w:rPr>
      <w:rFonts w:ascii="Arial" w:hAnsi="Arial" w:cs="Arial"/>
      <w:lang w:eastAsia="ru-RU"/>
    </w:rPr>
    <w:pPr>
      <w:ind w:firstLine="72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967" w:customStyle="1">
    <w:name w:val="Основной текст (2)"/>
    <w:uiPriority w:val="99"/>
    <w:rPr>
      <w:sz w:val="28"/>
      <w:szCs w:val="28"/>
      <w:lang w:eastAsia="ru-RU"/>
    </w:rPr>
    <w:pPr>
      <w:jc w:val="both"/>
      <w:spacing w:lineRule="exact" w:line="367" w:before="960"/>
      <w:shd w:val="clear" w:fill="FFFFFF" w:color="FFFFFF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968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2.png"/><Relationship Id="rId15" Type="http://schemas.openxmlformats.org/officeDocument/2006/relationships/hyperlink" Target="http://22.07.2024" TargetMode="External"/><Relationship Id="rId16" Type="http://schemas.openxmlformats.org/officeDocument/2006/relationships/hyperlink" Target="https://www.novoaltaysk.ru" TargetMode="External"/><Relationship Id="rId17" Type="http://schemas.openxmlformats.org/officeDocument/2006/relationships/hyperlink" Target="https://novoaltajsk-r22.gosweb.gosuslugi.ru/dlya-zhiteley/uslugi-i-servisy/munitsipalnye-uslugi/reglamenty-predostavleniya-munitsipalnyh-uslu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created xsi:type="dcterms:W3CDTF">2022-12-29T13:43:00Z</dcterms:created>
  <dcterms:modified xsi:type="dcterms:W3CDTF">2024-12-12T04:52:38Z</dcterms:modified>
</cp:coreProperties>
</file>