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single" w:sz="4" w:space="0" w:color="000000"/>
          <w:insideV w:val="none" w:sz="0" w:space="0" w:color="000000"/>
        </w:tblBorders>
        <w:tblLook w:val="04A0" w:firstRow="1" w:lastRow="0" w:firstColumn="1" w:lastColumn="0" w:noHBand="0" w:noVBand="1"/>
      </w:tblPr>
      <w:tblGrid>
        <w:gridCol w:w="5495"/>
        <w:gridCol w:w="4961"/>
      </w:tblGrid>
      <w:tr w:rsidR="0057499B">
        <w:tc>
          <w:tcPr>
            <w:tcW w:w="5495" w:type="dxa"/>
          </w:tcPr>
          <w:p w:rsidR="0057499B" w:rsidRDefault="0057499B">
            <w:pPr>
              <w:widowControl w:val="0"/>
              <w:spacing w:line="360" w:lineRule="auto"/>
              <w:ind w:right="562"/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</w:pPr>
          </w:p>
        </w:tc>
        <w:tc>
          <w:tcPr>
            <w:tcW w:w="4961" w:type="dxa"/>
          </w:tcPr>
          <w:p w:rsidR="0057499B" w:rsidRDefault="00AD3B53">
            <w:pPr>
              <w:widowControl w:val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>Утверждаю:</w:t>
            </w:r>
          </w:p>
          <w:p w:rsidR="0057499B" w:rsidRDefault="00AD3B53">
            <w:pPr>
              <w:widowControl w:val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 xml:space="preserve">Глава города Новоалтайска </w:t>
            </w:r>
          </w:p>
          <w:p w:rsidR="0057499B" w:rsidRDefault="00AD3B53">
            <w:pPr>
              <w:widowControl w:val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>_____________ В.Г. Бодунов</w:t>
            </w:r>
          </w:p>
          <w:p w:rsidR="0057499B" w:rsidRDefault="00AD3B53" w:rsidP="00AD3B53">
            <w:pPr>
              <w:widowControl w:val="0"/>
              <w:ind w:right="562"/>
              <w:rPr>
                <w:rFonts w:ascii="Times New Roman" w:hAnsi="Times New Roman"/>
                <w:bCs/>
                <w:spacing w:val="-1"/>
                <w:sz w:val="28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8"/>
                <w:szCs w:val="24"/>
              </w:rPr>
              <w:t>«06»04.2023 г.</w:t>
            </w:r>
          </w:p>
        </w:tc>
      </w:tr>
    </w:tbl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tbl>
      <w:tblPr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81"/>
      </w:tblGrid>
      <w:tr w:rsidR="0057499B">
        <w:tc>
          <w:tcPr>
            <w:tcW w:w="10281" w:type="dxa"/>
          </w:tcPr>
          <w:p w:rsidR="0057499B" w:rsidRDefault="00AD3B53">
            <w:pPr>
              <w:widowControl w:val="0"/>
              <w:spacing w:line="358" w:lineRule="auto"/>
              <w:ind w:right="562"/>
              <w:jc w:val="center"/>
              <w:rPr>
                <w:rFonts w:ascii="Times New Roman" w:hAnsi="Times New Roman"/>
                <w:b/>
                <w:bCs/>
                <w:spacing w:val="-1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32"/>
                <w:szCs w:val="32"/>
              </w:rPr>
              <w:t>СХЕМА ТЕПЛОСНАБЖЕНИЯ</w:t>
            </w:r>
          </w:p>
          <w:p w:rsidR="0057499B" w:rsidRDefault="00AD3B53">
            <w:pPr>
              <w:widowControl w:val="0"/>
              <w:spacing w:line="358" w:lineRule="auto"/>
              <w:ind w:right="562"/>
              <w:jc w:val="center"/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32"/>
                <w:szCs w:val="32"/>
              </w:rPr>
              <w:t>ГОРОДА НОВОАЛТАЙСКА  НА ПЕРИОД 2013-2028 г.г.</w:t>
            </w:r>
          </w:p>
        </w:tc>
      </w:tr>
      <w:tr w:rsidR="0057499B">
        <w:tc>
          <w:tcPr>
            <w:tcW w:w="10281" w:type="dxa"/>
          </w:tcPr>
          <w:p w:rsidR="0057499B" w:rsidRDefault="0057499B">
            <w:pPr>
              <w:widowControl w:val="0"/>
              <w:spacing w:line="358" w:lineRule="auto"/>
              <w:ind w:right="562"/>
              <w:jc w:val="center"/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</w:pPr>
          </w:p>
          <w:p w:rsidR="0057499B" w:rsidRDefault="00AD3B53">
            <w:pPr>
              <w:widowControl w:val="0"/>
              <w:spacing w:line="358" w:lineRule="auto"/>
              <w:ind w:right="562"/>
              <w:jc w:val="center"/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  <w:t>(Актуализация на 2024 год)</w:t>
            </w:r>
          </w:p>
        </w:tc>
      </w:tr>
      <w:tr w:rsidR="0057499B">
        <w:tc>
          <w:tcPr>
            <w:tcW w:w="10281" w:type="dxa"/>
          </w:tcPr>
          <w:p w:rsidR="0057499B" w:rsidRDefault="0057499B">
            <w:pPr>
              <w:widowControl w:val="0"/>
              <w:spacing w:line="358" w:lineRule="auto"/>
              <w:ind w:right="562"/>
              <w:jc w:val="center"/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</w:pPr>
          </w:p>
          <w:p w:rsidR="0057499B" w:rsidRDefault="00AD3B53">
            <w:pPr>
              <w:widowControl w:val="0"/>
              <w:spacing w:line="358" w:lineRule="auto"/>
              <w:ind w:right="562"/>
              <w:jc w:val="center"/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noProof/>
                <w:spacing w:val="-1"/>
                <w:sz w:val="26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07795" cy="1834109"/>
                      <wp:effectExtent l="0" t="0" r="0" b="0"/>
                      <wp:docPr id="2" name="Рисунок 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/>
                            </pic:nvPicPr>
                            <pic:blipFill>
                              <a:blip r:embed="rId8"/>
                              <a:srcRect l="44922" t="51483" r="33503" b="287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7795" cy="18341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w15="http://schemas.microsoft.com/office/word/2012/wordml"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103.0pt;height:144.4pt;">
                      <v:path textboxrect="0,0,0,0"/>
                      <v:imagedata r:id="rId14" o:title=""/>
                    </v:shape>
                  </w:pict>
                </mc:Fallback>
              </mc:AlternateContent>
            </w:r>
          </w:p>
        </w:tc>
      </w:tr>
    </w:tbl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jc w:val="center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tbl>
      <w:tblPr>
        <w:tblW w:w="0" w:type="auto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81"/>
      </w:tblGrid>
      <w:tr w:rsidR="0057499B">
        <w:tc>
          <w:tcPr>
            <w:tcW w:w="10281" w:type="dxa"/>
          </w:tcPr>
          <w:p w:rsidR="0057499B" w:rsidRDefault="0057499B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b/>
                <w:bCs/>
                <w:spacing w:val="-1"/>
                <w:sz w:val="26"/>
                <w:szCs w:val="24"/>
              </w:rPr>
            </w:pPr>
          </w:p>
        </w:tc>
      </w:tr>
    </w:tbl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AD3B53">
      <w:pPr>
        <w:widowControl w:val="0"/>
        <w:spacing w:line="358" w:lineRule="auto"/>
        <w:ind w:right="562"/>
        <w:rPr>
          <w:rFonts w:ascii="Times New Roman" w:hAnsi="Times New Roman"/>
          <w:bCs/>
          <w:spacing w:val="-1"/>
          <w:sz w:val="26"/>
          <w:szCs w:val="24"/>
        </w:rPr>
      </w:pPr>
      <w:r>
        <w:rPr>
          <w:rFonts w:ascii="Times New Roman" w:hAnsi="Times New Roman"/>
          <w:bCs/>
          <w:spacing w:val="-1"/>
          <w:sz w:val="26"/>
          <w:szCs w:val="24"/>
        </w:rPr>
        <w:t xml:space="preserve">                   </w:t>
      </w: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AD3B53" w:rsidRDefault="00AD3B53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AD3B53" w:rsidRDefault="00AD3B53">
      <w:pPr>
        <w:widowControl w:val="0"/>
        <w:spacing w:line="358" w:lineRule="auto"/>
        <w:ind w:right="562"/>
        <w:rPr>
          <w:rFonts w:ascii="Times New Roman" w:hAnsi="Times New Roman"/>
          <w:b/>
          <w:bCs/>
          <w:spacing w:val="-1"/>
          <w:sz w:val="26"/>
          <w:szCs w:val="24"/>
        </w:rPr>
      </w:pPr>
    </w:p>
    <w:p w:rsidR="0057499B" w:rsidRDefault="0057499B">
      <w:pPr>
        <w:widowControl w:val="0"/>
        <w:spacing w:line="358" w:lineRule="auto"/>
        <w:ind w:right="562"/>
        <w:rPr>
          <w:rFonts w:ascii="Times New Roman" w:hAnsi="Times New Roman"/>
          <w:b/>
          <w:spacing w:val="-1"/>
          <w:sz w:val="26"/>
          <w:szCs w:val="24"/>
        </w:rPr>
      </w:pPr>
    </w:p>
    <w:p w:rsidR="0057499B" w:rsidRDefault="00AD3B53">
      <w:pPr>
        <w:widowControl w:val="0"/>
        <w:spacing w:line="358" w:lineRule="auto"/>
        <w:ind w:right="562"/>
        <w:jc w:val="center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Новоалтайск</w:t>
      </w:r>
    </w:p>
    <w:p w:rsidR="0057499B" w:rsidRDefault="00AD3B53">
      <w:pPr>
        <w:widowControl w:val="0"/>
        <w:spacing w:line="358" w:lineRule="auto"/>
        <w:ind w:right="562"/>
        <w:jc w:val="center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2023</w:t>
      </w:r>
    </w:p>
    <w:p w:rsidR="0057499B" w:rsidRDefault="00AD3B53">
      <w:pPr>
        <w:widowControl w:val="0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lastRenderedPageBreak/>
        <w:t>Содержание</w:t>
      </w:r>
    </w:p>
    <w:p w:rsidR="0057499B" w:rsidRDefault="0057499B">
      <w:pPr>
        <w:widowControl w:val="0"/>
        <w:ind w:right="-2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AD3B53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 xml:space="preserve">    Изменения, внесенные при актуализации в утверждаемую часть схемы теплоснабжения…………………………………………………………………………….3</w:t>
      </w:r>
    </w:p>
    <w:p w:rsidR="0057499B" w:rsidRDefault="00AD3B53">
      <w:pPr>
        <w:widowControl w:val="0"/>
        <w:numPr>
          <w:ilvl w:val="0"/>
          <w:numId w:val="1"/>
        </w:numPr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>Изменения, внесенные в Главу 1 «Существующее положение в сфере производства, передачи и потребления тепловой энергии для целей теплоснабжения»…………………………………………………………………….3</w:t>
      </w:r>
    </w:p>
    <w:p w:rsidR="0057499B" w:rsidRDefault="00AD3B53">
      <w:pPr>
        <w:widowControl w:val="0"/>
        <w:numPr>
          <w:ilvl w:val="0"/>
          <w:numId w:val="1"/>
        </w:numPr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Изменения, внесенные в п.1.10 Главы 1 «Динамика утвержденных цен (тарифов)………………………………………………………………………….</w:t>
      </w:r>
      <w:r>
        <w:rPr>
          <w:rFonts w:ascii="Times New Roman" w:hAnsi="Times New Roman"/>
          <w:bCs/>
          <w:spacing w:val="1"/>
          <w:sz w:val="28"/>
          <w:szCs w:val="28"/>
        </w:rPr>
        <w:t>...21</w:t>
      </w:r>
    </w:p>
    <w:p w:rsidR="0057499B" w:rsidRDefault="00AD3B53">
      <w:pPr>
        <w:widowControl w:val="0"/>
        <w:numPr>
          <w:ilvl w:val="0"/>
          <w:numId w:val="1"/>
        </w:numPr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>Изменения, внесенные в Главы 6,7  «Предложения по строительству, реконструкции и техническому перевооружению источников тепловой энергии и тепловых сетей»……..………..………………………………………………….24</w:t>
      </w:r>
    </w:p>
    <w:p w:rsidR="0057499B" w:rsidRDefault="00AD3B53">
      <w:pPr>
        <w:numPr>
          <w:ilvl w:val="0"/>
          <w:numId w:val="1"/>
        </w:numPr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>Изменения, внесенные в Главу «Расчеты экономической эффективности инвестиций»……………………………………………………………….……….27</w:t>
      </w:r>
    </w:p>
    <w:p w:rsidR="0057499B" w:rsidRDefault="00AD3B53">
      <w:pPr>
        <w:widowControl w:val="0"/>
        <w:numPr>
          <w:ilvl w:val="0"/>
          <w:numId w:val="1"/>
        </w:numPr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>Изменения, внесенные в Главу «Расчеты ценовых (тарифных) последствий для потребителей при реализации программ строительства, реконструкции и технического перевооружения систем теплоснабжения»………….…………...29</w:t>
      </w:r>
    </w:p>
    <w:p w:rsidR="0057499B" w:rsidRDefault="00AD3B53">
      <w:pPr>
        <w:widowControl w:val="0"/>
        <w:numPr>
          <w:ilvl w:val="0"/>
          <w:numId w:val="1"/>
        </w:numPr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>Мероприятия, реализованные с момента утверждения схемы теплоснабжения в период 2014-2020 г.г……………………………………..………………………...30</w:t>
      </w:r>
    </w:p>
    <w:p w:rsidR="0057499B" w:rsidRDefault="00AD3B53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по подключению объектов заявителей, подключенная нагрузка которых более 0,1 Гкал/ч и не превышает 1,5 Гкал/ч, к сетям теплоснабжения и горячего водоснабжения МУП г.Новоалтайска «НТС»……………………...….65</w:t>
      </w:r>
    </w:p>
    <w:p w:rsidR="0057499B" w:rsidRDefault="00AD3B53">
      <w:pPr>
        <w:numPr>
          <w:ilvl w:val="0"/>
          <w:numId w:val="1"/>
        </w:numPr>
        <w:rPr>
          <w:rFonts w:ascii="Times New Roman" w:hAnsi="Times New Roman"/>
          <w:sz w:val="28"/>
          <w:lang w:eastAsia="en-US"/>
        </w:rPr>
      </w:pPr>
      <w:r>
        <w:rPr>
          <w:rFonts w:ascii="Times New Roman" w:hAnsi="Times New Roman"/>
          <w:sz w:val="28"/>
          <w:lang w:eastAsia="en-US"/>
        </w:rPr>
        <w:t xml:space="preserve">Изменения, внесенные в Главу 14: «Ценовые (тарифные) последствия……...………………………………………………………………     65                                                             </w:t>
      </w:r>
    </w:p>
    <w:p w:rsidR="0057499B" w:rsidRDefault="0057499B">
      <w:pPr>
        <w:ind w:left="720"/>
        <w:rPr>
          <w:rFonts w:ascii="Times New Roman" w:hAnsi="Times New Roman"/>
          <w:sz w:val="28"/>
          <w:lang w:eastAsia="en-US"/>
        </w:rPr>
      </w:pPr>
    </w:p>
    <w:p w:rsidR="0057499B" w:rsidRDefault="0057499B">
      <w:pPr>
        <w:pStyle w:val="a4"/>
        <w:spacing w:line="360" w:lineRule="auto"/>
        <w:ind w:left="720"/>
        <w:rPr>
          <w:rFonts w:ascii="Times New Roman" w:hAnsi="Times New Roman"/>
          <w:sz w:val="28"/>
        </w:rPr>
      </w:pPr>
    </w:p>
    <w:p w:rsidR="0057499B" w:rsidRDefault="0057499B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AD3B53" w:rsidRDefault="00AD3B53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AD3B53" w:rsidRDefault="00AD3B53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57499B" w:rsidRDefault="0057499B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57499B" w:rsidRDefault="0057499B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57499B" w:rsidRDefault="0057499B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57499B" w:rsidRDefault="0057499B">
      <w:pPr>
        <w:widowControl w:val="0"/>
        <w:spacing w:line="360" w:lineRule="auto"/>
        <w:ind w:right="-20"/>
        <w:rPr>
          <w:rFonts w:ascii="Times New Roman" w:hAnsi="Times New Roman"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AD3B53">
      <w:pPr>
        <w:widowControl w:val="0"/>
        <w:jc w:val="center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lastRenderedPageBreak/>
        <w:t xml:space="preserve">Изменения, внесенные при актуализации в утверждаемую часть </w:t>
      </w:r>
    </w:p>
    <w:p w:rsidR="0057499B" w:rsidRDefault="00AD3B53">
      <w:pPr>
        <w:widowControl w:val="0"/>
        <w:jc w:val="center"/>
        <w:rPr>
          <w:rFonts w:ascii="Times New Roman" w:hAnsi="Times New Roman"/>
          <w:b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схемы теплоснабжения</w:t>
      </w:r>
    </w:p>
    <w:p w:rsidR="0057499B" w:rsidRDefault="0057499B">
      <w:pPr>
        <w:widowControl w:val="0"/>
        <w:spacing w:line="360" w:lineRule="auto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AD3B53">
      <w:pPr>
        <w:widowControl w:val="0"/>
        <w:numPr>
          <w:ilvl w:val="0"/>
          <w:numId w:val="2"/>
        </w:numPr>
        <w:spacing w:line="283" w:lineRule="atLeast"/>
        <w:ind w:left="0" w:firstLine="709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Изменения, внесенные в Главу 1 «Существующее положение в сфере производства, передачи и потребления тепловой энергии для целей теплоснабжения»</w:t>
      </w:r>
    </w:p>
    <w:p w:rsidR="0057499B" w:rsidRDefault="0057499B">
      <w:pPr>
        <w:widowControl w:val="0"/>
        <w:ind w:left="142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AD3B53">
      <w:pPr>
        <w:widowControl w:val="0"/>
        <w:numPr>
          <w:ilvl w:val="1"/>
          <w:numId w:val="2"/>
        </w:numPr>
        <w:ind w:hanging="386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. Функциональная структура теплоснабжения</w:t>
      </w:r>
    </w:p>
    <w:p w:rsidR="0057499B" w:rsidRDefault="0057499B">
      <w:pPr>
        <w:widowControl w:val="0"/>
        <w:ind w:left="645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городского теплоснабжения охватывает территории города Новоалтайска, районов Новогорский, Белоярский, Дорожник и станции Присягино. Около 75 процентов мощности обеспечивается за счет котельных установок, которые находятся в муниципальной собственности и эксплуатируются МУП г. Новоалтайска «Новоалтайские тепловые сети» (19 котельных, 1 электрокотёл). Топливо, используемое в производстве тепловой энергии – природный газ и каменный уголь.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 процента мощности городской системы теплоснабжения обеспечивается котельными ОАО «Алтайвагон», ФКУ «ЛИУ-8», ОАО «РЖД» (ДТВУ-4), при этом транспортировка тепловой энергии потребителям (через тепловые сети и сооружения на них) осуществляется МУП г. Новоалтайска «НТС», 2 процента – обеспечивается котельными ООО «СЗ Стройсиб», </w:t>
      </w:r>
      <w:r>
        <w:rPr>
          <w:rFonts w:ascii="Times New Roman" w:hAnsi="Times New Roman"/>
          <w:sz w:val="26"/>
        </w:rPr>
        <w:t>«РЖД» (ДТВУ-4)</w:t>
      </w:r>
      <w:r>
        <w:rPr>
          <w:rFonts w:ascii="Times New Roman" w:hAnsi="Times New Roman"/>
          <w:sz w:val="28"/>
          <w:szCs w:val="28"/>
        </w:rPr>
        <w:t xml:space="preserve"> и ФКУ ИК-11.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Функциональная структура теплоснабжения города Новоалтайска представлена в таблице 1.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на территории города Новоалтайска сформированы зоны индивидуального теплоснабжения, число которых равно количеству зданий с индивидуальным теплоснабжением. Зоны индивидуального теплоснабжения локализованы около зон действия централизованного теплоснабжения. Отсутствие структурированности систем теплоснабжения объясняется низкой плотностью тепловых нагрузок на территории индивидуальных одноэтажных или двухэтажных зданий.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Точная информация о количестве и установленной мощности иных индивидуальных теплогенераторов отсутствует.</w:t>
      </w:r>
    </w:p>
    <w:p w:rsidR="0057499B" w:rsidRDefault="0057499B">
      <w:pPr>
        <w:pStyle w:val="a4"/>
        <w:spacing w:line="283" w:lineRule="atLeast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 Функциональная структура теплоснабжения города Новоалтайска</w:t>
      </w:r>
    </w:p>
    <w:tbl>
      <w:tblPr>
        <w:tblW w:w="10419" w:type="dxa"/>
        <w:jc w:val="center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1027"/>
        <w:gridCol w:w="567"/>
        <w:gridCol w:w="709"/>
        <w:gridCol w:w="567"/>
        <w:gridCol w:w="822"/>
        <w:gridCol w:w="1060"/>
        <w:gridCol w:w="1530"/>
        <w:gridCol w:w="1528"/>
        <w:gridCol w:w="1618"/>
      </w:tblGrid>
      <w:tr w:rsidR="0057499B">
        <w:trPr>
          <w:cantSplit/>
          <w:trHeight w:val="1982"/>
          <w:jc w:val="center"/>
        </w:trPr>
        <w:tc>
          <w:tcPr>
            <w:tcW w:w="992" w:type="dxa"/>
            <w:textDirection w:val="btLr"/>
          </w:tcPr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Производство тепловой энергии</w:t>
            </w:r>
          </w:p>
        </w:tc>
        <w:tc>
          <w:tcPr>
            <w:tcW w:w="1027" w:type="dxa"/>
            <w:textDirection w:val="btLr"/>
          </w:tcPr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МУП г.Новоалтайска «НТС»</w:t>
            </w:r>
          </w:p>
        </w:tc>
        <w:tc>
          <w:tcPr>
            <w:tcW w:w="567" w:type="dxa"/>
            <w:textDirection w:val="btLr"/>
          </w:tcPr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Котельная №19</w:t>
            </w:r>
          </w:p>
        </w:tc>
        <w:tc>
          <w:tcPr>
            <w:tcW w:w="709" w:type="dxa"/>
            <w:textDirection w:val="btLr"/>
          </w:tcPr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АО «Алтайвагон»</w:t>
            </w:r>
          </w:p>
        </w:tc>
        <w:tc>
          <w:tcPr>
            <w:tcW w:w="567" w:type="dxa"/>
            <w:textDirection w:val="btLr"/>
          </w:tcPr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ФКУ ЛИУ-8</w:t>
            </w:r>
          </w:p>
        </w:tc>
        <w:tc>
          <w:tcPr>
            <w:tcW w:w="822" w:type="dxa"/>
            <w:tcBorders>
              <w:right w:val="single" w:sz="4" w:space="0" w:color="000000"/>
            </w:tcBorders>
            <w:textDirection w:val="btLr"/>
          </w:tcPr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ОАО</w:t>
            </w:r>
          </w:p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«РЖД»(ДТВУ-4)</w:t>
            </w:r>
          </w:p>
        </w:tc>
        <w:tc>
          <w:tcPr>
            <w:tcW w:w="1060" w:type="dxa"/>
            <w:tcBorders>
              <w:left w:val="single" w:sz="4" w:space="0" w:color="000000"/>
            </w:tcBorders>
            <w:textDirection w:val="btLr"/>
          </w:tcPr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ОАО</w:t>
            </w:r>
          </w:p>
          <w:p w:rsidR="0057499B" w:rsidRDefault="00AD3B53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«РЖД»(ДТВУ-4)</w:t>
            </w:r>
          </w:p>
        </w:tc>
        <w:tc>
          <w:tcPr>
            <w:tcW w:w="1530" w:type="dxa"/>
          </w:tcPr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ФКУ ЛИУ-8</w:t>
            </w:r>
          </w:p>
        </w:tc>
        <w:tc>
          <w:tcPr>
            <w:tcW w:w="1528" w:type="dxa"/>
          </w:tcPr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ФКУ ИК-11</w:t>
            </w:r>
          </w:p>
        </w:tc>
        <w:tc>
          <w:tcPr>
            <w:tcW w:w="1618" w:type="dxa"/>
          </w:tcPr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«СЗ Стройсиб»</w:t>
            </w:r>
          </w:p>
        </w:tc>
      </w:tr>
      <w:tr w:rsidR="0057499B">
        <w:trPr>
          <w:cantSplit/>
          <w:trHeight w:val="2126"/>
          <w:jc w:val="center"/>
        </w:trPr>
        <w:tc>
          <w:tcPr>
            <w:tcW w:w="992" w:type="dxa"/>
            <w:textDirection w:val="btLr"/>
          </w:tcPr>
          <w:p w:rsidR="0057499B" w:rsidRDefault="00AD3B53">
            <w:pPr>
              <w:spacing w:line="283" w:lineRule="atLeast"/>
              <w:ind w:left="113" w:right="11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Т</w:t>
            </w:r>
            <w:r>
              <w:rPr>
                <w:rFonts w:ascii="Times New Roman" w:hAnsi="Times New Roman"/>
                <w:sz w:val="25"/>
              </w:rPr>
              <w:t>ранспортировка и распределение тепловой энергии</w:t>
            </w:r>
          </w:p>
        </w:tc>
        <w:tc>
          <w:tcPr>
            <w:tcW w:w="3692" w:type="dxa"/>
            <w:gridSpan w:val="5"/>
            <w:tcBorders>
              <w:right w:val="single" w:sz="4" w:space="0" w:color="000000"/>
            </w:tcBorders>
          </w:tcPr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6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6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6"/>
              </w:rPr>
            </w:pPr>
          </w:p>
          <w:p w:rsidR="0057499B" w:rsidRDefault="00AD3B53">
            <w:pPr>
              <w:spacing w:line="239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МУП г.Новоалтайска «НТС»</w:t>
            </w: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060" w:type="dxa"/>
            <w:tcBorders>
              <w:left w:val="single" w:sz="4" w:space="0" w:color="000000"/>
            </w:tcBorders>
            <w:textDirection w:val="btLr"/>
          </w:tcPr>
          <w:p w:rsidR="0057499B" w:rsidRDefault="0057499B">
            <w:pPr>
              <w:ind w:left="113" w:right="113"/>
              <w:rPr>
                <w:rFonts w:ascii="Times New Roman" w:hAnsi="Times New Roman"/>
                <w:sz w:val="26"/>
              </w:rPr>
            </w:pPr>
          </w:p>
          <w:p w:rsidR="0057499B" w:rsidRDefault="00AD3B53">
            <w:pPr>
              <w:ind w:left="113" w:right="113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ОАО «РЖД» (ДТВУ-4)</w:t>
            </w:r>
          </w:p>
          <w:p w:rsidR="0057499B" w:rsidRDefault="00AD3B53">
            <w:pPr>
              <w:spacing w:line="239" w:lineRule="auto"/>
              <w:ind w:right="11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ОАО «РЖД»(ДТВУ-4)</w:t>
            </w:r>
          </w:p>
          <w:p w:rsidR="0057499B" w:rsidRDefault="0057499B">
            <w:pPr>
              <w:spacing w:line="239" w:lineRule="auto"/>
              <w:ind w:left="113" w:right="113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530" w:type="dxa"/>
          </w:tcPr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spacing w:line="239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ФКУ ЛИУ-8</w:t>
            </w:r>
          </w:p>
        </w:tc>
        <w:tc>
          <w:tcPr>
            <w:tcW w:w="1528" w:type="dxa"/>
          </w:tcPr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spacing w:line="239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ФКУ ИК-11</w:t>
            </w:r>
          </w:p>
        </w:tc>
        <w:tc>
          <w:tcPr>
            <w:tcW w:w="1618" w:type="dxa"/>
          </w:tcPr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57499B">
            <w:pPr>
              <w:spacing w:line="239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spacing w:line="239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«СЗ Стройсиб»</w:t>
            </w:r>
          </w:p>
        </w:tc>
      </w:tr>
    </w:tbl>
    <w:p w:rsidR="0057499B" w:rsidRDefault="0057499B">
      <w:pPr>
        <w:spacing w:line="239" w:lineRule="auto"/>
        <w:ind w:left="560"/>
        <w:jc w:val="both"/>
        <w:rPr>
          <w:rFonts w:ascii="Times New Roman" w:hAnsi="Times New Roman"/>
          <w:b/>
          <w:sz w:val="26"/>
        </w:r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lastRenderedPageBreak/>
        <w:t xml:space="preserve">Характеристика котельных Алтайского территориального участка Западно-Сибирской дирекции по тепловодоснабжению – структурного подразделения Центральной дирекции по тепловодоснабжению ОАО «РЖД» представлена </w:t>
      </w:r>
      <w:r>
        <w:rPr>
          <w:rFonts w:ascii="Times New Roman" w:hAnsi="Times New Roman"/>
          <w:sz w:val="28"/>
          <w:szCs w:val="28"/>
        </w:rPr>
        <w:t>в таблице 2.</w:t>
      </w:r>
    </w:p>
    <w:p w:rsidR="0057499B" w:rsidRDefault="0057499B">
      <w:pPr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2 – Характеристика котельных ДТВу-4</w:t>
      </w:r>
    </w:p>
    <w:tbl>
      <w:tblPr>
        <w:tblW w:w="10220" w:type="dxa"/>
        <w:tblInd w:w="94" w:type="dxa"/>
        <w:tblLook w:val="04A0" w:firstRow="1" w:lastRow="0" w:firstColumn="1" w:lastColumn="0" w:noHBand="0" w:noVBand="1"/>
      </w:tblPr>
      <w:tblGrid>
        <w:gridCol w:w="1778"/>
        <w:gridCol w:w="1701"/>
        <w:gridCol w:w="1508"/>
        <w:gridCol w:w="1608"/>
        <w:gridCol w:w="1559"/>
        <w:gridCol w:w="2066"/>
      </w:tblGrid>
      <w:tr w:rsidR="0057499B">
        <w:trPr>
          <w:trHeight w:val="1035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Наименование котельной</w:t>
            </w:r>
          </w:p>
        </w:tc>
        <w:tc>
          <w:tcPr>
            <w:tcW w:w="170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Дата ввода в эксплуатацию котельной</w:t>
            </w:r>
          </w:p>
        </w:tc>
        <w:tc>
          <w:tcPr>
            <w:tcW w:w="149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Установленная мощность, Гкал/ч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присоединенная нагрузка, Гкал/ч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Собственник</w:t>
            </w:r>
          </w:p>
        </w:tc>
        <w:tc>
          <w:tcPr>
            <w:tcW w:w="212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Адрес</w:t>
            </w:r>
          </w:p>
        </w:tc>
      </w:tr>
      <w:tr w:rsidR="0057499B">
        <w:trPr>
          <w:trHeight w:val="818"/>
        </w:trPr>
        <w:tc>
          <w:tcPr>
            <w:tcW w:w="17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Котельная ПЧ ст. Алтайская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1966</w:t>
            </w:r>
          </w:p>
        </w:tc>
        <w:tc>
          <w:tcPr>
            <w:tcW w:w="1497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1,26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0,64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ДТВу-4        (ОАО "РЖД")</w:t>
            </w:r>
          </w:p>
        </w:tc>
        <w:tc>
          <w:tcPr>
            <w:tcW w:w="212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г. Новоалтайск,    ул. Черепановых, 4</w:t>
            </w:r>
          </w:p>
        </w:tc>
      </w:tr>
      <w:tr w:rsidR="0057499B">
        <w:trPr>
          <w:trHeight w:val="1210"/>
        </w:trPr>
        <w:tc>
          <w:tcPr>
            <w:tcW w:w="17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Котельная локомотивного депо ст. Алтайская</w:t>
            </w:r>
          </w:p>
        </w:tc>
        <w:tc>
          <w:tcPr>
            <w:tcW w:w="170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1992</w:t>
            </w:r>
          </w:p>
        </w:tc>
        <w:tc>
          <w:tcPr>
            <w:tcW w:w="1497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ДТВу-4        (ОАО "РЖД")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г. Новоалтайск,    ул. Светофорная, 1</w:t>
            </w:r>
          </w:p>
        </w:tc>
      </w:tr>
    </w:tbl>
    <w:p w:rsidR="0057499B" w:rsidRDefault="0057499B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Технические характеристики основного оборудования котельных Алтайского территориального участка Западно-Сибирской дирекции по тепловодоснабжению –  структурного подразделения Центральной дирекции по тепловодоснабжению ОАО «РЖД» представлены </w:t>
      </w:r>
      <w:r>
        <w:rPr>
          <w:rFonts w:ascii="Times New Roman" w:hAnsi="Times New Roman"/>
          <w:sz w:val="28"/>
          <w:szCs w:val="28"/>
        </w:rPr>
        <w:t>в таблице 3.</w:t>
      </w:r>
    </w:p>
    <w:p w:rsidR="0057499B" w:rsidRDefault="0057499B">
      <w:pPr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3 – Характеристика основного оборудования котельных ДТВу-4</w:t>
      </w:r>
    </w:p>
    <w:tbl>
      <w:tblPr>
        <w:tblW w:w="10137" w:type="dxa"/>
        <w:tblInd w:w="94" w:type="dxa"/>
        <w:tblLook w:val="04A0" w:firstRow="1" w:lastRow="0" w:firstColumn="1" w:lastColumn="0" w:noHBand="0" w:noVBand="1"/>
      </w:tblPr>
      <w:tblGrid>
        <w:gridCol w:w="2424"/>
        <w:gridCol w:w="2500"/>
        <w:gridCol w:w="1611"/>
        <w:gridCol w:w="1716"/>
        <w:gridCol w:w="1886"/>
      </w:tblGrid>
      <w:tr w:rsidR="0057499B">
        <w:trPr>
          <w:trHeight w:val="63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500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Котельное оборудование</w:t>
            </w:r>
          </w:p>
        </w:tc>
        <w:tc>
          <w:tcPr>
            <w:tcW w:w="1611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 установки котлов</w:t>
            </w:r>
          </w:p>
        </w:tc>
        <w:tc>
          <w:tcPr>
            <w:tcW w:w="171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188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присоединенная нагрузка, Гкал/ч</w:t>
            </w:r>
          </w:p>
        </w:tc>
      </w:tr>
      <w:tr w:rsidR="0057499B">
        <w:trPr>
          <w:cantSplit/>
          <w:trHeight w:val="315"/>
        </w:trPr>
        <w:tc>
          <w:tcPr>
            <w:tcW w:w="2424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ПЧ ст. Алтайская</w:t>
            </w:r>
          </w:p>
        </w:tc>
        <w:tc>
          <w:tcPr>
            <w:tcW w:w="25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 КВ-0,63</w:t>
            </w:r>
          </w:p>
        </w:tc>
        <w:tc>
          <w:tcPr>
            <w:tcW w:w="161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716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886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0,64</w:t>
            </w:r>
          </w:p>
        </w:tc>
      </w:tr>
      <w:tr w:rsidR="0057499B">
        <w:trPr>
          <w:cantSplit/>
          <w:trHeight w:val="315"/>
        </w:trPr>
        <w:tc>
          <w:tcPr>
            <w:tcW w:w="242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 КВ-0,63</w:t>
            </w:r>
          </w:p>
        </w:tc>
        <w:tc>
          <w:tcPr>
            <w:tcW w:w="161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71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315"/>
        </w:trPr>
        <w:tc>
          <w:tcPr>
            <w:tcW w:w="2424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локомотивного депо ст. Алтайская</w:t>
            </w:r>
          </w:p>
        </w:tc>
        <w:tc>
          <w:tcPr>
            <w:tcW w:w="25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 №4(КЕ 25-14С)</w:t>
            </w:r>
          </w:p>
        </w:tc>
        <w:tc>
          <w:tcPr>
            <w:tcW w:w="161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1988</w:t>
            </w:r>
          </w:p>
        </w:tc>
        <w:tc>
          <w:tcPr>
            <w:tcW w:w="1716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86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20,6</w:t>
            </w:r>
          </w:p>
        </w:tc>
      </w:tr>
      <w:tr w:rsidR="0057499B">
        <w:trPr>
          <w:cantSplit/>
          <w:trHeight w:val="345"/>
        </w:trPr>
        <w:tc>
          <w:tcPr>
            <w:tcW w:w="242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 №3(КЕ 10-14СО)</w:t>
            </w:r>
          </w:p>
        </w:tc>
        <w:tc>
          <w:tcPr>
            <w:tcW w:w="161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71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315"/>
        </w:trPr>
        <w:tc>
          <w:tcPr>
            <w:tcW w:w="242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 №1(КЕ 25-14С)</w:t>
            </w:r>
          </w:p>
        </w:tc>
        <w:tc>
          <w:tcPr>
            <w:tcW w:w="161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1992</w:t>
            </w:r>
          </w:p>
        </w:tc>
        <w:tc>
          <w:tcPr>
            <w:tcW w:w="171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315"/>
        </w:trPr>
        <w:tc>
          <w:tcPr>
            <w:tcW w:w="2424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 №2(КЕ 25-14С)</w:t>
            </w:r>
          </w:p>
        </w:tc>
        <w:tc>
          <w:tcPr>
            <w:tcW w:w="161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1988</w:t>
            </w:r>
          </w:p>
        </w:tc>
        <w:tc>
          <w:tcPr>
            <w:tcW w:w="171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86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7499B" w:rsidRDefault="0057499B">
      <w:pPr>
        <w:spacing w:line="360" w:lineRule="auto"/>
        <w:ind w:firstLine="709"/>
        <w:jc w:val="both"/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теплоснабжением многоквартирных жилых домов и объектов общественного назначения в строящемся микрорайоне №11 «Радужный» ООО «СЗ «Стройсиб» в 2016 году построил и сдал в эксплуатацию газовую котельную и тепловые сети со следующими характеристиками:</w:t>
      </w:r>
    </w:p>
    <w:p w:rsidR="0057499B" w:rsidRDefault="00AD3B53">
      <w:pPr>
        <w:spacing w:line="28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Технические данные: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– 307,5 кв.м 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Строительный объём – 2202,0 куб.м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застройки – 380,25 кв.м 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  в плане в осях – 12,98м х 28,28м, высота – 5,5м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Этажность здания – одноэтажное, без подвала и технического этажа.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и марка установленных котлов:  </w:t>
      </w:r>
    </w:p>
    <w:p w:rsidR="0057499B" w:rsidRDefault="00AD3B53">
      <w:pPr>
        <w:spacing w:line="283" w:lineRule="atLeast"/>
        <w:ind w:firstLine="720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Водогрейный котел </w:t>
      </w:r>
      <w:r>
        <w:rPr>
          <w:rFonts w:ascii="Times New Roman" w:hAnsi="Times New Roman"/>
          <w:iCs/>
          <w:sz w:val="28"/>
          <w:szCs w:val="28"/>
          <w:lang w:val="en-US"/>
        </w:rPr>
        <w:t>BOSCH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UNIMAT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UT</w:t>
      </w:r>
      <w:r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en-US"/>
        </w:rPr>
        <w:t>L</w:t>
      </w:r>
      <w:r>
        <w:rPr>
          <w:rFonts w:ascii="Times New Roman" w:hAnsi="Times New Roman"/>
          <w:iCs/>
          <w:sz w:val="28"/>
          <w:szCs w:val="28"/>
        </w:rPr>
        <w:t xml:space="preserve">24 – 3050 кВт – 2шт, </w:t>
      </w:r>
      <w:r>
        <w:rPr>
          <w:rFonts w:ascii="Times New Roman" w:hAnsi="Times New Roman"/>
          <w:iCs/>
          <w:sz w:val="28"/>
          <w:szCs w:val="28"/>
          <w:lang w:val="en-US"/>
        </w:rPr>
        <w:t>BOSCH</w:t>
      </w:r>
      <w:r w:rsidRPr="00AD3B53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UNIMAT</w:t>
      </w:r>
      <w:r w:rsidRPr="00AD3B53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en-US"/>
        </w:rPr>
        <w:t>UT</w:t>
      </w:r>
      <w:r w:rsidRPr="00AD3B53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  <w:lang w:val="en-US"/>
        </w:rPr>
        <w:t>L</w:t>
      </w:r>
      <w:r w:rsidRPr="00AD3B53">
        <w:rPr>
          <w:rFonts w:ascii="Times New Roman" w:hAnsi="Times New Roman"/>
          <w:iCs/>
          <w:sz w:val="28"/>
          <w:szCs w:val="28"/>
        </w:rPr>
        <w:t xml:space="preserve">30 – 4200 </w:t>
      </w:r>
      <w:r>
        <w:rPr>
          <w:rFonts w:ascii="Times New Roman" w:hAnsi="Times New Roman"/>
          <w:iCs/>
          <w:sz w:val="28"/>
          <w:szCs w:val="28"/>
        </w:rPr>
        <w:t>кВт</w:t>
      </w:r>
      <w:r w:rsidRPr="00AD3B53">
        <w:rPr>
          <w:rFonts w:ascii="Times New Roman" w:hAnsi="Times New Roman"/>
          <w:iCs/>
          <w:sz w:val="28"/>
          <w:szCs w:val="28"/>
        </w:rPr>
        <w:t xml:space="preserve"> – 1</w:t>
      </w:r>
      <w:r>
        <w:rPr>
          <w:rFonts w:ascii="Times New Roman" w:hAnsi="Times New Roman"/>
          <w:iCs/>
          <w:sz w:val="28"/>
          <w:szCs w:val="28"/>
        </w:rPr>
        <w:t>шт</w:t>
      </w:r>
      <w:r w:rsidRPr="00AD3B53">
        <w:rPr>
          <w:rFonts w:ascii="Times New Roman" w:hAnsi="Times New Roman"/>
          <w:iCs/>
          <w:sz w:val="28"/>
          <w:szCs w:val="28"/>
        </w:rPr>
        <w:t xml:space="preserve">. 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</w:rPr>
        <w:t>Год ввода в эксплуатацию котельной и 2-х котлов – 14.10.2016г.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Мощность котельной – 8,856 Гкал/час (10,3 МВт).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Потребление топлива – природный газ, расход газа -1720,841 т.куб.м/год (за 2022 год).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Адрес тепловой сети: г.Новоалтайск, в границах улиц Анатолия, Высоковольтная, Спортивная, Прудская (микрорайон №11).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Протяжённость сети – 1108,5 м.п. ( в 2-х трубном исчислении).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Средний диаметр трубопроводов – 217мм.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теплоносителя – 95/70 ℃.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ввода в эксплуатацию – 07.09.2016г.</w:t>
      </w:r>
    </w:p>
    <w:p w:rsidR="0057499B" w:rsidRDefault="00AD3B53">
      <w:pPr>
        <w:numPr>
          <w:ilvl w:val="0"/>
          <w:numId w:val="13"/>
        </w:numPr>
        <w:tabs>
          <w:tab w:val="clear" w:pos="720"/>
          <w:tab w:val="num" w:pos="426"/>
        </w:tabs>
        <w:spacing w:line="283" w:lineRule="atLeast"/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– подземный, в непроходных каналах из сборных железобетонных элементов.</w:t>
      </w:r>
    </w:p>
    <w:p w:rsidR="0057499B" w:rsidRDefault="0057499B">
      <w:pPr>
        <w:spacing w:line="239" w:lineRule="auto"/>
        <w:jc w:val="both"/>
        <w:rPr>
          <w:rFonts w:ascii="Times New Roman" w:hAnsi="Times New Roman"/>
          <w:b/>
          <w:sz w:val="26"/>
        </w:rPr>
      </w:pPr>
    </w:p>
    <w:p w:rsidR="0057499B" w:rsidRDefault="00AD3B53">
      <w:pPr>
        <w:widowControl w:val="0"/>
        <w:numPr>
          <w:ilvl w:val="1"/>
          <w:numId w:val="10"/>
        </w:numPr>
        <w:ind w:left="709" w:firstLine="0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Зоны действия источников теплоснабжения</w:t>
      </w:r>
    </w:p>
    <w:p w:rsidR="0057499B" w:rsidRDefault="0057499B">
      <w:pPr>
        <w:widowControl w:val="0"/>
        <w:ind w:left="1134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централизованного теплоснабжения состоит из 19 котельных (№1, №1а, №2, №3, №4, №5, №6, №7, №10, №11, №12, №13, №14, №15, №16, №17, №18, №19, №20), 1 электрокотла – источников тепловой энергии и трубопроводов, находящихся на балансе МУП г. Новоалтайска «Новоалтайские тепловые сети», в зоне действия 1, а также котельной №19 в зоне действия 2. Зоны действия источников теплоснабжения города и МУП г.Новоалтайска «НТС» представлены на рисунке 1 и в таблице 2.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2022 года заключен Договор между ООО «Аспект» и МУП г. Новоалтайска «НТС» на аренду газовой модульной котельной микрорайона №1 сроком на отопительный период 2022-2023 гг.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2022 года в хозяйственное ведение МУП г.Новоалтайска «НТС» передана котельная №20, расположенная по адресу г.Новоалтайск, ул. Республики, 4, обеспечивающая теплоснабжение культурно-спортивного комплекса в г.Новоалтайске.</w:t>
      </w:r>
    </w:p>
    <w:p w:rsidR="0057499B" w:rsidRDefault="00AD3B53">
      <w:pPr>
        <w:widowControl w:val="0"/>
        <w:spacing w:line="360" w:lineRule="auto"/>
        <w:jc w:val="both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noProof/>
          <w:spacing w:val="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476365" cy="8399780"/>
                <wp:effectExtent l="0" t="0" r="0" b="0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76364" cy="839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509.9pt;height:661.4pt;">
                <v:path textboxrect="0,0,0,0"/>
                <v:imagedata r:id="rId16" o:title=""/>
              </v:shape>
            </w:pict>
          </mc:Fallback>
        </mc:AlternateContent>
      </w:r>
    </w:p>
    <w:p w:rsidR="0057499B" w:rsidRDefault="00AD3B53">
      <w:pPr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Зоны действия теплоснабжающих организаций г.Новоалтайска</w:t>
      </w:r>
    </w:p>
    <w:p w:rsidR="0057499B" w:rsidRDefault="00AD3B53">
      <w:pPr>
        <w:spacing w:line="360" w:lineRule="auto"/>
        <w:ind w:left="142"/>
        <w:jc w:val="center"/>
        <w:rPr>
          <w:rFonts w:ascii="Times New Roman" w:hAnsi="Times New Roman"/>
          <w:b/>
          <w:sz w:val="28"/>
          <w:szCs w:val="28"/>
        </w:rPr>
        <w:sectPr w:rsidR="0057499B">
          <w:footerReference w:type="default" r:id="rId17"/>
          <w:headerReference w:type="first" r:id="rId18"/>
          <w:footerReference w:type="first" r:id="rId19"/>
          <w:pgSz w:w="11908" w:h="16835"/>
          <w:pgMar w:top="709" w:right="568" w:bottom="567" w:left="993" w:header="0" w:footer="0" w:gutter="0"/>
          <w:cols w:space="720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7499B" w:rsidRDefault="00AD3B53">
      <w:pPr>
        <w:spacing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 – Зоны действия источников теплоснабжения МУП г.Новоалтайска «НТС»</w:t>
      </w:r>
    </w:p>
    <w:tbl>
      <w:tblPr>
        <w:tblW w:w="1558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7"/>
        <w:gridCol w:w="4154"/>
        <w:gridCol w:w="2105"/>
        <w:gridCol w:w="1971"/>
        <w:gridCol w:w="1972"/>
        <w:gridCol w:w="1689"/>
        <w:gridCol w:w="2340"/>
      </w:tblGrid>
      <w:tr w:rsidR="0057499B">
        <w:trPr>
          <w:trHeight w:val="1285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зоны деятельности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Теплоснабжающие организации в границах системы теплоснабжения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источников в обслуживании теплоснабжающей организации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тепловых сетей в обслуживании теплоснабжающей организации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Утвержденная ЕТО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Основание для присвоения статуса ЕТО</w:t>
            </w:r>
          </w:p>
        </w:tc>
      </w:tr>
      <w:tr w:rsidR="0057499B">
        <w:trPr>
          <w:cantSplit/>
          <w:trHeight w:val="282"/>
        </w:trPr>
        <w:tc>
          <w:tcPr>
            <w:tcW w:w="11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№1, ул. Строительная, 37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pStyle w:val="a4"/>
              <w:rPr>
                <w:rFonts w:ascii="Times New Roman" w:hAnsi="Times New Roman"/>
              </w:rPr>
            </w:pPr>
          </w:p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МУП г.Новоалтайска «НТС»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МУП г.Новоалтайска «НТС»</w:t>
            </w:r>
          </w:p>
        </w:tc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rPr>
                <w:rFonts w:ascii="Times New Roman" w:hAnsi="Times New Roman"/>
              </w:rPr>
            </w:pPr>
          </w:p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Заявка от организации владеющей на праве собственности или ином законном основании  источниками тепловой энергии с наибольшей рабочей тепловой мощностью и тепловыми сетями с наибольшей емкостью в границах зоны деятельности </w:t>
            </w:r>
            <w:r>
              <w:rPr>
                <w:rFonts w:ascii="Times New Roman" w:hAnsi="Times New Roman"/>
              </w:rPr>
              <w:br/>
              <w:t>(п.8 Постановления  Правительства РФ № 808 от 08.08.2012)</w:t>
            </w:r>
          </w:p>
        </w:tc>
      </w:tr>
      <w:tr w:rsidR="0057499B">
        <w:trPr>
          <w:cantSplit/>
          <w:trHeight w:val="301"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№1а, ул. Космонавтов, 12а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№2, ул. Привокзальная, 14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№3, Плодопитомник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№4, ул. Майская,125а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№5, ул.2-я Партизанская,4а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№6, ул.Белоярская,164а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№7, ул. Переездная, 8а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№10, ст.Присягино,3/1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№11, 7 микрорайон, 25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№12, ул. Геологов, 72а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№13, ул. Ударника, 3а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№14, ул. Лесная, 52а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№15, ул. Ипподромная,18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№16, ул. Белоярская, 1/5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№17,  ул.Дорожная, 26а 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№18, ул.Вагоностроительная,5 (ул.Вагоностроительная, 9,14,16,18, ул.Зеленая,2а, ул.Вагоностроителная,5,7)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  <w:trHeight w:val="213"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№20, ул.Республики,4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  <w:trHeight w:val="213"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ул.Дорожная,50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  <w:trHeight w:val="557"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микрорайона №1</w:t>
            </w:r>
          </w:p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Прудская, 32/1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АО «Алтайвагон», </w:t>
            </w:r>
            <w:r>
              <w:rPr>
                <w:rFonts w:ascii="Times New Roman" w:hAnsi="Times New Roman"/>
              </w:rPr>
              <w:br/>
              <w:t>ул. 22 Партсъезда, 16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Котельная ДТВУ-4,      </w:t>
            </w:r>
          </w:p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 км направления Новосибирск-Барнаул)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  <w:trHeight w:val="243"/>
        </w:trPr>
        <w:tc>
          <w:tcPr>
            <w:tcW w:w="11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ФКУ ЛИУ-8, ул.О.Кошевого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2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Котельная №19</w:t>
            </w:r>
            <w:r>
              <w:t xml:space="preserve">, </w:t>
            </w:r>
            <w:r>
              <w:rPr>
                <w:rFonts w:ascii="Times New Roman" w:hAnsi="Times New Roman"/>
              </w:rPr>
              <w:t>ул.Высоковольтная,3  (ул.Космонавтов,28, КНС, ул.Высоковольтная, 1а,2а,2,4,6,8,12, ул.Деповская, 46,48,50,52,54,56,58,60)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МУП г.Новоалтайска «НТС»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МУП г.Новоалтайска «НТС»</w:t>
            </w: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  <w:trHeight w:val="412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ООО «СЗ Стройсиб»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«СЗ Стройсиб»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«СЗ Стройсиб»</w:t>
            </w:r>
          </w:p>
        </w:tc>
        <w:tc>
          <w:tcPr>
            <w:tcW w:w="240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Владелец на праве собственности </w:t>
            </w:r>
            <w:r>
              <w:rPr>
                <w:rFonts w:ascii="Times New Roman" w:hAnsi="Times New Roman"/>
              </w:rPr>
              <w:lastRenderedPageBreak/>
              <w:t>источником тепловой энергии с наибольшей рабочей тепловой мощностью и тепловыми сетями с наибольшей емкостью в границах зоны деятельности (п.11 постановления Правительства РФ от 08.08.2012 №808)</w:t>
            </w:r>
          </w:p>
        </w:tc>
      </w:tr>
      <w:tr w:rsidR="0057499B">
        <w:trPr>
          <w:cantSplit/>
          <w:trHeight w:val="620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ФКУ ЛИУ-8, ул.Репина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ФКУ ЛИУ-8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ФКУ ЛИУ-8</w:t>
            </w: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  <w:trHeight w:val="261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ФКУ  ИК-11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ФКУ  ИК-11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ФКУ  ИК-11</w:t>
            </w:r>
          </w:p>
        </w:tc>
        <w:tc>
          <w:tcPr>
            <w:tcW w:w="24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  <w:tr w:rsidR="0057499B">
        <w:trPr>
          <w:cantSplit/>
          <w:trHeight w:val="1057"/>
        </w:trPr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Котельная ДТВУ-4, 213-214 км направления Новосибирск-Барнаул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«РЖД»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«РЖД»</w:t>
            </w:r>
          </w:p>
        </w:tc>
        <w:tc>
          <w:tcPr>
            <w:tcW w:w="24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</w:rPr>
            </w:pPr>
          </w:p>
        </w:tc>
      </w:tr>
    </w:tbl>
    <w:p w:rsidR="0057499B" w:rsidRDefault="0057499B">
      <w:pPr>
        <w:widowControl w:val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57499B" w:rsidRDefault="0057499B">
      <w:pPr>
        <w:widowControl w:val="0"/>
        <w:jc w:val="both"/>
        <w:rPr>
          <w:rFonts w:ascii="Times New Roman" w:hAnsi="Times New Roman"/>
          <w:b/>
          <w:bCs/>
          <w:spacing w:val="1"/>
          <w:sz w:val="28"/>
          <w:szCs w:val="28"/>
        </w:rPr>
        <w:sectPr w:rsidR="0057499B">
          <w:pgSz w:w="16835" w:h="11908" w:orient="landscape"/>
          <w:pgMar w:top="709" w:right="697" w:bottom="284" w:left="709" w:header="0" w:footer="0" w:gutter="0"/>
          <w:cols w:space="720"/>
          <w:titlePg/>
          <w:docGrid w:linePitch="360"/>
        </w:sect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hAnsi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lastRenderedPageBreak/>
        <w:t>1.10 «Технико-экономические показатели теплоснабжающих и теплосетевых организаций»</w:t>
      </w:r>
    </w:p>
    <w:p w:rsidR="0057499B" w:rsidRDefault="0057499B">
      <w:pPr>
        <w:spacing w:line="283" w:lineRule="atLeast"/>
        <w:jc w:val="both"/>
        <w:rPr>
          <w:rFonts w:ascii="Times New Roman" w:hAnsi="Times New Roman"/>
          <w:b/>
          <w:spacing w:val="1"/>
          <w:sz w:val="28"/>
          <w:szCs w:val="28"/>
        </w:r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hAnsi="Times New Roman"/>
          <w:bCs/>
          <w:spacing w:val="1"/>
          <w:sz w:val="28"/>
          <w:szCs w:val="28"/>
        </w:rPr>
      </w:pPr>
      <w:r>
        <w:rPr>
          <w:rFonts w:ascii="Times New Roman" w:hAnsi="Times New Roman"/>
          <w:bCs/>
          <w:spacing w:val="1"/>
          <w:sz w:val="28"/>
          <w:szCs w:val="28"/>
        </w:rPr>
        <w:t>Фактический баланс тепловой энергии ДТВУ-4 за 2021г. и 2022 г. представлены в таблицах 3,4.</w:t>
      </w:r>
    </w:p>
    <w:p w:rsidR="0057499B" w:rsidRDefault="0057499B">
      <w:pPr>
        <w:spacing w:line="283" w:lineRule="atLeast"/>
        <w:jc w:val="both"/>
        <w:rPr>
          <w:rFonts w:ascii="Times New Roman" w:hAnsi="Times New Roman"/>
          <w:spacing w:val="1"/>
          <w:sz w:val="28"/>
          <w:szCs w:val="28"/>
        </w:rPr>
      </w:pPr>
    </w:p>
    <w:p w:rsidR="0057499B" w:rsidRDefault="00AD3B53">
      <w:pPr>
        <w:spacing w:line="283" w:lineRule="atLeast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Таблица 3 – Показатели по котельным ДТВУ-4 за 2021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"/>
        <w:gridCol w:w="2161"/>
        <w:gridCol w:w="1640"/>
        <w:gridCol w:w="1533"/>
        <w:gridCol w:w="1427"/>
        <w:gridCol w:w="1348"/>
        <w:gridCol w:w="1797"/>
      </w:tblGrid>
      <w:tr w:rsidR="0057499B">
        <w:trPr>
          <w:cantSplit/>
          <w:trHeight w:val="375"/>
        </w:trPr>
        <w:tc>
          <w:tcPr>
            <w:tcW w:w="553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278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625" w:type="dxa"/>
            <w:gridSpan w:val="5"/>
            <w:tcBorders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Данные за 2021 год, Гкал</w:t>
            </w:r>
          </w:p>
        </w:tc>
      </w:tr>
      <w:tr w:rsidR="0057499B">
        <w:trPr>
          <w:cantSplit/>
          <w:trHeight w:val="225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2" w:type="dxa"/>
            <w:vMerge w:val="restart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Реализация сторонним потребителям (полезный отпуск)</w:t>
            </w:r>
          </w:p>
        </w:tc>
        <w:tc>
          <w:tcPr>
            <w:tcW w:w="6103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 т.ч</w:t>
            </w:r>
          </w:p>
        </w:tc>
      </w:tr>
      <w:tr w:rsidR="0057499B">
        <w:trPr>
          <w:cantSplit/>
          <w:trHeight w:val="270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2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Собственное потребление</w:t>
            </w:r>
          </w:p>
        </w:tc>
        <w:tc>
          <w:tcPr>
            <w:tcW w:w="1480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1455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1666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МУП  г.Новоалтайска «НТС»</w:t>
            </w: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78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Котельная ПЧ на ст.Алтайская</w:t>
            </w:r>
          </w:p>
        </w:tc>
        <w:tc>
          <w:tcPr>
            <w:tcW w:w="1522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1433,606</w:t>
            </w:r>
          </w:p>
        </w:tc>
        <w:tc>
          <w:tcPr>
            <w:tcW w:w="1502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974,27</w:t>
            </w:r>
          </w:p>
        </w:tc>
        <w:tc>
          <w:tcPr>
            <w:tcW w:w="1480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29,374</w:t>
            </w:r>
          </w:p>
        </w:tc>
        <w:tc>
          <w:tcPr>
            <w:tcW w:w="145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429,962</w:t>
            </w:r>
          </w:p>
        </w:tc>
        <w:tc>
          <w:tcPr>
            <w:tcW w:w="1666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78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Котельная локомотивного депо на ст.Алтайская</w:t>
            </w:r>
          </w:p>
        </w:tc>
        <w:tc>
          <w:tcPr>
            <w:tcW w:w="1522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51679,136</w:t>
            </w:r>
          </w:p>
        </w:tc>
        <w:tc>
          <w:tcPr>
            <w:tcW w:w="1502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34802,64</w:t>
            </w:r>
          </w:p>
        </w:tc>
        <w:tc>
          <w:tcPr>
            <w:tcW w:w="1480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442,087</w:t>
            </w:r>
          </w:p>
        </w:tc>
        <w:tc>
          <w:tcPr>
            <w:tcW w:w="166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16434,409</w:t>
            </w:r>
          </w:p>
        </w:tc>
      </w:tr>
      <w:tr w:rsidR="0057499B">
        <w:tc>
          <w:tcPr>
            <w:tcW w:w="2831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22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53112,742</w:t>
            </w:r>
          </w:p>
        </w:tc>
        <w:tc>
          <w:tcPr>
            <w:tcW w:w="1502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35776,91</w:t>
            </w:r>
          </w:p>
        </w:tc>
        <w:tc>
          <w:tcPr>
            <w:tcW w:w="1480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872,049</w:t>
            </w:r>
          </w:p>
        </w:tc>
        <w:tc>
          <w:tcPr>
            <w:tcW w:w="166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16464,409</w:t>
            </w:r>
          </w:p>
        </w:tc>
      </w:tr>
    </w:tbl>
    <w:p w:rsidR="0057499B" w:rsidRDefault="0057499B">
      <w:pPr>
        <w:spacing w:line="360" w:lineRule="auto"/>
        <w:jc w:val="both"/>
        <w:rPr>
          <w:rFonts w:ascii="Times New Roman" w:hAnsi="Times New Roman"/>
          <w:color w:val="000000"/>
          <w:sz w:val="26"/>
          <w:szCs w:val="24"/>
        </w:rPr>
      </w:pPr>
    </w:p>
    <w:p w:rsidR="0057499B" w:rsidRDefault="00AD3B5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Таблица 4 – Показатели по котельным ДТВУ-4 за 2022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991"/>
        <w:gridCol w:w="1276"/>
        <w:gridCol w:w="1559"/>
        <w:gridCol w:w="1276"/>
        <w:gridCol w:w="1134"/>
        <w:gridCol w:w="1669"/>
      </w:tblGrid>
      <w:tr w:rsidR="0057499B">
        <w:trPr>
          <w:cantSplit/>
          <w:trHeight w:val="375"/>
        </w:trPr>
        <w:tc>
          <w:tcPr>
            <w:tcW w:w="553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91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6913" w:type="dxa"/>
            <w:gridSpan w:val="5"/>
            <w:tcBorders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Данные за 2022 год, Гкал</w:t>
            </w:r>
          </w:p>
        </w:tc>
      </w:tr>
      <w:tr w:rsidR="0057499B">
        <w:trPr>
          <w:cantSplit/>
          <w:trHeight w:val="225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91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Реализация сторонним потребителям (полезный отпуск)</w:t>
            </w:r>
          </w:p>
        </w:tc>
        <w:tc>
          <w:tcPr>
            <w:tcW w:w="563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в т.ч</w:t>
            </w:r>
          </w:p>
        </w:tc>
      </w:tr>
      <w:tr w:rsidR="0057499B">
        <w:trPr>
          <w:cantSplit/>
          <w:trHeight w:val="270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91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Собственное потребление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прочие</w:t>
            </w:r>
          </w:p>
        </w:tc>
        <w:tc>
          <w:tcPr>
            <w:tcW w:w="1669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МУП  г.Новоалтайска «НТС»</w:t>
            </w: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Котельная ПЧ на ст.Алтайская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1411,251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976,16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29,997</w:t>
            </w: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405,094</w:t>
            </w:r>
          </w:p>
        </w:tc>
        <w:tc>
          <w:tcPr>
            <w:tcW w:w="1669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Котельная локомотивного депо на ст.Алтайская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51264,044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38459,98</w:t>
            </w:r>
          </w:p>
        </w:tc>
        <w:tc>
          <w:tcPr>
            <w:tcW w:w="1276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463,938</w:t>
            </w:r>
          </w:p>
        </w:tc>
        <w:tc>
          <w:tcPr>
            <w:tcW w:w="166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12250,126</w:t>
            </w:r>
          </w:p>
        </w:tc>
      </w:tr>
      <w:tr w:rsidR="0057499B">
        <w:tc>
          <w:tcPr>
            <w:tcW w:w="354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52675,295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39526,14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29,997</w:t>
            </w: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869,032</w:t>
            </w:r>
          </w:p>
        </w:tc>
        <w:tc>
          <w:tcPr>
            <w:tcW w:w="166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12250,126</w:t>
            </w:r>
          </w:p>
        </w:tc>
      </w:tr>
    </w:tbl>
    <w:p w:rsidR="0057499B" w:rsidRDefault="0057499B">
      <w:pPr>
        <w:spacing w:line="360" w:lineRule="auto"/>
        <w:jc w:val="both"/>
        <w:rPr>
          <w:rFonts w:ascii="Times New Roman" w:hAnsi="Times New Roman"/>
          <w:bCs/>
          <w:color w:val="000000"/>
          <w:sz w:val="26"/>
          <w:szCs w:val="24"/>
        </w:rPr>
      </w:pPr>
    </w:p>
    <w:p w:rsidR="0057499B" w:rsidRDefault="00AD3B53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Планируемый объем полезного отпуска на 2023 г. и 2024 г. представлен в таблицах 5,6.</w:t>
      </w:r>
    </w:p>
    <w:p w:rsidR="0057499B" w:rsidRDefault="00AD3B53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Таблица 5 – Показатели по котельным ДТВУ-4 за 2023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848"/>
        <w:gridCol w:w="1417"/>
        <w:gridCol w:w="1559"/>
        <w:gridCol w:w="1276"/>
        <w:gridCol w:w="1134"/>
        <w:gridCol w:w="1669"/>
      </w:tblGrid>
      <w:tr w:rsidR="0057499B">
        <w:trPr>
          <w:cantSplit/>
          <w:trHeight w:val="375"/>
        </w:trPr>
        <w:tc>
          <w:tcPr>
            <w:tcW w:w="553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848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055" w:type="dxa"/>
            <w:gridSpan w:val="5"/>
            <w:tcBorders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Данные за 2023 год, Гкал</w:t>
            </w:r>
          </w:p>
        </w:tc>
      </w:tr>
      <w:tr w:rsidR="0057499B">
        <w:trPr>
          <w:cantSplit/>
          <w:trHeight w:val="225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Реализация сторонним потребителям (полезный отпуск)</w:t>
            </w:r>
          </w:p>
        </w:tc>
        <w:tc>
          <w:tcPr>
            <w:tcW w:w="563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в т.ч</w:t>
            </w:r>
          </w:p>
        </w:tc>
      </w:tr>
      <w:tr w:rsidR="0057499B">
        <w:trPr>
          <w:cantSplit/>
          <w:trHeight w:val="270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Собственное потребление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прочие</w:t>
            </w:r>
          </w:p>
        </w:tc>
        <w:tc>
          <w:tcPr>
            <w:tcW w:w="1669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МУП  г.Новоалтайска «НТС»</w:t>
            </w: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8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Котельная ПЧ на ст.Алтайская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1411,251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970,521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29,997</w:t>
            </w: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410,733</w:t>
            </w:r>
          </w:p>
        </w:tc>
        <w:tc>
          <w:tcPr>
            <w:tcW w:w="1669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8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Котельная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локомотивного депо на ст.Алтайская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51264,044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37823,946</w:t>
            </w:r>
          </w:p>
        </w:tc>
        <w:tc>
          <w:tcPr>
            <w:tcW w:w="1276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463,938</w:t>
            </w:r>
          </w:p>
        </w:tc>
        <w:tc>
          <w:tcPr>
            <w:tcW w:w="166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12976,16</w:t>
            </w:r>
          </w:p>
        </w:tc>
      </w:tr>
      <w:tr w:rsidR="0057499B">
        <w:tc>
          <w:tcPr>
            <w:tcW w:w="3401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52675,295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38794,467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29,997</w:t>
            </w: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874,671</w:t>
            </w:r>
          </w:p>
        </w:tc>
        <w:tc>
          <w:tcPr>
            <w:tcW w:w="166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12976,16</w:t>
            </w:r>
          </w:p>
        </w:tc>
      </w:tr>
    </w:tbl>
    <w:p w:rsidR="0057499B" w:rsidRDefault="0057499B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6"/>
          <w:szCs w:val="24"/>
        </w:rPr>
      </w:pPr>
    </w:p>
    <w:p w:rsidR="0057499B" w:rsidRDefault="00AD3B53">
      <w:pPr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Таблица 6 – Показатели по котельным ДТВУ-4 за 2024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848"/>
        <w:gridCol w:w="1417"/>
        <w:gridCol w:w="1559"/>
        <w:gridCol w:w="1276"/>
        <w:gridCol w:w="1134"/>
        <w:gridCol w:w="1669"/>
      </w:tblGrid>
      <w:tr w:rsidR="0057499B">
        <w:trPr>
          <w:cantSplit/>
          <w:trHeight w:val="375"/>
        </w:trPr>
        <w:tc>
          <w:tcPr>
            <w:tcW w:w="553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848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055" w:type="dxa"/>
            <w:gridSpan w:val="5"/>
            <w:tcBorders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Данные за 2024 год, Гкал</w:t>
            </w:r>
          </w:p>
        </w:tc>
      </w:tr>
      <w:tr w:rsidR="0057499B">
        <w:trPr>
          <w:cantSplit/>
          <w:trHeight w:val="225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Реализация сторонним потребителям (полезный отпуск)</w:t>
            </w:r>
          </w:p>
        </w:tc>
        <w:tc>
          <w:tcPr>
            <w:tcW w:w="5637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в т.ч</w:t>
            </w:r>
          </w:p>
        </w:tc>
      </w:tr>
      <w:tr w:rsidR="0057499B">
        <w:trPr>
          <w:cantSplit/>
          <w:trHeight w:val="270"/>
        </w:trPr>
        <w:tc>
          <w:tcPr>
            <w:tcW w:w="553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Собственное потребление</w:t>
            </w:r>
          </w:p>
        </w:tc>
        <w:tc>
          <w:tcPr>
            <w:tcW w:w="1276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население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прочие</w:t>
            </w:r>
          </w:p>
        </w:tc>
        <w:tc>
          <w:tcPr>
            <w:tcW w:w="1669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4"/>
              </w:rPr>
              <w:t>МУП  г.Новоалтайска «НТС»</w:t>
            </w: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8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Котельная ПЧ на ст.Алтайская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1411,251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970,521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29,997</w:t>
            </w: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410,733</w:t>
            </w:r>
          </w:p>
        </w:tc>
        <w:tc>
          <w:tcPr>
            <w:tcW w:w="1669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57499B">
        <w:tc>
          <w:tcPr>
            <w:tcW w:w="553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8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Котельная локомотивного депо на ст.Алтайская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51264,044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40752,686</w:t>
            </w:r>
          </w:p>
        </w:tc>
        <w:tc>
          <w:tcPr>
            <w:tcW w:w="1276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463,938</w:t>
            </w:r>
          </w:p>
        </w:tc>
        <w:tc>
          <w:tcPr>
            <w:tcW w:w="166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10047,42</w:t>
            </w:r>
          </w:p>
        </w:tc>
      </w:tr>
      <w:tr w:rsidR="0057499B">
        <w:tc>
          <w:tcPr>
            <w:tcW w:w="3401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52675,295</w:t>
            </w:r>
          </w:p>
        </w:tc>
        <w:tc>
          <w:tcPr>
            <w:tcW w:w="155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41723,207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29,997</w:t>
            </w:r>
          </w:p>
        </w:tc>
        <w:tc>
          <w:tcPr>
            <w:tcW w:w="1134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874,671</w:t>
            </w:r>
          </w:p>
        </w:tc>
        <w:tc>
          <w:tcPr>
            <w:tcW w:w="166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10047,42</w:t>
            </w:r>
          </w:p>
        </w:tc>
      </w:tr>
    </w:tbl>
    <w:p w:rsidR="0057499B" w:rsidRDefault="0057499B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6"/>
          <w:szCs w:val="24"/>
        </w:r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hAnsi="Times New Roman"/>
          <w:bCs/>
          <w:color w:val="000000"/>
          <w:sz w:val="28"/>
          <w:szCs w:val="24"/>
        </w:rPr>
      </w:pPr>
      <w:r>
        <w:rPr>
          <w:rFonts w:ascii="Times New Roman" w:hAnsi="Times New Roman"/>
          <w:bCs/>
          <w:color w:val="000000"/>
          <w:sz w:val="28"/>
          <w:szCs w:val="24"/>
        </w:rPr>
        <w:t>В качестве основного вида топлива для котельных ДТВу-4 используется каменный уголь кузнецкого месторождения марки «ДР», поставщиком которого является ОАО УК «Кузбассразрезуголь». Информация о фактическом потреблении топлива котельными ДТВу-4 за 2021 г. и 2022г., план расхода топлива на 2023г. и 2024 г. представлены в таблице 7.</w:t>
      </w:r>
    </w:p>
    <w:p w:rsidR="0057499B" w:rsidRDefault="0057499B">
      <w:pPr>
        <w:spacing w:line="283" w:lineRule="atLeast"/>
        <w:jc w:val="both"/>
        <w:rPr>
          <w:rFonts w:ascii="Times New Roman" w:hAnsi="Times New Roman"/>
          <w:bCs/>
          <w:color w:val="000000"/>
          <w:sz w:val="28"/>
          <w:szCs w:val="24"/>
        </w:rPr>
      </w:pPr>
    </w:p>
    <w:p w:rsidR="0057499B" w:rsidRDefault="00AD3B53">
      <w:pPr>
        <w:spacing w:line="283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Таблица 7 – Показатели по котельным ДТВУ-4 за 2024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126"/>
        <w:gridCol w:w="2126"/>
        <w:gridCol w:w="2835"/>
      </w:tblGrid>
      <w:tr w:rsidR="0057499B">
        <w:trPr>
          <w:trHeight w:val="270"/>
        </w:trPr>
        <w:tc>
          <w:tcPr>
            <w:tcW w:w="326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 xml:space="preserve">Наименование котельной 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Расход топлива за 2021 год, тонн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Расход топлива за 2022 год, тонн</w:t>
            </w:r>
          </w:p>
        </w:tc>
        <w:tc>
          <w:tcPr>
            <w:tcW w:w="2835" w:type="dxa"/>
            <w:tcBorders>
              <w:top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План расхода топлива на 2023 и 2024 годы, тонн</w:t>
            </w:r>
          </w:p>
        </w:tc>
      </w:tr>
      <w:tr w:rsidR="0057499B">
        <w:tc>
          <w:tcPr>
            <w:tcW w:w="326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Котельная ПЧ на ст.Алтайская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421,82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414,96</w:t>
            </w: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414,96</w:t>
            </w:r>
          </w:p>
        </w:tc>
      </w:tr>
      <w:tr w:rsidR="0057499B">
        <w:tc>
          <w:tcPr>
            <w:tcW w:w="326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Котельная локомотивного депо на ст.Алтайская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12704,97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12668,772</w:t>
            </w: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12668,772</w:t>
            </w:r>
          </w:p>
        </w:tc>
      </w:tr>
    </w:tbl>
    <w:p w:rsidR="0057499B" w:rsidRDefault="0057499B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4"/>
        </w:rPr>
      </w:pPr>
    </w:p>
    <w:p w:rsidR="0057499B" w:rsidRDefault="00AD3B53">
      <w:pPr>
        <w:spacing w:after="200" w:line="85" w:lineRule="atLeast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МУП г.Новоалтайска «НТС» осуществляет деятельность в сфере теплоснабжения в границах муниципального образования город Новоалтайск. Технико-экономические показатели МУП г.Новоалтайска «НТС» на 2023 год в целом по предприятию представлены в таблице 8.</w:t>
      </w:r>
    </w:p>
    <w:p w:rsidR="0057499B" w:rsidRDefault="00AD3B53">
      <w:pPr>
        <w:spacing w:after="20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8. Технико-экономические показатели МУП г.Новоалтайска «НТС» на 2023 год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1417"/>
        <w:gridCol w:w="1418"/>
        <w:gridCol w:w="2126"/>
      </w:tblGrid>
      <w:tr w:rsidR="0057499B">
        <w:trPr>
          <w:cantSplit/>
        </w:trPr>
        <w:tc>
          <w:tcPr>
            <w:tcW w:w="567" w:type="dxa"/>
            <w:vMerge w:val="restart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п/п </w:t>
            </w:r>
          </w:p>
        </w:tc>
        <w:tc>
          <w:tcPr>
            <w:tcW w:w="4820" w:type="dxa"/>
            <w:vMerge w:val="restart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             Показатели</w:t>
            </w:r>
          </w:p>
        </w:tc>
        <w:tc>
          <w:tcPr>
            <w:tcW w:w="1417" w:type="dxa"/>
            <w:vMerge w:val="restart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</w:p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Ед.изм.</w:t>
            </w:r>
          </w:p>
        </w:tc>
        <w:tc>
          <w:tcPr>
            <w:tcW w:w="3544" w:type="dxa"/>
            <w:gridSpan w:val="2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2023</w:t>
            </w:r>
          </w:p>
        </w:tc>
      </w:tr>
      <w:tr w:rsidR="0057499B">
        <w:trPr>
          <w:cantSplit/>
        </w:trPr>
        <w:tc>
          <w:tcPr>
            <w:tcW w:w="567" w:type="dxa"/>
            <w:vMerge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4820" w:type="dxa"/>
            <w:vMerge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  <w:vMerge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 №1</w:t>
            </w:r>
          </w:p>
        </w:tc>
        <w:tc>
          <w:tcPr>
            <w:tcW w:w="2126" w:type="dxa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 №2 (от кот.№19)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Необходимая валовая выручка от регулируемой деятельности по виду деятельности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581531,53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14395,71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 В т.ч. операционные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(подконтрольные) расходы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127115,67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914,05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Неподконтрольные расходы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79301,73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1918,8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1.3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Расходы на приобретение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(производство) энергетических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ресурсов, холодной воды и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теплоносителя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390545,53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11562,86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Прибыль 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17415,02</w:t>
            </w:r>
          </w:p>
        </w:tc>
        <w:tc>
          <w:tcPr>
            <w:tcW w:w="2126" w:type="dxa"/>
            <w:vAlign w:val="center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Корректировка с целью учета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отклонения фактических значений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параметров расчета тарифов от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значений, учтенных при установлении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тарифов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-8000</w:t>
            </w:r>
          </w:p>
        </w:tc>
        <w:tc>
          <w:tcPr>
            <w:tcW w:w="2126" w:type="dxa"/>
            <w:vAlign w:val="center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 xml:space="preserve">Корректировка НВВ в связи с 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  <w:szCs w:val="18"/>
              </w:rPr>
            </w:pPr>
            <w:r>
              <w:rPr>
                <w:rFonts w:ascii="Times New Roman" w:hAnsi="Times New Roman"/>
                <w:sz w:val="24"/>
                <w:szCs w:val="18"/>
              </w:rPr>
              <w:t>изменением (неисполнением) ИП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-24846,42</w:t>
            </w:r>
          </w:p>
        </w:tc>
        <w:tc>
          <w:tcPr>
            <w:tcW w:w="2126" w:type="dxa"/>
            <w:vAlign w:val="center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вырабатываемой тепловой энергии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тыс. Гкал</w:t>
            </w: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224,707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12,217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приобретаемой тепловой   энергии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тыс. Гкал</w:t>
            </w: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90,775</w:t>
            </w:r>
          </w:p>
        </w:tc>
        <w:tc>
          <w:tcPr>
            <w:tcW w:w="2126" w:type="dxa"/>
            <w:vAlign w:val="center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 тепловой энергии, отпускаемой потребителям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тыс. Гкал</w:t>
            </w: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250,97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11,413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Плановый объем потерь при передаче тепловой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энергии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тыс. Гкал</w:t>
            </w: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54,423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0,648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Плановый удельный расход условного топлива при производстве тепловой энергии источниками тепловой энергии с распределением по источникам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тепловой энергии</w:t>
            </w:r>
          </w:p>
        </w:tc>
        <w:tc>
          <w:tcPr>
            <w:tcW w:w="1417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4"/>
              </w:rPr>
            </w:pPr>
          </w:p>
        </w:tc>
        <w:tc>
          <w:tcPr>
            <w:tcW w:w="1418" w:type="dxa"/>
            <w:vAlign w:val="center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  <w:vAlign w:val="center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Газ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 ут./Гкал</w:t>
            </w: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166,2</w:t>
            </w:r>
          </w:p>
        </w:tc>
        <w:tc>
          <w:tcPr>
            <w:tcW w:w="212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158,91</w:t>
            </w:r>
          </w:p>
        </w:tc>
      </w:tr>
      <w:tr w:rsidR="0057499B">
        <w:tc>
          <w:tcPr>
            <w:tcW w:w="567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6.2</w:t>
            </w:r>
          </w:p>
        </w:tc>
        <w:tc>
          <w:tcPr>
            <w:tcW w:w="4820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Уголь</w:t>
            </w:r>
          </w:p>
        </w:tc>
        <w:tc>
          <w:tcPr>
            <w:tcW w:w="1417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кг ут./Гкал</w:t>
            </w:r>
          </w:p>
        </w:tc>
        <w:tc>
          <w:tcPr>
            <w:tcW w:w="1418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244,0</w:t>
            </w:r>
          </w:p>
        </w:tc>
        <w:tc>
          <w:tcPr>
            <w:tcW w:w="2126" w:type="dxa"/>
            <w:vAlign w:val="center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57499B" w:rsidRDefault="0057499B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Постановлению Правительства РФ №1140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 раскрытию подлежит следующая информация: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о ценах (тарифах) на регулируемые товары и услуги и надбавках к этим ценам (тарифам);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в части регулируемой деятельности);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качества;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об инвестиционных программах и отчетах об их реализации;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теплоснабжения;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об условиях, на которых осуществляется поставка регулируемых товаров и  (или) оказание регулируемых услуг;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о порядке выполнения технологических, технических и других мероприятий, связанных с подключением к системе теплоснабжения.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Сведения,</w:t>
      </w:r>
      <w:r>
        <w:rPr>
          <w:rFonts w:ascii="Times New Roman" w:hAnsi="Times New Roman"/>
          <w:sz w:val="28"/>
          <w:szCs w:val="28"/>
        </w:rPr>
        <w:tab/>
        <w:t>подлежащие раскрытию, по данным МУП г. Новоалтайска «НТС» в части технико-экономических показателей производства и передачи тепловой энергии (фактический баланс тепловой энергии) за 2020г., 2021г., 2022г. представлены в таблицах 9,10,11.</w:t>
      </w:r>
    </w:p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</w:rPr>
        <w:t>Таблица 9 - Показатели  по котельным МУП г. Новоалтайска "НТС" за 2020 год</w:t>
      </w:r>
    </w:p>
    <w:tbl>
      <w:tblPr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1"/>
        <w:gridCol w:w="1405"/>
        <w:gridCol w:w="1249"/>
        <w:gridCol w:w="1406"/>
        <w:gridCol w:w="1266"/>
        <w:gridCol w:w="1421"/>
        <w:gridCol w:w="1175"/>
        <w:gridCol w:w="1299"/>
      </w:tblGrid>
      <w:tr w:rsidR="0057499B">
        <w:trPr>
          <w:trHeight w:val="201"/>
        </w:trPr>
        <w:tc>
          <w:tcPr>
            <w:tcW w:w="14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котельной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Выработка (покупка) Гкал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Соб. нужды, Гкал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Отпуск в сеть, Гкал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Потери Гкал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Полезный отпуск, Гкал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Соб. потреб., Гкал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стор. потр., Гкал</w:t>
            </w:r>
          </w:p>
        </w:tc>
      </w:tr>
      <w:tr w:rsidR="0057499B">
        <w:trPr>
          <w:trHeight w:val="201"/>
        </w:trPr>
        <w:tc>
          <w:tcPr>
            <w:tcW w:w="14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газ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83333,1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1165,73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82167,35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11581,45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70585,9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431,1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70154,8</w:t>
            </w:r>
          </w:p>
        </w:tc>
      </w:tr>
      <w:tr w:rsidR="0057499B">
        <w:trPr>
          <w:trHeight w:val="128"/>
        </w:trPr>
        <w:tc>
          <w:tcPr>
            <w:tcW w:w="14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 газ</w:t>
            </w:r>
          </w:p>
        </w:tc>
        <w:tc>
          <w:tcPr>
            <w:tcW w:w="1405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14460,3</w:t>
            </w:r>
          </w:p>
        </w:tc>
        <w:tc>
          <w:tcPr>
            <w:tcW w:w="1249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517,37</w:t>
            </w:r>
          </w:p>
        </w:tc>
        <w:tc>
          <w:tcPr>
            <w:tcW w:w="1406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13942,91</w:t>
            </w:r>
          </w:p>
        </w:tc>
        <w:tc>
          <w:tcPr>
            <w:tcW w:w="1266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1727,85</w:t>
            </w:r>
          </w:p>
        </w:tc>
        <w:tc>
          <w:tcPr>
            <w:tcW w:w="1421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12215,06</w:t>
            </w:r>
          </w:p>
        </w:tc>
        <w:tc>
          <w:tcPr>
            <w:tcW w:w="1175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singl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12215,06</w:t>
            </w:r>
          </w:p>
        </w:tc>
      </w:tr>
      <w:tr w:rsidR="0057499B">
        <w:trPr>
          <w:trHeight w:val="121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газ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63192,9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704,62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62488,24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9379,75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53108,49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368,6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52739,89</w:t>
            </w:r>
          </w:p>
        </w:tc>
      </w:tr>
      <w:tr w:rsidR="0057499B">
        <w:trPr>
          <w:trHeight w:val="212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газ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718,6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706,6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-64,73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771,33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771,33</w:t>
            </w:r>
          </w:p>
        </w:tc>
      </w:tr>
      <w:tr w:rsidR="0057499B">
        <w:trPr>
          <w:trHeight w:val="145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газ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591,4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10,01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581,39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-112,93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694,32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694,32</w:t>
            </w:r>
          </w:p>
        </w:tc>
      </w:tr>
      <w:tr w:rsidR="0057499B">
        <w:trPr>
          <w:trHeight w:val="108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15643,8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981,68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14662,12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4962,09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9700,03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9621,03</w:t>
            </w:r>
          </w:p>
        </w:tc>
      </w:tr>
      <w:tr w:rsidR="0057499B">
        <w:trPr>
          <w:trHeight w:val="198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762,9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10,07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752,83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202,8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550,03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550,03</w:t>
            </w:r>
          </w:p>
        </w:tc>
      </w:tr>
      <w:tr w:rsidR="0057499B">
        <w:trPr>
          <w:trHeight w:val="231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1161,3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76,08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1085,22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479,13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606,09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606,09</w:t>
            </w:r>
          </w:p>
        </w:tc>
      </w:tr>
      <w:tr w:rsidR="0057499B">
        <w:trPr>
          <w:trHeight w:val="178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453,5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6,21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447,29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44,48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402,81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402,81</w:t>
            </w:r>
          </w:p>
        </w:tc>
      </w:tr>
      <w:tr w:rsidR="0057499B">
        <w:trPr>
          <w:trHeight w:val="267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1399,8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93,21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1306,59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335,28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971,31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971,31</w:t>
            </w:r>
          </w:p>
        </w:tc>
      </w:tr>
      <w:tr w:rsidR="0057499B">
        <w:trPr>
          <w:trHeight w:val="216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3256,77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198,42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3058,35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782,93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2275,42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2275,42</w:t>
            </w:r>
          </w:p>
        </w:tc>
      </w:tr>
      <w:tr w:rsidR="0057499B">
        <w:trPr>
          <w:trHeight w:val="163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1861,3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1770,3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586,9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1183,4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1183,4</w:t>
            </w:r>
          </w:p>
        </w:tc>
      </w:tr>
      <w:tr w:rsidR="0057499B">
        <w:trPr>
          <w:trHeight w:val="254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658,5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12,46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646,04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299,03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347,01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347,01</w:t>
            </w:r>
          </w:p>
        </w:tc>
      </w:tr>
      <w:tr w:rsidR="0057499B">
        <w:trPr>
          <w:trHeight w:val="202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650,1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70,84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579,26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285,75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293,51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293,51</w:t>
            </w:r>
          </w:p>
        </w:tc>
      </w:tr>
      <w:tr w:rsidR="0057499B">
        <w:trPr>
          <w:trHeight w:val="163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1595,8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94,57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1501,23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724,77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776,46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776,46</w:t>
            </w:r>
          </w:p>
        </w:tc>
      </w:tr>
      <w:tr w:rsidR="0057499B">
        <w:trPr>
          <w:trHeight w:val="240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Дор.50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134,68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134,68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134,68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134,68</w:t>
            </w:r>
          </w:p>
        </w:tc>
      </w:tr>
      <w:tr w:rsidR="0057499B">
        <w:trPr>
          <w:trHeight w:val="187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газ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24552,3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643,85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23908,45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4340,79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19567,66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19567,66</w:t>
            </w:r>
          </w:p>
        </w:tc>
      </w:tr>
      <w:tr w:rsidR="0057499B">
        <w:trPr>
          <w:trHeight w:val="150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2009,9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140,77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1869,13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351,55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1517,58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1517,58</w:t>
            </w:r>
          </w:p>
        </w:tc>
      </w:tr>
      <w:tr w:rsidR="0057499B">
        <w:trPr>
          <w:trHeight w:val="226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газ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775,9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53,32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722,58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277,51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445,07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445,07</w:t>
            </w:r>
          </w:p>
        </w:tc>
      </w:tr>
      <w:tr w:rsidR="0057499B">
        <w:trPr>
          <w:trHeight w:val="173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Всего по кот.</w:t>
            </w:r>
          </w:p>
        </w:tc>
        <w:tc>
          <w:tcPr>
            <w:tcW w:w="140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217212,85</w:t>
            </w:r>
          </w:p>
        </w:tc>
        <w:tc>
          <w:tcPr>
            <w:tcW w:w="124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4882,21</w:t>
            </w:r>
          </w:p>
        </w:tc>
        <w:tc>
          <w:tcPr>
            <w:tcW w:w="140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212330,56</w:t>
            </w:r>
          </w:p>
        </w:tc>
        <w:tc>
          <w:tcPr>
            <w:tcW w:w="126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36184,4</w:t>
            </w:r>
          </w:p>
        </w:tc>
        <w:tc>
          <w:tcPr>
            <w:tcW w:w="142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176146,16</w:t>
            </w:r>
          </w:p>
        </w:tc>
        <w:tc>
          <w:tcPr>
            <w:tcW w:w="117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878,7</w:t>
            </w:r>
          </w:p>
        </w:tc>
        <w:tc>
          <w:tcPr>
            <w:tcW w:w="129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bottom"/>
          </w:tcPr>
          <w:p w:rsidR="0057499B" w:rsidRPr="00A729D7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29D7">
              <w:rPr>
                <w:rFonts w:ascii="Times New Roman" w:hAnsi="Times New Roman"/>
                <w:b/>
                <w:sz w:val="24"/>
                <w:szCs w:val="24"/>
              </w:rPr>
              <w:t>175267,46</w:t>
            </w:r>
          </w:p>
        </w:tc>
      </w:tr>
      <w:tr w:rsidR="0057499B">
        <w:trPr>
          <w:trHeight w:val="136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Алтайвагон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71450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71450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11802,35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59647,647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59647,65</w:t>
            </w:r>
          </w:p>
        </w:tc>
      </w:tr>
      <w:tr w:rsidR="0057499B">
        <w:trPr>
          <w:trHeight w:val="211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ДТВУ-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15736,08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15736,08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4188,98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11547,1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11547,1</w:t>
            </w:r>
          </w:p>
        </w:tc>
      </w:tr>
      <w:tr w:rsidR="0057499B">
        <w:trPr>
          <w:trHeight w:val="160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ЛИУ-8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1004,56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1004,56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422,5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582,057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582,06</w:t>
            </w:r>
          </w:p>
        </w:tc>
      </w:tr>
      <w:tr w:rsidR="0057499B">
        <w:trPr>
          <w:trHeight w:val="160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 покупка</w:t>
            </w:r>
          </w:p>
        </w:tc>
        <w:tc>
          <w:tcPr>
            <w:tcW w:w="140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88190,64</w:t>
            </w:r>
          </w:p>
        </w:tc>
        <w:tc>
          <w:tcPr>
            <w:tcW w:w="124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0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88190,64</w:t>
            </w:r>
          </w:p>
        </w:tc>
        <w:tc>
          <w:tcPr>
            <w:tcW w:w="126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16413,83</w:t>
            </w:r>
          </w:p>
        </w:tc>
        <w:tc>
          <w:tcPr>
            <w:tcW w:w="142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71776,81</w:t>
            </w:r>
          </w:p>
        </w:tc>
        <w:tc>
          <w:tcPr>
            <w:tcW w:w="117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99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71776,81</w:t>
            </w:r>
          </w:p>
        </w:tc>
      </w:tr>
      <w:tr w:rsidR="0057499B">
        <w:trPr>
          <w:trHeight w:val="315"/>
        </w:trPr>
        <w:tc>
          <w:tcPr>
            <w:tcW w:w="14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по предприятию</w:t>
            </w:r>
          </w:p>
        </w:tc>
        <w:tc>
          <w:tcPr>
            <w:tcW w:w="140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305403,4</w:t>
            </w:r>
          </w:p>
        </w:tc>
        <w:tc>
          <w:tcPr>
            <w:tcW w:w="124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FFFEFF" w:fill="FFFEFF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4882,21</w:t>
            </w:r>
          </w:p>
        </w:tc>
        <w:tc>
          <w:tcPr>
            <w:tcW w:w="140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FFFEFF" w:fill="FFFEFF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300521,2</w:t>
            </w:r>
          </w:p>
        </w:tc>
        <w:tc>
          <w:tcPr>
            <w:tcW w:w="126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FFFEFF" w:fill="FFFEFF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52598,2</w:t>
            </w:r>
          </w:p>
        </w:tc>
        <w:tc>
          <w:tcPr>
            <w:tcW w:w="142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FFFEFF" w:fill="FFFEFF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247922,97</w:t>
            </w:r>
          </w:p>
        </w:tc>
        <w:tc>
          <w:tcPr>
            <w:tcW w:w="1175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FFFEFF" w:fill="FFFEFF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878,7</w:t>
            </w:r>
          </w:p>
        </w:tc>
        <w:tc>
          <w:tcPr>
            <w:tcW w:w="129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8" w:space="0" w:color="000000"/>
            </w:tcBorders>
            <w:shd w:val="clear" w:color="FFFEFF" w:fill="FFFEFF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247044,27</w:t>
            </w:r>
          </w:p>
        </w:tc>
      </w:tr>
    </w:tbl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6"/>
          <w:szCs w:val="24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</w:rPr>
        <w:t xml:space="preserve">Таблица 10 - Показатели  по котельным МУП г. Новоалтайска "НТС" за 2021 год </w:t>
      </w:r>
    </w:p>
    <w:tbl>
      <w:tblPr>
        <w:tblpPr w:leftFromText="180" w:rightFromText="180" w:vertAnchor="page" w:horzAnchor="page" w:tblpX="1054" w:tblpY="3814"/>
        <w:tblW w:w="10455" w:type="dxa"/>
        <w:tblLayout w:type="fixed"/>
        <w:tblLook w:val="04A0" w:firstRow="1" w:lastRow="0" w:firstColumn="1" w:lastColumn="0" w:noHBand="0" w:noVBand="1"/>
      </w:tblPr>
      <w:tblGrid>
        <w:gridCol w:w="1178"/>
        <w:gridCol w:w="1661"/>
        <w:gridCol w:w="1134"/>
        <w:gridCol w:w="1276"/>
        <w:gridCol w:w="1276"/>
        <w:gridCol w:w="1417"/>
        <w:gridCol w:w="1134"/>
        <w:gridCol w:w="1379"/>
      </w:tblGrid>
      <w:tr w:rsidR="0057499B">
        <w:trPr>
          <w:trHeight w:val="692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котельной</w:t>
            </w:r>
          </w:p>
        </w:tc>
        <w:tc>
          <w:tcPr>
            <w:tcW w:w="166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Выработка (покупка) Гкал</w:t>
            </w:r>
          </w:p>
        </w:tc>
        <w:tc>
          <w:tcPr>
            <w:tcW w:w="113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Соб. нужды, Гкал</w:t>
            </w:r>
          </w:p>
        </w:tc>
        <w:tc>
          <w:tcPr>
            <w:tcW w:w="1276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Отпуск в сеть, Гкал</w:t>
            </w:r>
          </w:p>
        </w:tc>
        <w:tc>
          <w:tcPr>
            <w:tcW w:w="1276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Потери Гкал</w:t>
            </w:r>
          </w:p>
        </w:tc>
        <w:tc>
          <w:tcPr>
            <w:tcW w:w="1417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Полезный отпуск, Гкал</w:t>
            </w:r>
          </w:p>
        </w:tc>
        <w:tc>
          <w:tcPr>
            <w:tcW w:w="113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Соб. Потреб, Гкал</w:t>
            </w:r>
          </w:p>
        </w:tc>
        <w:tc>
          <w:tcPr>
            <w:tcW w:w="1379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стор. потр., Гкал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 газ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83673,07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1168,37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82504,7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8608,687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73896,044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431,09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73464,954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1а газ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15935,91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519,14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15416,77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1480,417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13936,314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13936,314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11 газ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66294,87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783,86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65511,01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7589,97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57920,998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368,61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57552,388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17 газ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25760,68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646,15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25114,53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4901,559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20212,964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20212,964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 газ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774,51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12,00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762,51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23,965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738,532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738,532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6 газ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660,25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10,01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650,24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46,509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603,742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603,742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 газ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1926,36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57,64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1868,72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721,052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1147,671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1147,671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16526,47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981,68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15544,79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4722,585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10822,197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79,00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10743,197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811,39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801,32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255,073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546,253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546,253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438,25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6,21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432,04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45,586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386,455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386,455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10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1507,47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93,21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1414,26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354,078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1060,182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1060,182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12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3470,65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198,42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3272,23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869,918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2402,317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2402,317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13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1876,04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91,00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1785,04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590,657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1194,395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1194,395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14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646,31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12,46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633,85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265,72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368,131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368,131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15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684,92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70,84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614,08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343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271,102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271,102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16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1638,65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94,57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1544,08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819,758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724,321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724,321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2120,14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140,77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1979,37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326,349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1653,033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1653,033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Дор.50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134,676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134,676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134,676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134,676</w:t>
            </w:r>
          </w:p>
        </w:tc>
      </w:tr>
      <w:tr w:rsidR="0057499B">
        <w:trPr>
          <w:trHeight w:val="540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Всего по кот.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224880,62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4896,4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219984,2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31964,88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188019,3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878,7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187140,627</w:t>
            </w:r>
          </w:p>
        </w:tc>
      </w:tr>
      <w:tr w:rsidR="0057499B">
        <w:trPr>
          <w:trHeight w:val="300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Алтайвагон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75116,00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75116,00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12215,48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62900,52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62900,52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ДТВУ-4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16434,41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16434,41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4713,11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11721,3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11721,30</w:t>
            </w:r>
          </w:p>
        </w:tc>
      </w:tr>
      <w:tr w:rsidR="0057499B">
        <w:trPr>
          <w:trHeight w:val="31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ЛИУ-8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1005,75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1005,75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417,36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588,39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spacing w:line="36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588,39</w:t>
            </w:r>
          </w:p>
        </w:tc>
      </w:tr>
      <w:tr w:rsidR="0057499B">
        <w:trPr>
          <w:trHeight w:val="540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Всего  покупка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92556,16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92556,16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17345,95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75210,21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75210,21</w:t>
            </w:r>
          </w:p>
        </w:tc>
      </w:tr>
      <w:tr w:rsidR="0057499B">
        <w:trPr>
          <w:trHeight w:val="525"/>
        </w:trPr>
        <w:tc>
          <w:tcPr>
            <w:tcW w:w="1178" w:type="dxa"/>
            <w:tcBorders>
              <w:top w:val="none" w:sz="255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Итого по предприятию</w:t>
            </w:r>
          </w:p>
        </w:tc>
        <w:tc>
          <w:tcPr>
            <w:tcW w:w="166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317436,78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4896,40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312540,38</w:t>
            </w:r>
          </w:p>
        </w:tc>
        <w:tc>
          <w:tcPr>
            <w:tcW w:w="1276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49310,84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263229,54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878,7</w:t>
            </w:r>
          </w:p>
        </w:tc>
        <w:tc>
          <w:tcPr>
            <w:tcW w:w="137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262350,84</w:t>
            </w:r>
          </w:p>
        </w:tc>
      </w:tr>
    </w:tbl>
    <w:p w:rsidR="0057499B" w:rsidRDefault="0057499B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AD3B53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11 - Показатели  по котельным МУП г. Новоалтайска "НТС" фактические за 2022 год и плановые на 2024 год</w:t>
      </w:r>
    </w:p>
    <w:tbl>
      <w:tblPr>
        <w:tblpPr w:leftFromText="180" w:rightFromText="180" w:vertAnchor="page" w:horzAnchor="page" w:tblpX="992" w:tblpY="1768"/>
        <w:tblW w:w="0" w:type="auto"/>
        <w:tblLayout w:type="fixed"/>
        <w:tblLook w:val="04A0" w:firstRow="1" w:lastRow="0" w:firstColumn="1" w:lastColumn="0" w:noHBand="0" w:noVBand="1"/>
      </w:tblPr>
      <w:tblGrid>
        <w:gridCol w:w="1457"/>
        <w:gridCol w:w="1501"/>
        <w:gridCol w:w="1100"/>
        <w:gridCol w:w="1312"/>
        <w:gridCol w:w="1105"/>
        <w:gridCol w:w="1384"/>
        <w:gridCol w:w="1143"/>
        <w:gridCol w:w="1380"/>
      </w:tblGrid>
      <w:tr w:rsidR="0057499B">
        <w:trPr>
          <w:trHeight w:val="795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№ котельной</w:t>
            </w:r>
          </w:p>
        </w:tc>
        <w:tc>
          <w:tcPr>
            <w:tcW w:w="150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Выработка (покупка) Гкал</w:t>
            </w:r>
          </w:p>
        </w:tc>
        <w:tc>
          <w:tcPr>
            <w:tcW w:w="110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Соб. нужды, Гкал</w:t>
            </w:r>
          </w:p>
        </w:tc>
        <w:tc>
          <w:tcPr>
            <w:tcW w:w="1312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Отпуск в сеть, Гкал</w:t>
            </w:r>
          </w:p>
        </w:tc>
        <w:tc>
          <w:tcPr>
            <w:tcW w:w="1105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Потери Гкал</w:t>
            </w:r>
          </w:p>
        </w:tc>
        <w:tc>
          <w:tcPr>
            <w:tcW w:w="138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Полезный отпуск, Гкал</w:t>
            </w:r>
          </w:p>
        </w:tc>
        <w:tc>
          <w:tcPr>
            <w:tcW w:w="1143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Соб. потреб., Гкал</w:t>
            </w:r>
          </w:p>
        </w:tc>
        <w:tc>
          <w:tcPr>
            <w:tcW w:w="138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Реализация стор. потр., Гкал</w:t>
            </w:r>
          </w:p>
        </w:tc>
      </w:tr>
      <w:tr w:rsidR="0057499B">
        <w:trPr>
          <w:trHeight w:val="315"/>
        </w:trPr>
        <w:tc>
          <w:tcPr>
            <w:tcW w:w="10382" w:type="dxa"/>
            <w:gridSpan w:val="8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Факт 2022</w:t>
            </w:r>
          </w:p>
        </w:tc>
      </w:tr>
      <w:tr w:rsidR="0057499B">
        <w:trPr>
          <w:trHeight w:val="200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 газ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89098,48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1319,5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87778,98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10178,09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77600,89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431,09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77169,80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1а газ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16490,15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427,39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16062,76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2505,62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13557,14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13557,14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 газ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65836,99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679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65157,99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8657,06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56500,93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368,61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56132,32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 газ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25759,54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623,1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25136,44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5332,12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19804,32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19804,32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 газ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780,11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768,11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63,48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704,63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704,63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 газ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663,31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10,01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653,3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-10,81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664,11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664,11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 газ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1783,94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96,63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1687,31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500,68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1186,63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1186,63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13879,17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981,68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12897,49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2022,28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10875,21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10796,21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780,5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10,07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770,43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240,57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529,86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529,86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446,94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6,21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440,73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44,84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395,89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395,89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1445,02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93,21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1351,81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355,5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996,31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996,31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3359,45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198,42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3161,03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760,49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2400,54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2400,54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1727,39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1636,39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479,27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1157,12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1157,12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612,53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12,46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600,07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364,07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364,07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712,57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70,84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641,73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341,23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300,5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300,5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1562,52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94,57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1467,95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741,4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726,55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726,55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2124,06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140,77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1983,29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336,13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1647,16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1647,16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Дор.50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134,68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134,68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134,68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134,68</w:t>
            </w:r>
          </w:p>
        </w:tc>
      </w:tr>
      <w:tr w:rsidR="0057499B">
        <w:trPr>
          <w:trHeight w:val="540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по кот.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227197,35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4866,86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222330,49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32783,95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189546,54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878,7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noWrap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188667,84</w:t>
            </w:r>
          </w:p>
        </w:tc>
      </w:tr>
      <w:tr w:rsidR="0057499B">
        <w:trPr>
          <w:trHeight w:val="300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Алтайвагон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71949,0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71949,00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9830,49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62118,51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62118,51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ДТВУ-4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12250,12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12250,12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3903,41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8346,7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8346,71</w:t>
            </w:r>
          </w:p>
        </w:tc>
      </w:tr>
      <w:tr w:rsidR="0057499B">
        <w:trPr>
          <w:trHeight w:val="31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ЛИУ-8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1040,44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1040,44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419,48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620,96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noWrap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620,96</w:t>
            </w:r>
          </w:p>
        </w:tc>
      </w:tr>
      <w:tr w:rsidR="0057499B">
        <w:trPr>
          <w:trHeight w:val="540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 покупка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85239,56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85239,56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14153,38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71086,18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71086,18</w:t>
            </w:r>
          </w:p>
        </w:tc>
      </w:tr>
      <w:tr w:rsidR="0057499B">
        <w:trPr>
          <w:trHeight w:val="525"/>
        </w:trPr>
        <w:tc>
          <w:tcPr>
            <w:tcW w:w="1457" w:type="dxa"/>
            <w:tcBorders>
              <w:top w:val="none" w:sz="255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по предприятию</w:t>
            </w:r>
          </w:p>
        </w:tc>
        <w:tc>
          <w:tcPr>
            <w:tcW w:w="150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312436,91</w:t>
            </w:r>
          </w:p>
        </w:tc>
        <w:tc>
          <w:tcPr>
            <w:tcW w:w="110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4866,9</w:t>
            </w:r>
          </w:p>
        </w:tc>
        <w:tc>
          <w:tcPr>
            <w:tcW w:w="131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307570,1</w:t>
            </w:r>
          </w:p>
        </w:tc>
        <w:tc>
          <w:tcPr>
            <w:tcW w:w="110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46937,33</w:t>
            </w:r>
          </w:p>
        </w:tc>
        <w:tc>
          <w:tcPr>
            <w:tcW w:w="13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260632,72</w:t>
            </w:r>
          </w:p>
        </w:tc>
        <w:tc>
          <w:tcPr>
            <w:tcW w:w="114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878,7</w:t>
            </w:r>
          </w:p>
        </w:tc>
        <w:tc>
          <w:tcPr>
            <w:tcW w:w="138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259754,02</w:t>
            </w:r>
          </w:p>
        </w:tc>
      </w:tr>
      <w:tr w:rsidR="0057499B">
        <w:trPr>
          <w:trHeight w:val="131"/>
        </w:trPr>
        <w:tc>
          <w:tcPr>
            <w:tcW w:w="10382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</w:rPr>
              <w:t>План 2024</w:t>
            </w:r>
          </w:p>
        </w:tc>
      </w:tr>
      <w:tr w:rsidR="0057499B">
        <w:trPr>
          <w:trHeight w:val="149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котельной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Выработка (покупка) Гкал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Соб. нужды, Гкал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Отпуск в сеть, Гкал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Потери Гкал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Полезный отпуск, Гкал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Соб. потреб., Гкал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Реализация стор. потр., Гкал</w:t>
            </w:r>
          </w:p>
        </w:tc>
      </w:tr>
      <w:tr w:rsidR="0057499B">
        <w:trPr>
          <w:trHeight w:val="149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94540,73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565,21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93975,52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16349,82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77625,70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431,09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77194,61</w:t>
            </w:r>
          </w:p>
        </w:tc>
      </w:tr>
      <w:tr w:rsidR="0057499B">
        <w:trPr>
          <w:trHeight w:val="112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1а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14860,93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102,97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14757,96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1200,82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13557,14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13557,14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66551,06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1659,65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64891,41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8441,87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56449,54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368,61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56080,93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23305,77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394,04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22911,73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3019,97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19891,76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19891,76</w:t>
            </w:r>
          </w:p>
        </w:tc>
      </w:tr>
      <w:tr w:rsidR="0057499B">
        <w:trPr>
          <w:trHeight w:val="202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776,40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11,65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764,75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60,12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704,63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704,63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2025,60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10,09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2015,51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812,45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1203,06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1203,06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725,98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10,89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715,09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50,98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664,11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664,11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 газ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434,15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6,6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427,55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63,48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364,07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364,07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 газ 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228,49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3,22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225,27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9,85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215,42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215,42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15762,99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523,01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15239,98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4365,09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10874,89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10795,89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752,92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11,27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741,65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204,4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537,25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537,25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447,29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440,59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44,7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395,89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395,89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1242,13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35,46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1206,67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210,36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996,31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996,31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3325,15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85,6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3239,55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839,01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2400,54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2400,54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1689,15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45,37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1643,78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458,03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1185,75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EFF" w:fill="FFFE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1185,75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646,41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78,44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567,97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257,79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310,18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310,18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1340,00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40,87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1299,13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572,58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726,55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726,55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1917,51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15,96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1901,55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222,36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1679,19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1679,19</w:t>
            </w:r>
          </w:p>
        </w:tc>
      </w:tr>
      <w:tr w:rsidR="0057499B">
        <w:trPr>
          <w:trHeight w:val="243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Дор.50</w:t>
            </w:r>
          </w:p>
        </w:tc>
        <w:tc>
          <w:tcPr>
            <w:tcW w:w="150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134,68</w:t>
            </w:r>
          </w:p>
        </w:tc>
        <w:tc>
          <w:tcPr>
            <w:tcW w:w="110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bottom"/>
          </w:tcPr>
          <w:p w:rsidR="0057499B" w:rsidRDefault="0057499B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2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134,68</w:t>
            </w:r>
          </w:p>
        </w:tc>
        <w:tc>
          <w:tcPr>
            <w:tcW w:w="1105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134,68</w:t>
            </w:r>
          </w:p>
        </w:tc>
        <w:tc>
          <w:tcPr>
            <w:tcW w:w="1143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FF" w:fill="FFFFFF"/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134,68</w:t>
            </w:r>
          </w:p>
        </w:tc>
      </w:tr>
      <w:tr w:rsidR="0057499B">
        <w:trPr>
          <w:trHeight w:val="385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  <w:t>Всего по кот.</w:t>
            </w:r>
          </w:p>
        </w:tc>
        <w:tc>
          <w:tcPr>
            <w:tcW w:w="150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230707,34</w:t>
            </w:r>
          </w:p>
        </w:tc>
        <w:tc>
          <w:tcPr>
            <w:tcW w:w="110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3607,0</w:t>
            </w:r>
          </w:p>
        </w:tc>
        <w:tc>
          <w:tcPr>
            <w:tcW w:w="1312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227100,34</w:t>
            </w:r>
          </w:p>
        </w:tc>
        <w:tc>
          <w:tcPr>
            <w:tcW w:w="1105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37183,68</w:t>
            </w:r>
          </w:p>
        </w:tc>
        <w:tc>
          <w:tcPr>
            <w:tcW w:w="138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189916,66</w:t>
            </w:r>
          </w:p>
        </w:tc>
        <w:tc>
          <w:tcPr>
            <w:tcW w:w="1143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878,7</w:t>
            </w:r>
          </w:p>
        </w:tc>
        <w:tc>
          <w:tcPr>
            <w:tcW w:w="138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189037,96</w:t>
            </w:r>
          </w:p>
        </w:tc>
      </w:tr>
      <w:tr w:rsidR="0057499B">
        <w:trPr>
          <w:trHeight w:val="320"/>
        </w:trPr>
        <w:tc>
          <w:tcPr>
            <w:tcW w:w="14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Алтайвагон</w:t>
            </w:r>
          </w:p>
        </w:tc>
        <w:tc>
          <w:tcPr>
            <w:tcW w:w="1501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75882,27</w:t>
            </w:r>
          </w:p>
        </w:tc>
        <w:tc>
          <w:tcPr>
            <w:tcW w:w="110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12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75882,27</w:t>
            </w:r>
          </w:p>
        </w:tc>
        <w:tc>
          <w:tcPr>
            <w:tcW w:w="1105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13767,87</w:t>
            </w:r>
          </w:p>
        </w:tc>
        <w:tc>
          <w:tcPr>
            <w:tcW w:w="1384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62114,40</w:t>
            </w:r>
          </w:p>
        </w:tc>
        <w:tc>
          <w:tcPr>
            <w:tcW w:w="1143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4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62114,40</w:t>
            </w:r>
          </w:p>
        </w:tc>
      </w:tr>
      <w:tr w:rsidR="0057499B">
        <w:trPr>
          <w:trHeight w:val="339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ДТВУ-4</w:t>
            </w:r>
          </w:p>
        </w:tc>
        <w:tc>
          <w:tcPr>
            <w:tcW w:w="150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10047,42</w:t>
            </w:r>
          </w:p>
        </w:tc>
        <w:tc>
          <w:tcPr>
            <w:tcW w:w="110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12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10047,42</w:t>
            </w:r>
          </w:p>
        </w:tc>
        <w:tc>
          <w:tcPr>
            <w:tcW w:w="1105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1700,71</w:t>
            </w:r>
          </w:p>
        </w:tc>
        <w:tc>
          <w:tcPr>
            <w:tcW w:w="138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8346,71</w:t>
            </w:r>
          </w:p>
        </w:tc>
        <w:tc>
          <w:tcPr>
            <w:tcW w:w="1143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8346,71</w:t>
            </w:r>
          </w:p>
        </w:tc>
      </w:tr>
      <w:tr w:rsidR="0057499B">
        <w:trPr>
          <w:trHeight w:val="268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ЛИУ-8</w:t>
            </w:r>
          </w:p>
        </w:tc>
        <w:tc>
          <w:tcPr>
            <w:tcW w:w="150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1070,57</w:t>
            </w:r>
          </w:p>
        </w:tc>
        <w:tc>
          <w:tcPr>
            <w:tcW w:w="110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12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1070,57</w:t>
            </w:r>
          </w:p>
        </w:tc>
        <w:tc>
          <w:tcPr>
            <w:tcW w:w="1105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422,49</w:t>
            </w:r>
          </w:p>
        </w:tc>
        <w:tc>
          <w:tcPr>
            <w:tcW w:w="138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648,08</w:t>
            </w:r>
          </w:p>
        </w:tc>
        <w:tc>
          <w:tcPr>
            <w:tcW w:w="1143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 w:themeColor="text1"/>
              </w:rPr>
              <w:t>648,08</w:t>
            </w:r>
          </w:p>
        </w:tc>
      </w:tr>
      <w:tr w:rsidR="0057499B">
        <w:trPr>
          <w:trHeight w:val="511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 покупка</w:t>
            </w:r>
          </w:p>
        </w:tc>
        <w:tc>
          <w:tcPr>
            <w:tcW w:w="150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87000,26</w:t>
            </w:r>
          </w:p>
        </w:tc>
        <w:tc>
          <w:tcPr>
            <w:tcW w:w="110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312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87000,26</w:t>
            </w:r>
          </w:p>
        </w:tc>
        <w:tc>
          <w:tcPr>
            <w:tcW w:w="1105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15891,07</w:t>
            </w:r>
          </w:p>
        </w:tc>
        <w:tc>
          <w:tcPr>
            <w:tcW w:w="138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71109,19</w:t>
            </w:r>
          </w:p>
        </w:tc>
        <w:tc>
          <w:tcPr>
            <w:tcW w:w="1143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0</w:t>
            </w:r>
          </w:p>
        </w:tc>
        <w:tc>
          <w:tcPr>
            <w:tcW w:w="138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shd w:val="clear" w:color="FFFF00" w:fill="FFFF00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71109,19</w:t>
            </w:r>
          </w:p>
        </w:tc>
      </w:tr>
      <w:tr w:rsidR="0057499B">
        <w:trPr>
          <w:trHeight w:val="545"/>
        </w:trPr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по предприятию</w:t>
            </w:r>
          </w:p>
        </w:tc>
        <w:tc>
          <w:tcPr>
            <w:tcW w:w="1501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317707,60</w:t>
            </w:r>
          </w:p>
        </w:tc>
        <w:tc>
          <w:tcPr>
            <w:tcW w:w="110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3607,0</w:t>
            </w:r>
          </w:p>
        </w:tc>
        <w:tc>
          <w:tcPr>
            <w:tcW w:w="1312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314100,60</w:t>
            </w:r>
          </w:p>
        </w:tc>
        <w:tc>
          <w:tcPr>
            <w:tcW w:w="1105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53074,75</w:t>
            </w:r>
          </w:p>
        </w:tc>
        <w:tc>
          <w:tcPr>
            <w:tcW w:w="1384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261025,85</w:t>
            </w:r>
          </w:p>
        </w:tc>
        <w:tc>
          <w:tcPr>
            <w:tcW w:w="1143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878,7</w:t>
            </w:r>
          </w:p>
        </w:tc>
        <w:tc>
          <w:tcPr>
            <w:tcW w:w="138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260147,15</w:t>
            </w:r>
          </w:p>
        </w:tc>
      </w:tr>
    </w:tbl>
    <w:p w:rsidR="0057499B" w:rsidRDefault="0057499B">
      <w:pPr>
        <w:widowControl w:val="0"/>
        <w:spacing w:line="360" w:lineRule="auto"/>
        <w:ind w:right="-20" w:firstLine="426"/>
        <w:jc w:val="both"/>
        <w:rPr>
          <w:rFonts w:ascii="Times New Roman" w:hAnsi="Times New Roman"/>
          <w:sz w:val="28"/>
          <w:szCs w:val="24"/>
        </w:rPr>
      </w:pPr>
    </w:p>
    <w:p w:rsidR="0057499B" w:rsidRDefault="00AD3B53">
      <w:pPr>
        <w:widowControl w:val="0"/>
        <w:spacing w:line="283" w:lineRule="atLeast"/>
        <w:ind w:right="-2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Общие данные по фактическому и плановому полезному отпуску тепловой энергии МУП г. Новоалтайска «НТС» за 2020, 2021, 2022 и на 2023 и 2024 гг. представлены в таблице 12.</w:t>
      </w:r>
    </w:p>
    <w:p w:rsidR="0057499B" w:rsidRDefault="0057499B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57499B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57499B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57499B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57499B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57499B">
      <w:pPr>
        <w:widowControl w:val="0"/>
        <w:spacing w:line="283" w:lineRule="atLeast"/>
        <w:ind w:right="-20"/>
        <w:jc w:val="both"/>
        <w:rPr>
          <w:rFonts w:ascii="Times New Roman" w:hAnsi="Times New Roman"/>
          <w:sz w:val="28"/>
          <w:szCs w:val="24"/>
        </w:rPr>
      </w:pPr>
    </w:p>
    <w:p w:rsidR="0057499B" w:rsidRDefault="00AD3B53">
      <w:pPr>
        <w:widowControl w:val="0"/>
        <w:ind w:left="-142" w:right="-2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12 – Данные по фактическому и плановому полезному отпуску тепловой энергии МУП г. Новоалтайска «НТС»</w:t>
      </w:r>
    </w:p>
    <w:p w:rsidR="0057499B" w:rsidRDefault="0057499B">
      <w:pPr>
        <w:widowControl w:val="0"/>
        <w:ind w:left="-142" w:right="-20"/>
        <w:jc w:val="both"/>
        <w:rPr>
          <w:rFonts w:ascii="Times New Roman" w:hAnsi="Times New Roman"/>
          <w:sz w:val="28"/>
          <w:szCs w:val="24"/>
        </w:rPr>
      </w:pPr>
    </w:p>
    <w:tbl>
      <w:tblPr>
        <w:tblW w:w="10599" w:type="dxa"/>
        <w:tblInd w:w="-318" w:type="dxa"/>
        <w:tblLook w:val="04A0" w:firstRow="1" w:lastRow="0" w:firstColumn="1" w:lastColumn="0" w:noHBand="0" w:noVBand="1"/>
      </w:tblPr>
      <w:tblGrid>
        <w:gridCol w:w="3011"/>
        <w:gridCol w:w="1384"/>
        <w:gridCol w:w="1385"/>
        <w:gridCol w:w="1559"/>
        <w:gridCol w:w="1700"/>
        <w:gridCol w:w="1560"/>
      </w:tblGrid>
      <w:tr w:rsidR="0057499B">
        <w:trPr>
          <w:trHeight w:val="580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ind w:left="187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Наименование статьи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 2020г.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 2021г.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 2022г.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План 2023г.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План 2024г.</w:t>
            </w:r>
          </w:p>
        </w:tc>
      </w:tr>
      <w:tr w:rsidR="0057499B">
        <w:trPr>
          <w:trHeight w:hRule="exact" w:val="646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1. Ресурсы – всего (1.1+1.2.), Гкал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305403,413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317571,452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312436,91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315481,85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317707,60</w:t>
            </w:r>
          </w:p>
        </w:tc>
      </w:tr>
      <w:tr w:rsidR="0057499B">
        <w:trPr>
          <w:trHeight w:hRule="exact" w:val="994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   1.1   Производство тепловой энергии, Гкал, в т.ч.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217212,773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225015,292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227197,35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224707,16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230707,34</w:t>
            </w:r>
          </w:p>
        </w:tc>
      </w:tr>
      <w:tr w:rsidR="0057499B">
        <w:trPr>
          <w:trHeight w:hRule="exact" w:val="300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газовыми котельными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187624,537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195025,65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200412,52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194478,51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203449,11</w:t>
            </w:r>
          </w:p>
        </w:tc>
      </w:tr>
      <w:tr w:rsidR="0057499B">
        <w:trPr>
          <w:trHeight w:hRule="exact" w:val="381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угольными котельными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29453,56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29854,966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26650,15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30093,97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23123,55</w:t>
            </w:r>
          </w:p>
        </w:tc>
      </w:tr>
      <w:tr w:rsidR="0057499B">
        <w:trPr>
          <w:trHeight w:hRule="exact" w:val="305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электрокотел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134,676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134,676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134,68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134,68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134,68</w:t>
            </w:r>
          </w:p>
        </w:tc>
      </w:tr>
      <w:tr w:rsidR="0057499B">
        <w:trPr>
          <w:trHeight w:hRule="exact" w:val="754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1.2.   Покупка тепловой энергии, Гкал, в т.ч.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88190,64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92556,16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85239,56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90774,69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87000,26</w:t>
            </w:r>
          </w:p>
        </w:tc>
      </w:tr>
      <w:tr w:rsidR="0057499B">
        <w:trPr>
          <w:trHeight w:hRule="exact" w:val="323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АО «Алтайвагон»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71450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75116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71949,00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76727,96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75882,27</w:t>
            </w:r>
          </w:p>
        </w:tc>
      </w:tr>
      <w:tr w:rsidR="0057499B">
        <w:trPr>
          <w:trHeight w:hRule="exact" w:val="317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ДТВу-4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15736,08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16434,41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12250,12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12976,16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10047,42</w:t>
            </w:r>
          </w:p>
        </w:tc>
      </w:tr>
      <w:tr w:rsidR="0057499B">
        <w:trPr>
          <w:trHeight w:hRule="exact" w:val="319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ФКУ ЛИУ-8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1004,56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1005,75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1040,44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1070,574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1070,57</w:t>
            </w:r>
          </w:p>
        </w:tc>
      </w:tr>
      <w:tr w:rsidR="0057499B">
        <w:trPr>
          <w:trHeight w:hRule="exact" w:val="1080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2. Расход тепловой энергии на собственные  нужды котельных, Гкал 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4882,21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4896,4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4866,90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10088,80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3607,00</w:t>
            </w:r>
          </w:p>
        </w:tc>
      </w:tr>
      <w:tr w:rsidR="0057499B">
        <w:trPr>
          <w:trHeight w:hRule="exact" w:val="1124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3. Отпуск тепловой энергии в сеть ЭСО (п.1. - п.2.), Гкал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300521,152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314643,113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307570,05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305393,03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314100,60</w:t>
            </w:r>
          </w:p>
        </w:tc>
      </w:tr>
      <w:tr w:rsidR="0057499B">
        <w:trPr>
          <w:trHeight w:hRule="exact" w:val="1132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4.Потери тепловой энергии на передачу по сетям ЭСО, Гкал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52598,189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51413,573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46937,33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54422,82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53074,75</w:t>
            </w:r>
          </w:p>
        </w:tc>
      </w:tr>
      <w:tr w:rsidR="0057499B">
        <w:trPr>
          <w:trHeight w:hRule="exact" w:val="1371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>5. Полезный отпуск тепловой энергии -  всего (п.3. - п.4.), Гкал в т.ч.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247922,963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263229,54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260632,72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250970,21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261025,85</w:t>
            </w:r>
          </w:p>
        </w:tc>
      </w:tr>
      <w:tr w:rsidR="0057499B">
        <w:trPr>
          <w:trHeight w:hRule="exact" w:val="1430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5.1 Расход тепловой энергии на собственное потребление, Гкал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878,7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878,7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878,70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878,70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878,70</w:t>
            </w:r>
          </w:p>
        </w:tc>
      </w:tr>
      <w:tr w:rsidR="0057499B">
        <w:trPr>
          <w:trHeight w:hRule="exact" w:val="1120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8"/>
              </w:rPr>
              <w:t xml:space="preserve">  5.2. Продажа  тепловой энергии всего,  Гкал, в т. ч.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247044,263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non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262350,84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259754,02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250091,51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260147,15</w:t>
            </w:r>
          </w:p>
        </w:tc>
      </w:tr>
      <w:tr w:rsidR="0057499B">
        <w:trPr>
          <w:trHeight w:hRule="exact" w:val="374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-бюджетным потребителям 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34612,3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36841,78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35204,05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35338,50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35419,47</w:t>
            </w:r>
          </w:p>
        </w:tc>
      </w:tr>
      <w:tr w:rsidR="0057499B">
        <w:trPr>
          <w:trHeight w:hRule="exact" w:val="312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-населению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182063,564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192970,92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192044,82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183811,34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192222,53</w:t>
            </w:r>
          </w:p>
        </w:tc>
      </w:tr>
      <w:tr w:rsidR="0057499B">
        <w:trPr>
          <w:trHeight w:hRule="exact" w:val="379"/>
        </w:trPr>
        <w:tc>
          <w:tcPr>
            <w:tcW w:w="301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        -прочим потребителям</w:t>
            </w:r>
          </w:p>
        </w:tc>
        <w:tc>
          <w:tcPr>
            <w:tcW w:w="1384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30368,399</w:t>
            </w:r>
          </w:p>
        </w:tc>
        <w:tc>
          <w:tcPr>
            <w:tcW w:w="1385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none" w:sz="4" w:space="0" w:color="000000"/>
            </w:tcBorders>
            <w:vAlign w:val="bottom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32538,14</w:t>
            </w:r>
          </w:p>
        </w:tc>
        <w:tc>
          <w:tcPr>
            <w:tcW w:w="1559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32505,15</w:t>
            </w:r>
          </w:p>
        </w:tc>
        <w:tc>
          <w:tcPr>
            <w:tcW w:w="1700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30941,67</w:t>
            </w:r>
          </w:p>
        </w:tc>
        <w:tc>
          <w:tcPr>
            <w:tcW w:w="1560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32505,15</w:t>
            </w:r>
          </w:p>
        </w:tc>
      </w:tr>
    </w:tbl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 w:firstLine="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highlight w:val="white"/>
        </w:rPr>
        <w:t>Данные по плановому полезному отпуску тепловой энергии котельной №19 МУП г.Новоалтайска «НТС» представлены в таблице 13.</w:t>
      </w:r>
    </w:p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/>
        <w:jc w:val="both"/>
        <w:rPr>
          <w:rFonts w:ascii="Times New Roman" w:hAnsi="Times New Roman"/>
          <w:sz w:val="28"/>
          <w:highlight w:val="white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/>
        <w:jc w:val="both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sz w:val="28"/>
          <w:highlight w:val="white"/>
        </w:rPr>
        <w:t xml:space="preserve">Таблица 13 – Данные по плановому полезному отпуску тепловой энергии котельной </w:t>
      </w: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lastRenderedPageBreak/>
        <w:t>№1</w:t>
      </w:r>
    </w:p>
    <w:tbl>
      <w:tblPr>
        <w:tblpPr w:leftFromText="180" w:rightFromText="180" w:vertAnchor="page" w:horzAnchor="page" w:tblpX="1001" w:tblpY="2973"/>
        <w:tblW w:w="10437" w:type="dxa"/>
        <w:tblLayout w:type="fixed"/>
        <w:tblLook w:val="04A0" w:firstRow="1" w:lastRow="0" w:firstColumn="1" w:lastColumn="0" w:noHBand="0" w:noVBand="1"/>
      </w:tblPr>
      <w:tblGrid>
        <w:gridCol w:w="4234"/>
        <w:gridCol w:w="1276"/>
        <w:gridCol w:w="1275"/>
        <w:gridCol w:w="1418"/>
        <w:gridCol w:w="2234"/>
      </w:tblGrid>
      <w:tr w:rsidR="0057499B">
        <w:trPr>
          <w:trHeight w:val="552"/>
        </w:trPr>
        <w:tc>
          <w:tcPr>
            <w:tcW w:w="4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Наименование статьи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Факт 2021г.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Факт 2022г.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План 2023г.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План 2024 г.</w:t>
            </w:r>
          </w:p>
        </w:tc>
      </w:tr>
      <w:tr w:rsidR="0057499B">
        <w:trPr>
          <w:trHeight w:hRule="exact" w:val="720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   Производство тепловой энергии, Гкал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16665,861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15566,14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14725,35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14723,78</w:t>
            </w:r>
          </w:p>
        </w:tc>
      </w:tr>
      <w:tr w:rsidR="0057499B">
        <w:trPr>
          <w:trHeight w:hRule="exact" w:val="692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2. Расход тепловой энергии на собственные  нужды котельных, Гкал 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147,4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147,4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147,4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182,21</w:t>
            </w:r>
          </w:p>
        </w:tc>
      </w:tr>
      <w:tr w:rsidR="0057499B">
        <w:trPr>
          <w:trHeight w:hRule="exact" w:val="300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 Отпуск тепловой энергии в сеть ЭСО (п.1. - п.2.), Гкал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16518,461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15418,74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14577,95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14541,57</w:t>
            </w:r>
          </w:p>
        </w:tc>
      </w:tr>
      <w:tr w:rsidR="0057499B">
        <w:trPr>
          <w:trHeight w:hRule="exact" w:val="691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4. Потери тепловой энергии на передачу по сетям ЭСО, Гкал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2102,74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1488,64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647,84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611,46</w:t>
            </w:r>
          </w:p>
        </w:tc>
      </w:tr>
      <w:tr w:rsidR="0057499B">
        <w:trPr>
          <w:trHeight w:hRule="exact" w:val="634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5. Полезный отпуск тепловой энергии -  всего (п.3. - п.4.), Гкал в т.ч.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14415,721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13930,11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13930,11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13930,11</w:t>
            </w:r>
          </w:p>
        </w:tc>
      </w:tr>
      <w:tr w:rsidR="0057499B">
        <w:trPr>
          <w:trHeight w:hRule="exact" w:val="640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5.1 Расход тепловой энергии на собственное потребление, Гкал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</w:tr>
      <w:tr w:rsidR="0057499B">
        <w:trPr>
          <w:trHeight w:hRule="exact" w:val="292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5.2. Продажа  тепловой энергии всего,  Гкал, в т. ч.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14415,721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13930,11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11413,42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13930,11</w:t>
            </w:r>
          </w:p>
        </w:tc>
      </w:tr>
      <w:tr w:rsidR="0057499B">
        <w:trPr>
          <w:trHeight w:hRule="exact" w:val="281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- населению 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14415,721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13930,11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11413,42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13257,477</w:t>
            </w:r>
          </w:p>
        </w:tc>
      </w:tr>
      <w:tr w:rsidR="0057499B">
        <w:trPr>
          <w:trHeight w:val="556"/>
        </w:trPr>
        <w:tc>
          <w:tcPr>
            <w:tcW w:w="4234" w:type="dxa"/>
            <w:tcBorders>
              <w:top w:val="non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57499B" w:rsidRDefault="00AD3B53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-  прочим потребителям</w:t>
            </w:r>
          </w:p>
        </w:tc>
        <w:tc>
          <w:tcPr>
            <w:tcW w:w="1276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 </w:t>
            </w:r>
          </w:p>
        </w:tc>
        <w:tc>
          <w:tcPr>
            <w:tcW w:w="127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41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223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672,628</w:t>
            </w:r>
          </w:p>
        </w:tc>
      </w:tr>
    </w:tbl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spacing w:line="283" w:lineRule="atLeast"/>
        <w:ind w:right="-20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spacing w:line="283" w:lineRule="atLeast"/>
        <w:ind w:left="-142" w:right="-2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Протяженность тепловых сетей  от котельной №19 в двухтрубном исчислении составляет 1628,36 м.</w:t>
      </w: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spacing w:line="283" w:lineRule="atLeast"/>
        <w:ind w:left="-142" w:right="-2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нагрузки потребителей ООО «СЗ «Стройсиб»– введённых в эксплуатацию за период  2016-2022г.г.  представлены в таблице 14.</w:t>
      </w:r>
    </w:p>
    <w:p w:rsidR="0057499B" w:rsidRDefault="0057499B">
      <w:pPr>
        <w:tabs>
          <w:tab w:val="left" w:pos="7200"/>
        </w:tabs>
        <w:spacing w:line="283" w:lineRule="atLeast"/>
        <w:ind w:right="-142"/>
        <w:rPr>
          <w:rFonts w:ascii="Times New Roman" w:hAnsi="Times New Roman"/>
          <w:sz w:val="28"/>
          <w:szCs w:val="28"/>
        </w:rPr>
      </w:pPr>
    </w:p>
    <w:p w:rsidR="0057499B" w:rsidRDefault="00AD3B53">
      <w:pPr>
        <w:tabs>
          <w:tab w:val="left" w:pos="7200"/>
        </w:tabs>
        <w:spacing w:line="360" w:lineRule="auto"/>
        <w:ind w:right="-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14 - Тепловые нагрузки потребителей ООО «СЗ «Стройсиб в 2016-2022г.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477"/>
        <w:gridCol w:w="2119"/>
        <w:gridCol w:w="2184"/>
      </w:tblGrid>
      <w:tr w:rsidR="0057499B">
        <w:tc>
          <w:tcPr>
            <w:tcW w:w="674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  <w:tc>
          <w:tcPr>
            <w:tcW w:w="5477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нагрузка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2184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57499B">
        <w:tc>
          <w:tcPr>
            <w:tcW w:w="10454" w:type="dxa"/>
            <w:gridSpan w:val="4"/>
          </w:tcPr>
          <w:p w:rsidR="0057499B" w:rsidRDefault="00AD3B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Жилые дома</w:t>
            </w: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адресу: г. Новоалтайск, ул. Анатолия, 92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0,817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адресу: г. Новоалтайск, ул. Анатолия, 94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0,872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адресу: г. Новоалтайск, ул. Анатолия, 100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1,385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адресу: г. Новоалтайск, ул. Анатолия, 96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1,174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адресу: г. Новоалтайск, ул. Анатолия, 98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1,188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по населению: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5,436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10454" w:type="dxa"/>
            <w:gridSpan w:val="4"/>
          </w:tcPr>
          <w:p w:rsidR="0057499B" w:rsidRDefault="00AD3B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Общественные здания и помещения</w:t>
            </w: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сад «Парус», на 240 мест, по адресу: г. Новоалтайск, ул. Высоковольтная, 26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0,321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Встроенный магазин по адресу: г. Новоалтайск, ул. Анатолия, 92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Встроенный магазин по адресу: г. Новоалтайск, ул. Анатолия, 94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0,011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по общественным помещениям: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0,372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– нагрузка  на 2023 год: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5,808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499B" w:rsidRDefault="0057499B">
      <w:pPr>
        <w:tabs>
          <w:tab w:val="left" w:pos="7200"/>
        </w:tabs>
        <w:ind w:right="-2031"/>
        <w:jc w:val="center"/>
        <w:rPr>
          <w:rFonts w:ascii="Times New Roman" w:hAnsi="Times New Roman"/>
          <w:sz w:val="28"/>
          <w:szCs w:val="36"/>
        </w:rPr>
      </w:pPr>
    </w:p>
    <w:p w:rsidR="0057499B" w:rsidRDefault="00AD3B53">
      <w:pPr>
        <w:tabs>
          <w:tab w:val="left" w:pos="7200"/>
        </w:tabs>
        <w:spacing w:line="283" w:lineRule="atLeast"/>
        <w:ind w:right="-566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нагрузки потребителей ООО «СЗ «Стройсиб», планируемых к вводу в эксплуатацию в 2023 году, представлены в таблице 15</w:t>
      </w:r>
    </w:p>
    <w:p w:rsidR="0057499B" w:rsidRDefault="0057499B">
      <w:pPr>
        <w:rPr>
          <w:rFonts w:ascii="Times New Roman" w:hAnsi="Times New Roman"/>
          <w:sz w:val="28"/>
          <w:szCs w:val="28"/>
        </w:rPr>
      </w:pPr>
    </w:p>
    <w:p w:rsidR="0057499B" w:rsidRDefault="00AD3B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15 - Тепловые нагрузки потребителей – планируемых к вводу в 2023г.г.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477"/>
        <w:gridCol w:w="2119"/>
        <w:gridCol w:w="2184"/>
      </w:tblGrid>
      <w:tr w:rsidR="0057499B">
        <w:tc>
          <w:tcPr>
            <w:tcW w:w="674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</w:t>
            </w:r>
          </w:p>
        </w:tc>
        <w:tc>
          <w:tcPr>
            <w:tcW w:w="5477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нагрузка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Гкал/час</w:t>
            </w:r>
          </w:p>
        </w:tc>
        <w:tc>
          <w:tcPr>
            <w:tcW w:w="2184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57499B">
        <w:tc>
          <w:tcPr>
            <w:tcW w:w="67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Жилые дома</w:t>
            </w:r>
          </w:p>
        </w:tc>
        <w:tc>
          <w:tcPr>
            <w:tcW w:w="2119" w:type="dxa"/>
          </w:tcPr>
          <w:p w:rsidR="0057499B" w:rsidRDefault="005749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c>
          <w:tcPr>
            <w:tcW w:w="67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Многоквартирный  жилой дом по адресу: г.Новоалтайск, ул.Анатолия,90  (1 этап)</w:t>
            </w:r>
          </w:p>
        </w:tc>
        <w:tc>
          <w:tcPr>
            <w:tcW w:w="2119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2184" w:type="dxa"/>
          </w:tcPr>
          <w:p w:rsidR="0057499B" w:rsidRDefault="005749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499B" w:rsidRDefault="0057499B">
      <w:pPr>
        <w:rPr>
          <w:rFonts w:ascii="Times New Roman" w:hAnsi="Times New Roman"/>
          <w:sz w:val="28"/>
          <w:szCs w:val="28"/>
        </w:rPr>
      </w:pPr>
    </w:p>
    <w:p w:rsidR="0057499B" w:rsidRDefault="00AD3B53">
      <w:pPr>
        <w:spacing w:line="85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Полезный отпуск тепловой энергии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ООО «СЗ «Стройсиб» в 2022 году представлен в таблице 16.</w:t>
      </w:r>
    </w:p>
    <w:p w:rsidR="0057499B" w:rsidRDefault="0057499B">
      <w:pPr>
        <w:spacing w:line="57" w:lineRule="atLeast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spacing w:line="57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16 - Анализ фактического полезного отпуска тепловой энергии по потребителям  в 2022г.</w:t>
      </w:r>
    </w:p>
    <w:tbl>
      <w:tblPr>
        <w:tblpPr w:leftFromText="180" w:rightFromText="180" w:vertAnchor="text" w:horzAnchor="margin" w:tblpXSpec="center" w:tblpY="116"/>
        <w:tblW w:w="10740" w:type="dxa"/>
        <w:tblLook w:val="04A0" w:firstRow="1" w:lastRow="0" w:firstColumn="1" w:lastColumn="0" w:noHBand="0" w:noVBand="1"/>
      </w:tblPr>
      <w:tblGrid>
        <w:gridCol w:w="1178"/>
        <w:gridCol w:w="1417"/>
        <w:gridCol w:w="1268"/>
        <w:gridCol w:w="1268"/>
        <w:gridCol w:w="1268"/>
        <w:gridCol w:w="1268"/>
        <w:gridCol w:w="1268"/>
        <w:gridCol w:w="1093"/>
        <w:gridCol w:w="1072"/>
        <w:gridCol w:w="851"/>
      </w:tblGrid>
      <w:tr w:rsidR="0057499B">
        <w:trPr>
          <w:trHeight w:val="78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Реализация всего, Гкал</w:t>
            </w:r>
          </w:p>
        </w:tc>
        <w:tc>
          <w:tcPr>
            <w:tcW w:w="1015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"ЖЭУ-100" Анатолия, 92</w:t>
            </w:r>
          </w:p>
        </w:tc>
        <w:tc>
          <w:tcPr>
            <w:tcW w:w="111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"ЖЭУ-100" Анатолия, 94</w:t>
            </w:r>
          </w:p>
        </w:tc>
        <w:tc>
          <w:tcPr>
            <w:tcW w:w="1134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"ЖЭУ-100" Анатолия, 96</w:t>
            </w:r>
          </w:p>
        </w:tc>
        <w:tc>
          <w:tcPr>
            <w:tcW w:w="1134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"ЖЭУ-100" Анатолия, 98</w:t>
            </w:r>
          </w:p>
        </w:tc>
        <w:tc>
          <w:tcPr>
            <w:tcW w:w="993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"ЖЭУ-100" Анатолия, 100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Магазин Мария-ра</w:t>
            </w:r>
          </w:p>
        </w:tc>
        <w:tc>
          <w:tcPr>
            <w:tcW w:w="992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Детский сад № 26</w:t>
            </w:r>
          </w:p>
        </w:tc>
        <w:tc>
          <w:tcPr>
            <w:tcW w:w="8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ИП Бел-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ых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1359,938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248,985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290,13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343,93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396,87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9,315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67,538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3,17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1429,727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272,1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302,34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368,33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414,32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10,34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58,977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3,32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1200,75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214,34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226,77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280,35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91,48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328,73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7,87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48,87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2,34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964,554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146,55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173,82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239,74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144,14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218,38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4,96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35,254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1,71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329,442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56,935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66,56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60,41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33,7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94,43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1,295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15,752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0,36</w:t>
            </w:r>
          </w:p>
        </w:tc>
      </w:tr>
      <w:tr w:rsidR="0057499B">
        <w:trPr>
          <w:trHeight w:val="326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50,8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10,295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12,08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7,09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4,69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16,45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0,195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110,3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23,28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24,18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26,51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4,21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31,99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0,13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149,555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30,26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31,25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33,47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12,55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41,57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0,455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178,741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33,93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33,72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37,18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13,06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47,17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0,52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13,161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1065,612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161,305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178,81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204,32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234,33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248,48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5,585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31,022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1,76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1245,381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174,93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201,87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247,06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266,4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304,39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6,175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42,536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2,02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1943,404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289,65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331,38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387,87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416,97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447,47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10,62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55,679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3,765</w:t>
            </w:r>
          </w:p>
        </w:tc>
      </w:tr>
      <w:tr w:rsidR="0057499B">
        <w:trPr>
          <w:trHeight w:val="300"/>
        </w:trPr>
        <w:tc>
          <w:tcPr>
            <w:tcW w:w="110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2022г, Гкал</w:t>
            </w:r>
          </w:p>
        </w:tc>
        <w:tc>
          <w:tcPr>
            <w:tcW w:w="141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10028,204</w:t>
            </w:r>
          </w:p>
        </w:tc>
        <w:tc>
          <w:tcPr>
            <w:tcW w:w="101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1662,56</w:t>
            </w:r>
          </w:p>
        </w:tc>
        <w:tc>
          <w:tcPr>
            <w:tcW w:w="111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1872,91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2236,26</w:t>
            </w:r>
          </w:p>
        </w:tc>
        <w:tc>
          <w:tcPr>
            <w:tcW w:w="113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1221,53</w:t>
            </w:r>
          </w:p>
        </w:tc>
        <w:tc>
          <w:tcPr>
            <w:tcW w:w="993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2590,25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57,46</w:t>
            </w:r>
          </w:p>
        </w:tc>
        <w:tc>
          <w:tcPr>
            <w:tcW w:w="992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368,789</w:t>
            </w:r>
          </w:p>
        </w:tc>
        <w:tc>
          <w:tcPr>
            <w:tcW w:w="8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18,45</w:t>
            </w:r>
          </w:p>
        </w:tc>
      </w:tr>
    </w:tbl>
    <w:p w:rsidR="0057499B" w:rsidRDefault="0057499B">
      <w:pPr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полезного отпуска тепловой энергии ООО «СЗ «Стройсиб» планируемый на 2024 год по потребителям представлен в таблице 17.</w:t>
      </w:r>
    </w:p>
    <w:p w:rsidR="0057499B" w:rsidRDefault="0057499B">
      <w:pPr>
        <w:spacing w:line="283" w:lineRule="atLeast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spacing w:line="28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17 - Объем полезного отпуска тепловой энергии ООО «СЗ «Стройсиб» планируемый на 2024 год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1"/>
        <w:gridCol w:w="5477"/>
        <w:gridCol w:w="2437"/>
        <w:gridCol w:w="1699"/>
      </w:tblGrid>
      <w:tr w:rsidR="0057499B">
        <w:tc>
          <w:tcPr>
            <w:tcW w:w="751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№№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пп</w:t>
            </w:r>
          </w:p>
        </w:tc>
        <w:tc>
          <w:tcPr>
            <w:tcW w:w="5477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Наименование потребителей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Тепловая нагрузка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Гкал/год</w:t>
            </w:r>
          </w:p>
        </w:tc>
        <w:tc>
          <w:tcPr>
            <w:tcW w:w="1699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Примечание</w:t>
            </w:r>
          </w:p>
        </w:tc>
      </w:tr>
      <w:tr w:rsidR="0057499B">
        <w:tc>
          <w:tcPr>
            <w:tcW w:w="751" w:type="auto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 адресу: г. Новоалтайск, ул. Анатолия, 92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1662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 адресу: г. Новоалтайск, ул. Анатолия, 94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1872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по адресу: г. Новоалтайск, ул. Анатолия, 96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2100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3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 адресу: г. Новоалтайск, ул. Анатолия, 100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2550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 адресу: г. Новоалтайск, ул. Анатолия, 98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1100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Многоквартирный жилой дом </w:t>
            </w:r>
          </w:p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по адресу: г. Новоалтайск, ул. Анатолия, 90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288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Детский сад «Парус», на 240 мест, по адресу: г. Новоалтайск, ул. Высоковольтная, 26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360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Встроенный магазин по адресу: г. Новоалтайск, ул. Анатолия, 92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Встроенный магазин по адресу: г. Новоалтайск, ул. Анатолия, 94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7499B">
        <w:tc>
          <w:tcPr>
            <w:tcW w:w="751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477" w:type="dxa"/>
          </w:tcPr>
          <w:p w:rsidR="0057499B" w:rsidRDefault="00AD3B53">
            <w:pPr>
              <w:jc w:val="both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Итого на 2024 год</w:t>
            </w:r>
          </w:p>
        </w:tc>
        <w:tc>
          <w:tcPr>
            <w:tcW w:w="2437" w:type="auto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10000</w:t>
            </w:r>
          </w:p>
        </w:tc>
        <w:tc>
          <w:tcPr>
            <w:tcW w:w="1699" w:type="auto"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57499B" w:rsidRDefault="0057499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полезного отпуска тепловой энергии ООО «СЗ «Стройсиб» по годам представлен в таблице 18.</w:t>
      </w:r>
    </w:p>
    <w:p w:rsidR="0057499B" w:rsidRDefault="0057499B">
      <w:pPr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18- Объем полезного отпуска тепловой энергии по годам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4"/>
        <w:gridCol w:w="2896"/>
        <w:gridCol w:w="874"/>
        <w:gridCol w:w="875"/>
        <w:gridCol w:w="875"/>
        <w:gridCol w:w="875"/>
        <w:gridCol w:w="875"/>
        <w:gridCol w:w="882"/>
        <w:gridCol w:w="882"/>
        <w:gridCol w:w="916"/>
      </w:tblGrid>
      <w:tr w:rsidR="0057499B">
        <w:trPr>
          <w:cantSplit/>
          <w:trHeight w:val="315"/>
        </w:trPr>
        <w:tc>
          <w:tcPr>
            <w:tcW w:w="621" w:type="dxa"/>
            <w:vMerge w:val="restart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756" w:type="dxa"/>
            <w:vMerge w:val="restart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7187" w:type="dxa"/>
            <w:gridSpan w:val="8"/>
            <w:tcBorders>
              <w:bottom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Объем полезного отпуска тепловой энергии, Гкал</w:t>
            </w:r>
          </w:p>
        </w:tc>
      </w:tr>
      <w:tr w:rsidR="0057499B">
        <w:trPr>
          <w:cantSplit/>
          <w:trHeight w:val="315"/>
        </w:trPr>
        <w:tc>
          <w:tcPr>
            <w:tcW w:w="621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2017 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2018 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2019 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2020 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2021 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2022 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2023 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2024 </w:t>
            </w:r>
          </w:p>
        </w:tc>
      </w:tr>
      <w:tr w:rsidR="0057499B">
        <w:trPr>
          <w:trHeight w:val="1648"/>
        </w:trPr>
        <w:tc>
          <w:tcPr>
            <w:tcW w:w="621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56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Многоквартирные жилые дома по Анатолия 92,94,96,98,100,90, Детский сад по ул.Высоковольтная,26</w:t>
            </w:r>
          </w:p>
        </w:tc>
        <w:tc>
          <w:tcPr>
            <w:tcW w:w="89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1119</w:t>
            </w:r>
          </w:p>
        </w:tc>
        <w:tc>
          <w:tcPr>
            <w:tcW w:w="89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3088</w:t>
            </w:r>
          </w:p>
        </w:tc>
        <w:tc>
          <w:tcPr>
            <w:tcW w:w="89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4911</w:t>
            </w:r>
          </w:p>
        </w:tc>
        <w:tc>
          <w:tcPr>
            <w:tcW w:w="89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5721</w:t>
            </w:r>
          </w:p>
        </w:tc>
        <w:tc>
          <w:tcPr>
            <w:tcW w:w="89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8850</w:t>
            </w:r>
          </w:p>
        </w:tc>
        <w:tc>
          <w:tcPr>
            <w:tcW w:w="90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9000</w:t>
            </w:r>
          </w:p>
        </w:tc>
        <w:tc>
          <w:tcPr>
            <w:tcW w:w="90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9000</w:t>
            </w:r>
          </w:p>
        </w:tc>
        <w:tc>
          <w:tcPr>
            <w:tcW w:w="901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10000</w:t>
            </w:r>
          </w:p>
        </w:tc>
      </w:tr>
    </w:tbl>
    <w:p w:rsidR="0057499B" w:rsidRDefault="0057499B">
      <w:pPr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по фактическому и планируемому отпуску тепловой энергии ООО «СЗ «Стройсиб» представлены в таблице 19.</w:t>
      </w:r>
    </w:p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19 - Данные по фактическому и планируемому отпуску тепловой энергии ООО «СЗ «Стройсиб»</w:t>
      </w:r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"/>
        <w:gridCol w:w="2206"/>
        <w:gridCol w:w="1010"/>
        <w:gridCol w:w="938"/>
        <w:gridCol w:w="938"/>
        <w:gridCol w:w="938"/>
        <w:gridCol w:w="939"/>
        <w:gridCol w:w="999"/>
        <w:gridCol w:w="1096"/>
        <w:gridCol w:w="1096"/>
      </w:tblGrid>
      <w:tr w:rsidR="0057499B">
        <w:tc>
          <w:tcPr>
            <w:tcW w:w="57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1945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Наименование показателей</w:t>
            </w:r>
          </w:p>
        </w:tc>
        <w:tc>
          <w:tcPr>
            <w:tcW w:w="1044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 2017 </w:t>
            </w:r>
          </w:p>
        </w:tc>
        <w:tc>
          <w:tcPr>
            <w:tcW w:w="1019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 2018 </w:t>
            </w:r>
          </w:p>
        </w:tc>
        <w:tc>
          <w:tcPr>
            <w:tcW w:w="1020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 2019 </w:t>
            </w:r>
          </w:p>
        </w:tc>
        <w:tc>
          <w:tcPr>
            <w:tcW w:w="1020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 2020 </w:t>
            </w:r>
          </w:p>
        </w:tc>
        <w:tc>
          <w:tcPr>
            <w:tcW w:w="1021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 2021 </w:t>
            </w:r>
          </w:p>
        </w:tc>
        <w:tc>
          <w:tcPr>
            <w:tcW w:w="1021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Факт 2022 </w:t>
            </w:r>
          </w:p>
        </w:tc>
        <w:tc>
          <w:tcPr>
            <w:tcW w:w="1021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План 2023 </w:t>
            </w:r>
          </w:p>
        </w:tc>
        <w:tc>
          <w:tcPr>
            <w:tcW w:w="1021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План 2024 </w:t>
            </w:r>
          </w:p>
        </w:tc>
      </w:tr>
      <w:tr w:rsidR="0057499B">
        <w:tc>
          <w:tcPr>
            <w:tcW w:w="57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945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Производство тепловой энергии, Гкал/год</w:t>
            </w:r>
          </w:p>
        </w:tc>
        <w:tc>
          <w:tcPr>
            <w:tcW w:w="104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2047,0</w:t>
            </w:r>
          </w:p>
        </w:tc>
        <w:tc>
          <w:tcPr>
            <w:tcW w:w="1019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highlight w:val="yellow"/>
              </w:rPr>
              <w:t>4907,4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5725,0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highlight w:val="yellow"/>
              </w:rPr>
              <w:t>7769,1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9653,6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10856,6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10828,42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10828,42</w:t>
            </w:r>
          </w:p>
        </w:tc>
      </w:tr>
      <w:tr w:rsidR="0057499B">
        <w:tc>
          <w:tcPr>
            <w:tcW w:w="57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945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Расход тепловой энергии на собственные нужды, Гкал/год</w:t>
            </w:r>
          </w:p>
        </w:tc>
        <w:tc>
          <w:tcPr>
            <w:tcW w:w="104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463,85</w:t>
            </w:r>
          </w:p>
        </w:tc>
        <w:tc>
          <w:tcPr>
            <w:tcW w:w="1019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137,5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143,2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143,2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144,75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144,75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144,75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144,75</w:t>
            </w:r>
          </w:p>
        </w:tc>
      </w:tr>
      <w:tr w:rsidR="0057499B">
        <w:tc>
          <w:tcPr>
            <w:tcW w:w="57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945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Отпуск тепловой энергии, Гкал/год</w:t>
            </w:r>
          </w:p>
        </w:tc>
        <w:tc>
          <w:tcPr>
            <w:tcW w:w="104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1583,15</w:t>
            </w:r>
          </w:p>
        </w:tc>
        <w:tc>
          <w:tcPr>
            <w:tcW w:w="1019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4769,9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5581,8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  <w:highlight w:val="yellow"/>
              </w:rPr>
              <w:t>7625,9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9508,9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10711,9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10683,67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10683,67</w:t>
            </w:r>
          </w:p>
        </w:tc>
      </w:tr>
      <w:tr w:rsidR="0057499B">
        <w:tc>
          <w:tcPr>
            <w:tcW w:w="57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1945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Потери тепловой энергии по сетям, Гкал/год</w:t>
            </w:r>
          </w:p>
        </w:tc>
        <w:tc>
          <w:tcPr>
            <w:tcW w:w="104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463,8</w:t>
            </w:r>
          </w:p>
        </w:tc>
        <w:tc>
          <w:tcPr>
            <w:tcW w:w="1019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1681,1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670,7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1234,1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658,08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683,67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683,67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683,67</w:t>
            </w:r>
          </w:p>
        </w:tc>
      </w:tr>
      <w:tr w:rsidR="0057499B">
        <w:tc>
          <w:tcPr>
            <w:tcW w:w="57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1945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Полезный отпуск тепловой энергии, Гкал/год </w:t>
            </w:r>
          </w:p>
        </w:tc>
        <w:tc>
          <w:tcPr>
            <w:tcW w:w="104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1119,35</w:t>
            </w:r>
          </w:p>
        </w:tc>
        <w:tc>
          <w:tcPr>
            <w:tcW w:w="1019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3088,3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4911,1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5721,1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8850,8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10028,2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10000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10000</w:t>
            </w:r>
          </w:p>
        </w:tc>
      </w:tr>
      <w:tr w:rsidR="0057499B">
        <w:tc>
          <w:tcPr>
            <w:tcW w:w="57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945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Средневзвешенный норматив удельного расхода топлива на производство тепловой энергии, кг у.т/Гкал</w:t>
            </w:r>
          </w:p>
        </w:tc>
        <w:tc>
          <w:tcPr>
            <w:tcW w:w="1044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158,9</w:t>
            </w:r>
          </w:p>
        </w:tc>
        <w:tc>
          <w:tcPr>
            <w:tcW w:w="1019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158,0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166,9</w:t>
            </w:r>
          </w:p>
        </w:tc>
        <w:tc>
          <w:tcPr>
            <w:tcW w:w="1020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163,0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163,0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163,0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163,0</w:t>
            </w:r>
          </w:p>
        </w:tc>
        <w:tc>
          <w:tcPr>
            <w:tcW w:w="1021" w:type="dxa"/>
          </w:tcPr>
          <w:p w:rsidR="0057499B" w:rsidRDefault="00AD3B53">
            <w:pPr>
              <w:widowControl w:val="0"/>
              <w:tabs>
                <w:tab w:val="left" w:pos="2569"/>
                <w:tab w:val="left" w:pos="3816"/>
                <w:tab w:val="left" w:pos="6217"/>
                <w:tab w:val="left" w:pos="8303"/>
                <w:tab w:val="left" w:pos="8822"/>
              </w:tabs>
              <w:ind w:right="-2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163,0</w:t>
            </w:r>
          </w:p>
        </w:tc>
      </w:tr>
    </w:tbl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spacing w:line="283" w:lineRule="atLeast"/>
        <w:ind w:left="-142" w:right="-2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информация об общем по городу Новоалтайску фактическом и планируемом на 2023 год о полезном отпуске источников тепловой энергии по данным МУП г.Новоалтайска «НТС», ООО СЗ «Стройсиб», ДТВу-4 представлены в таблице 20. </w:t>
      </w:r>
    </w:p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20 – Объем полезного отпуска тепловой энергии по городу Новоалтайску</w:t>
      </w:r>
    </w:p>
    <w:tbl>
      <w:tblPr>
        <w:tblW w:w="10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9"/>
        <w:gridCol w:w="1875"/>
        <w:gridCol w:w="1427"/>
        <w:gridCol w:w="1263"/>
        <w:gridCol w:w="1263"/>
        <w:gridCol w:w="1235"/>
        <w:gridCol w:w="14"/>
        <w:gridCol w:w="1248"/>
        <w:gridCol w:w="10"/>
        <w:gridCol w:w="1261"/>
      </w:tblGrid>
      <w:tr w:rsidR="0057499B">
        <w:trPr>
          <w:cantSplit/>
          <w:trHeight w:val="315"/>
        </w:trPr>
        <w:tc>
          <w:tcPr>
            <w:tcW w:w="534" w:type="dxa"/>
            <w:vMerge w:val="restart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3441" w:type="dxa"/>
            <w:gridSpan w:val="2"/>
            <w:vMerge w:val="restart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Потребители тепловой энергии</w:t>
            </w:r>
          </w:p>
        </w:tc>
        <w:tc>
          <w:tcPr>
            <w:tcW w:w="6390" w:type="dxa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Объем полезного отпуска тепловой энергии, Гкал</w:t>
            </w:r>
          </w:p>
        </w:tc>
      </w:tr>
      <w:tr w:rsidR="0057499B">
        <w:trPr>
          <w:cantSplit/>
          <w:trHeight w:val="463"/>
        </w:trPr>
        <w:tc>
          <w:tcPr>
            <w:tcW w:w="534" w:type="dxa"/>
            <w:vMerge/>
          </w:tcPr>
          <w:p w:rsidR="0057499B" w:rsidRDefault="0057499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41" w:type="dxa"/>
            <w:gridSpan w:val="2"/>
            <w:vMerge/>
          </w:tcPr>
          <w:p w:rsidR="0057499B" w:rsidRDefault="0057499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</w:t>
            </w:r>
          </w:p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2020г.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</w:t>
            </w:r>
          </w:p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2021г.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Факт 2022г.</w:t>
            </w:r>
          </w:p>
        </w:tc>
        <w:tc>
          <w:tcPr>
            <w:tcW w:w="1275" w:type="dxa"/>
            <w:gridSpan w:val="2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 2023г.</w:t>
            </w:r>
          </w:p>
        </w:tc>
        <w:tc>
          <w:tcPr>
            <w:tcW w:w="1287" w:type="dxa"/>
            <w:gridSpan w:val="2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План 2024г.</w:t>
            </w:r>
          </w:p>
        </w:tc>
      </w:tr>
      <w:tr w:rsidR="0057499B">
        <w:trPr>
          <w:trHeight w:val="315"/>
        </w:trPr>
        <w:tc>
          <w:tcPr>
            <w:tcW w:w="10365" w:type="dxa"/>
            <w:gridSpan w:val="10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АО «Алтайвагон»</w:t>
            </w:r>
          </w:p>
        </w:tc>
      </w:tr>
      <w:tr w:rsidR="0057499B">
        <w:trPr>
          <w:trHeight w:val="296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МУП г.Новоалтайска «НТС»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71450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75116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71949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76727,96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75882,27</w:t>
            </w:r>
          </w:p>
        </w:tc>
      </w:tr>
      <w:tr w:rsidR="0057499B">
        <w:trPr>
          <w:trHeight w:val="271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Собственное потребление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174750,84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174750,84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177206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174750,84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177206</w:t>
            </w:r>
          </w:p>
        </w:tc>
      </w:tr>
      <w:tr w:rsidR="0057499B">
        <w:trPr>
          <w:trHeight w:val="224"/>
        </w:trPr>
        <w:tc>
          <w:tcPr>
            <w:tcW w:w="3975" w:type="dxa"/>
            <w:gridSpan w:val="3"/>
          </w:tcPr>
          <w:p w:rsidR="0057499B" w:rsidRDefault="00AD3B53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246200,84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249866,84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249155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251478,80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253088,27</w:t>
            </w:r>
          </w:p>
        </w:tc>
      </w:tr>
      <w:tr w:rsidR="0057499B">
        <w:trPr>
          <w:trHeight w:val="315"/>
        </w:trPr>
        <w:tc>
          <w:tcPr>
            <w:tcW w:w="10365" w:type="dxa"/>
            <w:gridSpan w:val="10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lang w:eastAsia="en-US"/>
              </w:rPr>
              <w:t>ФКУ ЛИУ-8</w:t>
            </w:r>
          </w:p>
        </w:tc>
      </w:tr>
      <w:tr w:rsidR="0057499B">
        <w:trPr>
          <w:trHeight w:val="278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МУП г.Новоалтайска «НТС»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1004,559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1005,75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1040,43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1070,57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1070,57</w:t>
            </w:r>
          </w:p>
        </w:tc>
      </w:tr>
      <w:tr w:rsidR="0057499B">
        <w:trPr>
          <w:trHeight w:val="330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Собственное потребление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17621,2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17621,2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17621,2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17621,2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17621,2</w:t>
            </w:r>
          </w:p>
        </w:tc>
      </w:tr>
      <w:tr w:rsidR="0057499B">
        <w:trPr>
          <w:trHeight w:val="315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Прочие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971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971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971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971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971</w:t>
            </w:r>
          </w:p>
        </w:tc>
      </w:tr>
      <w:tr w:rsidR="0057499B">
        <w:trPr>
          <w:trHeight w:val="315"/>
        </w:trPr>
        <w:tc>
          <w:tcPr>
            <w:tcW w:w="3975" w:type="dxa"/>
            <w:gridSpan w:val="3"/>
          </w:tcPr>
          <w:p w:rsidR="0057499B" w:rsidRDefault="00AD3B53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19596,759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19597,95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19632,63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19662,77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19662,77</w:t>
            </w:r>
          </w:p>
        </w:tc>
      </w:tr>
      <w:tr w:rsidR="0057499B">
        <w:trPr>
          <w:trHeight w:val="315"/>
        </w:trPr>
        <w:tc>
          <w:tcPr>
            <w:tcW w:w="10365" w:type="dxa"/>
            <w:gridSpan w:val="10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lang w:eastAsia="en-US"/>
              </w:rPr>
              <w:t>ДТВУ-4</w:t>
            </w:r>
          </w:p>
        </w:tc>
      </w:tr>
      <w:tr w:rsidR="0057499B">
        <w:trPr>
          <w:trHeight w:val="338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МУП г.Новоалтайска «НТС»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15736,08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16434,41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12250,126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12976,16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10047,42</w:t>
            </w:r>
          </w:p>
        </w:tc>
      </w:tr>
      <w:tr w:rsidR="0057499B">
        <w:trPr>
          <w:trHeight w:val="300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Собственное потребление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36834,866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35776,91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39526,14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highlight w:val="yellow"/>
              </w:rPr>
              <w:t>38794,467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41723,207</w:t>
            </w:r>
          </w:p>
        </w:tc>
      </w:tr>
      <w:tr w:rsidR="0057499B">
        <w:trPr>
          <w:trHeight w:val="315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Население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31,714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29,374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29,997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29,997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29,997</w:t>
            </w:r>
          </w:p>
        </w:tc>
      </w:tr>
      <w:tr w:rsidR="0057499B">
        <w:trPr>
          <w:trHeight w:val="315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Прочие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836,266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872,049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869,032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874,671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874,671</w:t>
            </w:r>
          </w:p>
        </w:tc>
      </w:tr>
      <w:tr w:rsidR="0057499B">
        <w:trPr>
          <w:trHeight w:val="372"/>
        </w:trPr>
        <w:tc>
          <w:tcPr>
            <w:tcW w:w="3975" w:type="dxa"/>
            <w:gridSpan w:val="3"/>
          </w:tcPr>
          <w:p w:rsidR="0057499B" w:rsidRDefault="00AD3B53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53438,926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53112,743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52675,295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52675,295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52675,295</w:t>
            </w:r>
          </w:p>
        </w:tc>
      </w:tr>
      <w:tr w:rsidR="0057499B">
        <w:trPr>
          <w:trHeight w:val="315"/>
        </w:trPr>
        <w:tc>
          <w:tcPr>
            <w:tcW w:w="10365" w:type="dxa"/>
            <w:gridSpan w:val="10"/>
          </w:tcPr>
          <w:p w:rsidR="0057499B" w:rsidRDefault="00AD3B53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МУП г. Новоалтайска «НТС»</w:t>
            </w:r>
          </w:p>
        </w:tc>
      </w:tr>
      <w:tr w:rsidR="0057499B">
        <w:trPr>
          <w:trHeight w:val="465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Реализация от собственных котельных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175267,46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187140,6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188667,84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175267,46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189037,96</w:t>
            </w:r>
          </w:p>
        </w:tc>
      </w:tr>
      <w:tr w:rsidR="0057499B">
        <w:trPr>
          <w:trHeight w:val="285"/>
        </w:trPr>
        <w:tc>
          <w:tcPr>
            <w:tcW w:w="534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Собственное потребление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878,7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878,7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878,7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878,7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878,7</w:t>
            </w:r>
          </w:p>
        </w:tc>
      </w:tr>
      <w:tr w:rsidR="0057499B">
        <w:trPr>
          <w:cantSplit/>
          <w:trHeight w:val="315"/>
        </w:trPr>
        <w:tc>
          <w:tcPr>
            <w:tcW w:w="534" w:type="dxa"/>
            <w:vMerge w:val="restart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84" w:type="dxa"/>
            <w:vMerge w:val="restart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Покупная тепловая энергия от АО «Алтайвагон»</w:t>
            </w: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покупка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71450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75116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71949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76727,97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75882,27</w:t>
            </w:r>
          </w:p>
        </w:tc>
      </w:tr>
      <w:tr w:rsidR="0057499B">
        <w:trPr>
          <w:cantSplit/>
          <w:trHeight w:val="615"/>
        </w:trPr>
        <w:tc>
          <w:tcPr>
            <w:tcW w:w="534" w:type="dxa"/>
            <w:vMerge/>
          </w:tcPr>
          <w:p w:rsidR="0057499B" w:rsidRDefault="0057499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</w:tcPr>
          <w:p w:rsidR="0057499B" w:rsidRDefault="0057499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т.ч. реализация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59647,647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62900,52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62118,5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62900,52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62114,40</w:t>
            </w:r>
          </w:p>
        </w:tc>
      </w:tr>
      <w:tr w:rsidR="0057499B">
        <w:trPr>
          <w:cantSplit/>
          <w:trHeight w:val="315"/>
        </w:trPr>
        <w:tc>
          <w:tcPr>
            <w:tcW w:w="534" w:type="dxa"/>
            <w:vMerge/>
          </w:tcPr>
          <w:p w:rsidR="0057499B" w:rsidRDefault="0057499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</w:tcPr>
          <w:p w:rsidR="0057499B" w:rsidRDefault="0057499B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en-US"/>
              </w:rPr>
              <w:t>потери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11802,35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12215,48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9830,5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13827,45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13767,87</w:t>
            </w:r>
          </w:p>
        </w:tc>
      </w:tr>
      <w:tr w:rsidR="0057499B">
        <w:trPr>
          <w:cantSplit/>
          <w:trHeight w:val="289"/>
        </w:trPr>
        <w:tc>
          <w:tcPr>
            <w:tcW w:w="534" w:type="dxa"/>
            <w:vMerge w:val="restart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vMerge w:val="restart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Покупная тепловая энергия от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ФКУ ЛИУ-8</w:t>
            </w: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покупка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1004,56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1005,75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1040,43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1070,57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1070,57</w:t>
            </w:r>
          </w:p>
        </w:tc>
      </w:tr>
      <w:tr w:rsidR="0057499B">
        <w:trPr>
          <w:cantSplit/>
          <w:trHeight w:val="570"/>
        </w:trPr>
        <w:tc>
          <w:tcPr>
            <w:tcW w:w="53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т.ч. реализация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582,06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588,39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621,00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648,08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648,08</w:t>
            </w:r>
          </w:p>
        </w:tc>
      </w:tr>
      <w:tr w:rsidR="0057499B">
        <w:trPr>
          <w:cantSplit/>
          <w:trHeight w:val="315"/>
        </w:trPr>
        <w:tc>
          <w:tcPr>
            <w:tcW w:w="53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потери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422,5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417,36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419,43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422,49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422,49</w:t>
            </w:r>
          </w:p>
        </w:tc>
      </w:tr>
      <w:tr w:rsidR="0057499B">
        <w:trPr>
          <w:cantSplit/>
          <w:trHeight w:val="300"/>
        </w:trPr>
        <w:tc>
          <w:tcPr>
            <w:tcW w:w="534" w:type="dxa"/>
            <w:vMerge w:val="restart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4" w:type="dxa"/>
            <w:vMerge w:val="restart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Покупная тепловая энергия от ДТВУ-4</w:t>
            </w: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покупка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15736,08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16434,41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12250,13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12976,16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10047,42</w:t>
            </w:r>
          </w:p>
        </w:tc>
      </w:tr>
      <w:tr w:rsidR="0057499B">
        <w:trPr>
          <w:cantSplit/>
          <w:trHeight w:val="570"/>
        </w:trPr>
        <w:tc>
          <w:tcPr>
            <w:tcW w:w="53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т.ч. реализация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11547,1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11721,3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8346,72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11275,45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1700,71</w:t>
            </w:r>
          </w:p>
        </w:tc>
      </w:tr>
      <w:tr w:rsidR="0057499B">
        <w:trPr>
          <w:cantSplit/>
          <w:trHeight w:val="315"/>
        </w:trPr>
        <w:tc>
          <w:tcPr>
            <w:tcW w:w="53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потери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4188,98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4713,11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3903,41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1700,71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</w:rPr>
              <w:t>8346,71</w:t>
            </w:r>
          </w:p>
        </w:tc>
      </w:tr>
      <w:tr w:rsidR="0057499B">
        <w:trPr>
          <w:trHeight w:val="315"/>
        </w:trPr>
        <w:tc>
          <w:tcPr>
            <w:tcW w:w="3975" w:type="dxa"/>
            <w:gridSpan w:val="3"/>
          </w:tcPr>
          <w:p w:rsidR="0057499B" w:rsidRDefault="00AD3B53">
            <w:pPr>
              <w:jc w:val="righ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264336,8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280575,46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274786,11</w:t>
            </w:r>
          </w:p>
        </w:tc>
        <w:tc>
          <w:tcPr>
            <w:tcW w:w="1275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266920,86</w:t>
            </w:r>
          </w:p>
        </w:tc>
        <w:tc>
          <w:tcPr>
            <w:tcW w:w="1287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276916,92</w:t>
            </w:r>
          </w:p>
        </w:tc>
      </w:tr>
      <w:tr w:rsidR="0057499B">
        <w:trPr>
          <w:trHeight w:val="301"/>
        </w:trPr>
        <w:tc>
          <w:tcPr>
            <w:tcW w:w="534" w:type="dxa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57499B" w:rsidRDefault="0057499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№19</w:t>
            </w:r>
          </w:p>
        </w:tc>
        <w:tc>
          <w:tcPr>
            <w:tcW w:w="1457" w:type="dxa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реализация</w:t>
            </w:r>
          </w:p>
        </w:tc>
        <w:tc>
          <w:tcPr>
            <w:tcW w:w="1276" w:type="dxa"/>
          </w:tcPr>
          <w:p w:rsidR="0057499B" w:rsidRDefault="00AD3B53">
            <w:pPr>
              <w:pStyle w:val="a4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</w:t>
            </w:r>
          </w:p>
          <w:p w:rsidR="0057499B" w:rsidRDefault="0057499B">
            <w:pPr>
              <w:pStyle w:val="a4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/>
                <w:color w:val="000000"/>
              </w:rPr>
              <w:t>14415,721</w:t>
            </w:r>
          </w:p>
        </w:tc>
        <w:tc>
          <w:tcPr>
            <w:tcW w:w="1290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13930,11</w:t>
            </w:r>
          </w:p>
        </w:tc>
        <w:tc>
          <w:tcPr>
            <w:tcW w:w="1272" w:type="dxa"/>
            <w:gridSpan w:val="2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11413,418</w:t>
            </w:r>
          </w:p>
        </w:tc>
        <w:tc>
          <w:tcPr>
            <w:tcW w:w="1276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13930,11</w:t>
            </w:r>
          </w:p>
        </w:tc>
      </w:tr>
      <w:tr w:rsidR="0057499B">
        <w:trPr>
          <w:trHeight w:val="301"/>
        </w:trPr>
        <w:tc>
          <w:tcPr>
            <w:tcW w:w="10365" w:type="dxa"/>
            <w:gridSpan w:val="10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ООО «Стройсиб»</w:t>
            </w:r>
          </w:p>
        </w:tc>
      </w:tr>
      <w:tr w:rsidR="0057499B">
        <w:trPr>
          <w:trHeight w:val="278"/>
        </w:trPr>
        <w:tc>
          <w:tcPr>
            <w:tcW w:w="534" w:type="dxa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Анатолия, Высоковольтная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5721,13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8850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10028,2</w:t>
            </w:r>
          </w:p>
        </w:tc>
        <w:tc>
          <w:tcPr>
            <w:tcW w:w="1275" w:type="dxa"/>
            <w:gridSpan w:val="2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9000</w:t>
            </w:r>
          </w:p>
        </w:tc>
        <w:tc>
          <w:tcPr>
            <w:tcW w:w="1287" w:type="dxa"/>
            <w:gridSpan w:val="2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10000</w:t>
            </w:r>
          </w:p>
        </w:tc>
      </w:tr>
      <w:tr w:rsidR="0057499B">
        <w:trPr>
          <w:trHeight w:val="315"/>
        </w:trPr>
        <w:tc>
          <w:tcPr>
            <w:tcW w:w="10365" w:type="dxa"/>
            <w:gridSpan w:val="10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ФКУ ИК-11</w:t>
            </w:r>
          </w:p>
        </w:tc>
      </w:tr>
      <w:tr w:rsidR="0057499B">
        <w:trPr>
          <w:trHeight w:val="258"/>
        </w:trPr>
        <w:tc>
          <w:tcPr>
            <w:tcW w:w="534" w:type="dxa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41" w:type="dxa"/>
            <w:gridSpan w:val="2"/>
          </w:tcPr>
          <w:p w:rsidR="0057499B" w:rsidRDefault="00AD3B53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Население собств. потребл.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4215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4215</w:t>
            </w:r>
          </w:p>
        </w:tc>
        <w:tc>
          <w:tcPr>
            <w:tcW w:w="1276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4215</w:t>
            </w:r>
          </w:p>
        </w:tc>
        <w:tc>
          <w:tcPr>
            <w:tcW w:w="1275" w:type="dxa"/>
            <w:gridSpan w:val="2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4215</w:t>
            </w:r>
          </w:p>
        </w:tc>
        <w:tc>
          <w:tcPr>
            <w:tcW w:w="1287" w:type="dxa"/>
            <w:gridSpan w:val="2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4215</w:t>
            </w:r>
          </w:p>
        </w:tc>
      </w:tr>
    </w:tbl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spacing w:after="20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>Изменения, внесенные в п.1.10 Главы 1 «Динамика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</w:r>
    </w:p>
    <w:p w:rsidR="0057499B" w:rsidRDefault="00AD3B53">
      <w:pPr>
        <w:spacing w:after="200" w:line="85" w:lineRule="atLeas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МУП г.Новоалтайска «НТС» осуществляет деятельность в сфере теплоснабжения в границах муниципального образования город Новоалтайск.</w:t>
      </w:r>
    </w:p>
    <w:p w:rsidR="0057499B" w:rsidRDefault="00AD3B53">
      <w:pPr>
        <w:spacing w:after="200" w:line="85" w:lineRule="atLeast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Сведения об утвержденных тарифах, устанавливаемых Управлением Алтайского края по государственному регулированию цен и тарифов на тепловую энергию (мощность), поставляемую МУП г.Новоалтайска «НТС», представлены в таблице 21.</w:t>
      </w:r>
    </w:p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/>
        <w:jc w:val="both"/>
        <w:rPr>
          <w:rFonts w:ascii="Times New Roman" w:hAnsi="Times New Roman"/>
          <w:sz w:val="28"/>
          <w:szCs w:val="28"/>
        </w:rPr>
        <w:sectPr w:rsidR="0057499B">
          <w:footerReference w:type="default" r:id="rId20"/>
          <w:footerReference w:type="first" r:id="rId21"/>
          <w:pgSz w:w="11907" w:h="16839"/>
          <w:pgMar w:top="568" w:right="425" w:bottom="142" w:left="1134" w:header="708" w:footer="708" w:gutter="0"/>
          <w:cols w:space="708"/>
          <w:docGrid w:linePitch="360"/>
        </w:sectPr>
      </w:pPr>
    </w:p>
    <w:p w:rsidR="0057499B" w:rsidRDefault="0057499B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-142" w:right="-20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21 - Динамика утвержденных тарифов на тепловую энергию, поставляемую МУП г.Новоалтайска «НТС»</w:t>
      </w:r>
    </w:p>
    <w:tbl>
      <w:tblPr>
        <w:tblpPr w:leftFromText="180" w:rightFromText="180" w:vertAnchor="text" w:horzAnchor="margin" w:tblpY="160"/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"/>
        <w:gridCol w:w="3131"/>
        <w:gridCol w:w="465"/>
        <w:gridCol w:w="2766"/>
        <w:gridCol w:w="1605"/>
        <w:gridCol w:w="1629"/>
        <w:gridCol w:w="5871"/>
      </w:tblGrid>
      <w:tr w:rsidR="0057499B">
        <w:tc>
          <w:tcPr>
            <w:tcW w:w="667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369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тарифа</w:t>
            </w: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 с календарной разбивкой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Тариф</w:t>
            </w:r>
          </w:p>
        </w:tc>
        <w:tc>
          <w:tcPr>
            <w:tcW w:w="60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органа, принявшего решение,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реквизиты решения и источник</w:t>
            </w:r>
          </w:p>
          <w:p w:rsidR="0057499B" w:rsidRDefault="00AD3B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официального опубликования решения</w:t>
            </w:r>
          </w:p>
        </w:tc>
      </w:tr>
      <w:tr w:rsidR="0057499B">
        <w:trPr>
          <w:cantSplit/>
        </w:trPr>
        <w:tc>
          <w:tcPr>
            <w:tcW w:w="667" w:type="dxa"/>
            <w:vMerge w:val="restart"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 w:val="restart"/>
          </w:tcPr>
          <w:p w:rsidR="0057499B" w:rsidRDefault="00AD3B5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Тариф на тепловую энергию, поставляемую потребителям муниципального образования город Новоалтайск, руб./Гкал (с НДС)</w:t>
            </w: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01.01.2020 по 30.06.2020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2217,41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№532 от 20.12.2019г.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01.07.2020 по 31.12.2020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2306,10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01.01.2021 по 30.06.2021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2306,10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№445 от 15.12.2020г.</w:t>
            </w:r>
          </w:p>
        </w:tc>
      </w:tr>
      <w:tr w:rsidR="0057499B">
        <w:trPr>
          <w:cantSplit/>
          <w:trHeight w:val="77"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01.07.2021 по 31.12.2021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2416,00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01.01.2022 по 30.06.2022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2416,00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№461 от 16.12.2021г.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01.07.2022 по 30.11.2022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2519,29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01.12.2022 по 31.12.2023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2780,56</w:t>
            </w:r>
          </w:p>
        </w:tc>
        <w:tc>
          <w:tcPr>
            <w:tcW w:w="60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№356 от 25.11.2022г.</w:t>
            </w:r>
          </w:p>
        </w:tc>
      </w:tr>
      <w:tr w:rsidR="0057499B">
        <w:trPr>
          <w:cantSplit/>
        </w:trPr>
        <w:tc>
          <w:tcPr>
            <w:tcW w:w="667" w:type="dxa"/>
            <w:vMerge w:val="restart"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 w:val="restart"/>
          </w:tcPr>
          <w:p w:rsidR="0057499B" w:rsidRDefault="00AD3B5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Тариф на тепловую энергию, поставляемую в зоне деятельности №2 (от кот. №19) потребителям муниципального образования город Новоалтайск, руб./Гкал (с НДС)</w:t>
            </w: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01.01.2021 по 30.06.2021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1397,02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№19 от 17.02.2021г.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01.07.2021 по 31.12.2021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1482,29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01.01.2022 по 30.06.2022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1482,29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№460 от 16.12.2021г.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01.07.2022 по 30.11.2022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1546,10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694" w:type="dxa"/>
            <w:gridSpan w:val="2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01.12.2022 по 31.12.2023</w:t>
            </w:r>
          </w:p>
        </w:tc>
        <w:tc>
          <w:tcPr>
            <w:tcW w:w="2854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1695,17</w:t>
            </w:r>
          </w:p>
        </w:tc>
        <w:tc>
          <w:tcPr>
            <w:tcW w:w="60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№357 от 25.11.2022г.</w:t>
            </w:r>
          </w:p>
        </w:tc>
      </w:tr>
      <w:tr w:rsidR="0057499B">
        <w:tc>
          <w:tcPr>
            <w:tcW w:w="7196" w:type="dxa"/>
            <w:gridSpan w:val="4"/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Тарифы на горячую воду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Компонент на теплоноситель, руб./куб.м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Компонент на тепловую энергию,  руб./Гкал</w:t>
            </w:r>
          </w:p>
        </w:tc>
        <w:tc>
          <w:tcPr>
            <w:tcW w:w="6076" w:type="dxa"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 w:val="restart"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 w:val="restart"/>
          </w:tcPr>
          <w:p w:rsidR="0057499B" w:rsidRDefault="00AD3B5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Тариф на горячую воду в открытых системах  теплоснабжения (горячее водоснабжение), поставляемую потребителям  муниципального образования город Новоалтайск (с НДС)</w:t>
            </w: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01.01.2020 по 30.06.2020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19,69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2217,41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№533 от 20.12.2019г.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01.07.2020 по 31.12.2020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20,68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2306,10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01.01.2021 по 30.06.2021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20,68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2306,10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№446 от 15.12.2020г.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01.07.2021 по 31.12.2021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21,00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2416,00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01.01.2022 по 30.06.2022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20,98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2416,00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№464 от 16.12.2021г.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01.07.2022 по 30.11.2022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20,98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2519,29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01.12.2022 по 31.12.2023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21,97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2780,56</w:t>
            </w:r>
          </w:p>
        </w:tc>
        <w:tc>
          <w:tcPr>
            <w:tcW w:w="60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№358 от 25.11.2022г.</w:t>
            </w:r>
          </w:p>
        </w:tc>
      </w:tr>
      <w:tr w:rsidR="0057499B">
        <w:trPr>
          <w:cantSplit/>
        </w:trPr>
        <w:tc>
          <w:tcPr>
            <w:tcW w:w="667" w:type="dxa"/>
            <w:vMerge w:val="restart"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 w:val="restart"/>
          </w:tcPr>
          <w:p w:rsidR="0057499B" w:rsidRDefault="00AD3B5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Тариф на горячую воду в закрытой системе горячего водоснабжения, поставляемую потребителям  муниципального образования город Новоалтайск (с НДС)</w:t>
            </w: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01.01.2020 по 30.06.2020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19,81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2263,48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№534 от 20.12.2019г.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01.07.2020 по 31.12.2020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19,81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2352,17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01.01.2021 по 30.06.2021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19,81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2352,17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№447 от 15.12.2020г.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01.07.2021 по 31.12.2021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21,78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2472,96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  <w:tcBorders>
              <w:bottom w:val="none" w:sz="4" w:space="0" w:color="000000"/>
            </w:tcBorders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01.01.2022 по 30.06.2022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21,78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2472,96</w:t>
            </w:r>
          </w:p>
        </w:tc>
        <w:tc>
          <w:tcPr>
            <w:tcW w:w="6076" w:type="dxa"/>
            <w:vMerge w:val="restar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№464 от 16.12.2021г.</w:t>
            </w:r>
          </w:p>
        </w:tc>
      </w:tr>
      <w:tr w:rsidR="0057499B">
        <w:trPr>
          <w:cantSplit/>
        </w:trPr>
        <w:tc>
          <w:tcPr>
            <w:tcW w:w="667" w:type="dxa"/>
            <w:vMerge/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  <w:tcBorders>
              <w:bottom w:val="none" w:sz="4" w:space="0" w:color="000000"/>
            </w:tcBorders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01.07.2022 по 30.11.2022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21,82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2566,95</w:t>
            </w:r>
          </w:p>
        </w:tc>
        <w:tc>
          <w:tcPr>
            <w:tcW w:w="6076" w:type="dxa"/>
            <w:vMerge/>
            <w:vAlign w:val="center"/>
          </w:tcPr>
          <w:p w:rsidR="0057499B" w:rsidRDefault="0057499B">
            <w:pPr>
              <w:jc w:val="center"/>
              <w:rPr>
                <w:rFonts w:ascii="Times New Roman" w:hAnsi="Times New Roman"/>
              </w:rPr>
            </w:pPr>
          </w:p>
        </w:tc>
      </w:tr>
      <w:tr w:rsidR="0057499B">
        <w:trPr>
          <w:cantSplit/>
        </w:trPr>
        <w:tc>
          <w:tcPr>
            <w:tcW w:w="667" w:type="dxa"/>
            <w:vMerge/>
            <w:tcBorders>
              <w:bottom w:val="single" w:sz="4" w:space="0" w:color="000000"/>
            </w:tcBorders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06" w:type="dxa"/>
            <w:vMerge/>
            <w:tcBorders>
              <w:bottom w:val="single" w:sz="4" w:space="0" w:color="000000"/>
            </w:tcBorders>
          </w:tcPr>
          <w:p w:rsidR="0057499B" w:rsidRDefault="0057499B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323" w:type="dxa"/>
            <w:gridSpan w:val="2"/>
            <w:tcBorders>
              <w:bottom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 01.12.2022 по 31.12.2023</w:t>
            </w:r>
          </w:p>
        </w:tc>
        <w:tc>
          <w:tcPr>
            <w:tcW w:w="1205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24,14</w:t>
            </w:r>
          </w:p>
        </w:tc>
        <w:tc>
          <w:tcPr>
            <w:tcW w:w="1649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2841,44</w:t>
            </w:r>
          </w:p>
        </w:tc>
        <w:tc>
          <w:tcPr>
            <w:tcW w:w="6076" w:type="dxa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Решение Управления АК по государственному регулированию цен и тарифов №435 от 25.11.2022г.</w:t>
            </w:r>
          </w:p>
        </w:tc>
      </w:tr>
    </w:tbl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right="-20"/>
        <w:jc w:val="both"/>
        <w:rPr>
          <w:rFonts w:ascii="Times New Roman" w:hAnsi="Times New Roman"/>
          <w:color w:val="FFFFFF"/>
          <w:sz w:val="28"/>
          <w:szCs w:val="28"/>
        </w:rPr>
      </w:pPr>
      <w:r>
        <w:rPr>
          <w:rFonts w:ascii="Times New Roman" w:hAnsi="Times New Roman"/>
          <w:color w:val="FFFFFF"/>
          <w:sz w:val="28"/>
          <w:szCs w:val="28"/>
        </w:rPr>
        <w:t xml:space="preserve">тепловую энергию, поставляемую </w:t>
      </w: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142" w:right="-20"/>
        <w:jc w:val="both"/>
        <w:rPr>
          <w:rFonts w:ascii="Times New Roman" w:hAnsi="Times New Roman"/>
          <w:color w:val="FFFFFF"/>
          <w:sz w:val="28"/>
          <w:szCs w:val="28"/>
        </w:rPr>
        <w:sectPr w:rsidR="0057499B">
          <w:pgSz w:w="16839" w:h="11907" w:orient="landscape"/>
          <w:pgMar w:top="426" w:right="568" w:bottom="425" w:left="567" w:header="708" w:footer="708" w:gutter="0"/>
          <w:cols w:space="708"/>
          <w:docGrid w:linePitch="360"/>
        </w:sectPr>
      </w:pPr>
      <w:r>
        <w:rPr>
          <w:rFonts w:ascii="Times New Roman" w:hAnsi="Times New Roman"/>
          <w:color w:val="FFFFFF"/>
          <w:sz w:val="28"/>
          <w:szCs w:val="28"/>
        </w:rPr>
        <w:t>МУП г.Новоалтайска «НТС»</w:t>
      </w: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spacing w:line="283" w:lineRule="atLeast"/>
        <w:ind w:right="-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Рост тарифа на тепловую энергию, поставляемую МУП г.Новоалтайска «НТС», за период с 01.01.2020 по 31.12.2022 года составил 25%. Динамика утвержденных тарифов графически представлена на рисунке.</w:t>
      </w:r>
    </w:p>
    <w:p w:rsidR="0057499B" w:rsidRDefault="00AD3B53">
      <w:pPr>
        <w:widowControl w:val="0"/>
        <w:tabs>
          <w:tab w:val="left" w:pos="2569"/>
          <w:tab w:val="left" w:pos="3816"/>
          <w:tab w:val="left" w:pos="6217"/>
          <w:tab w:val="left" w:pos="8303"/>
          <w:tab w:val="left" w:pos="8822"/>
        </w:tabs>
        <w:ind w:left="142" w:right="-2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524288" behindDoc="0" locked="0" layoutInCell="1" allowOverlap="1">
                <wp:simplePos x="0" y="0"/>
                <wp:positionH relativeFrom="column">
                  <wp:posOffset>-52365</wp:posOffset>
                </wp:positionH>
                <wp:positionV relativeFrom="paragraph">
                  <wp:posOffset>189865</wp:posOffset>
                </wp:positionV>
                <wp:extent cx="6534150" cy="3212465"/>
                <wp:effectExtent l="6350" t="6350" r="6350" b="635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534149" cy="3212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524288;o:allowoverlap:true;o:allowincell:true;mso-position-horizontal-relative:text;margin-left:-4.1pt;mso-position-horizontal:absolute;mso-position-vertical-relative:text;margin-top:14.9pt;mso-position-vertical:absolute;width:514.5pt;height:252.9pt;">
                <v:path textboxrect="0,0,0,0"/>
                <v:imagedata r:id="rId23" o:title=""/>
              </v:shape>
            </w:pict>
          </mc:Fallback>
        </mc:AlternateContent>
      </w:r>
    </w:p>
    <w:p w:rsidR="0057499B" w:rsidRDefault="00AD3B53">
      <w:pPr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Рисунок 2. Динамика утвержденных тарифов на тепловую энергию, поставляемую  МУП г.Новоалтайска «НТС» </w:t>
      </w:r>
    </w:p>
    <w:p w:rsidR="0057499B" w:rsidRDefault="0057499B">
      <w:pPr>
        <w:rPr>
          <w:rFonts w:ascii="Times New Roman" w:hAnsi="Times New Roman"/>
          <w:sz w:val="28"/>
          <w:szCs w:val="32"/>
        </w:rPr>
      </w:pPr>
    </w:p>
    <w:p w:rsidR="0057499B" w:rsidRDefault="00AD3B53">
      <w:pPr>
        <w:widowControl w:val="0"/>
        <w:numPr>
          <w:ilvl w:val="0"/>
          <w:numId w:val="37"/>
        </w:numPr>
        <w:spacing w:line="283" w:lineRule="atLeast"/>
        <w:ind w:left="0" w:right="-1"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bCs/>
          <w:spacing w:val="1"/>
          <w:sz w:val="28"/>
          <w:szCs w:val="28"/>
        </w:rPr>
        <w:t>Изменения, внесенные в Главы 6,7 «Предложения по строительству, реконструкции и техническому перевооружению источников тепловой энергии и тепловых сетей»</w:t>
      </w:r>
    </w:p>
    <w:p w:rsidR="0057499B" w:rsidRDefault="0057499B">
      <w:pPr>
        <w:widowControl w:val="0"/>
        <w:spacing w:line="283" w:lineRule="atLeast"/>
        <w:ind w:left="644" w:right="-1"/>
        <w:jc w:val="both"/>
        <w:rPr>
          <w:rFonts w:ascii="Times New Roman" w:hAnsi="Times New Roman"/>
          <w:b/>
          <w:sz w:val="26"/>
        </w:rPr>
      </w:pPr>
    </w:p>
    <w:p w:rsidR="0057499B" w:rsidRDefault="00AD3B53">
      <w:pPr>
        <w:pStyle w:val="Default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снижения себестоимости тепловой энергии, предприятию МУП г. Новоалтайска «НТС» необходимо снизить объемы потребления топлива. Снижение объемов потребления топлива может быть достигнуто снижением тепловых потерь в системах транспорта и распределения тепловой энергии, а также снижением удельных расходов топлива на производство тепловой энергии, заменой устаревшего оборудования угольных котельных.</w:t>
      </w:r>
    </w:p>
    <w:p w:rsidR="0057499B" w:rsidRDefault="00AD3B53">
      <w:pPr>
        <w:pStyle w:val="Default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Одной из </w:t>
      </w:r>
      <w:r>
        <w:rPr>
          <w:spacing w:val="1"/>
          <w:sz w:val="28"/>
        </w:rPr>
        <w:t>п</w:t>
      </w:r>
      <w:r>
        <w:rPr>
          <w:spacing w:val="-2"/>
          <w:sz w:val="28"/>
        </w:rPr>
        <w:t>ро</w:t>
      </w:r>
      <w:r>
        <w:rPr>
          <w:sz w:val="28"/>
        </w:rPr>
        <w:t>б</w:t>
      </w:r>
      <w:r>
        <w:rPr>
          <w:spacing w:val="-2"/>
          <w:sz w:val="28"/>
        </w:rPr>
        <w:t>л</w:t>
      </w:r>
      <w:r>
        <w:rPr>
          <w:sz w:val="28"/>
        </w:rPr>
        <w:t>е</w:t>
      </w:r>
      <w:r>
        <w:rPr>
          <w:spacing w:val="3"/>
          <w:sz w:val="28"/>
        </w:rPr>
        <w:t>м</w:t>
      </w:r>
      <w:r>
        <w:rPr>
          <w:sz w:val="28"/>
        </w:rPr>
        <w:t xml:space="preserve"> при эксплуатации с</w:t>
      </w:r>
      <w:r>
        <w:rPr>
          <w:spacing w:val="2"/>
          <w:sz w:val="28"/>
        </w:rPr>
        <w:t>и</w:t>
      </w:r>
      <w:r>
        <w:rPr>
          <w:sz w:val="28"/>
        </w:rPr>
        <w:t>стемы</w:t>
      </w:r>
      <w:r>
        <w:rPr>
          <w:spacing w:val="79"/>
          <w:sz w:val="28"/>
        </w:rPr>
        <w:t xml:space="preserve"> </w:t>
      </w:r>
      <w:r>
        <w:rPr>
          <w:spacing w:val="-1"/>
          <w:sz w:val="28"/>
        </w:rPr>
        <w:t>т</w:t>
      </w:r>
      <w:r>
        <w:rPr>
          <w:sz w:val="28"/>
        </w:rPr>
        <w:t>е</w:t>
      </w:r>
      <w:r>
        <w:rPr>
          <w:spacing w:val="4"/>
          <w:sz w:val="28"/>
        </w:rPr>
        <w:t>п</w:t>
      </w:r>
      <w:r>
        <w:rPr>
          <w:spacing w:val="-1"/>
          <w:sz w:val="28"/>
        </w:rPr>
        <w:t>л</w:t>
      </w:r>
      <w:r>
        <w:rPr>
          <w:spacing w:val="-2"/>
          <w:sz w:val="28"/>
        </w:rPr>
        <w:t>о</w:t>
      </w:r>
      <w:r>
        <w:rPr>
          <w:sz w:val="28"/>
        </w:rPr>
        <w:t>с</w:t>
      </w:r>
      <w:r>
        <w:rPr>
          <w:spacing w:val="1"/>
          <w:sz w:val="28"/>
        </w:rPr>
        <w:t>н</w:t>
      </w:r>
      <w:r>
        <w:rPr>
          <w:sz w:val="28"/>
        </w:rPr>
        <w:t>абже</w:t>
      </w:r>
      <w:r>
        <w:rPr>
          <w:spacing w:val="1"/>
          <w:sz w:val="28"/>
        </w:rPr>
        <w:t>н</w:t>
      </w:r>
      <w:r>
        <w:rPr>
          <w:sz w:val="28"/>
        </w:rPr>
        <w:t>ия</w:t>
      </w:r>
      <w:r>
        <w:rPr>
          <w:spacing w:val="79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>в</w:t>
      </w:r>
      <w:r>
        <w:rPr>
          <w:spacing w:val="-1"/>
          <w:sz w:val="28"/>
        </w:rPr>
        <w:t>л</w:t>
      </w:r>
      <w:r>
        <w:rPr>
          <w:sz w:val="28"/>
        </w:rPr>
        <w:t>я</w:t>
      </w:r>
      <w:r>
        <w:rPr>
          <w:spacing w:val="1"/>
          <w:sz w:val="28"/>
        </w:rPr>
        <w:t>ю</w:t>
      </w:r>
      <w:r>
        <w:rPr>
          <w:spacing w:val="-1"/>
          <w:sz w:val="28"/>
        </w:rPr>
        <w:t>т</w:t>
      </w:r>
      <w:r>
        <w:rPr>
          <w:sz w:val="28"/>
        </w:rPr>
        <w:t>ся</w:t>
      </w:r>
      <w:r>
        <w:rPr>
          <w:spacing w:val="79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84"/>
          <w:sz w:val="28"/>
        </w:rPr>
        <w:t xml:space="preserve"> </w:t>
      </w:r>
      <w:r>
        <w:rPr>
          <w:spacing w:val="-9"/>
          <w:sz w:val="28"/>
        </w:rPr>
        <w:t>у</w:t>
      </w:r>
      <w:r>
        <w:rPr>
          <w:spacing w:val="4"/>
          <w:sz w:val="28"/>
        </w:rPr>
        <w:t>г</w:t>
      </w:r>
      <w:r>
        <w:rPr>
          <w:spacing w:val="2"/>
          <w:sz w:val="28"/>
        </w:rPr>
        <w:t>о</w:t>
      </w:r>
      <w:r>
        <w:rPr>
          <w:spacing w:val="-1"/>
          <w:sz w:val="28"/>
        </w:rPr>
        <w:t>л</w:t>
      </w:r>
      <w:r>
        <w:rPr>
          <w:sz w:val="28"/>
        </w:rPr>
        <w:t>ь</w:t>
      </w:r>
      <w:r>
        <w:rPr>
          <w:spacing w:val="1"/>
          <w:sz w:val="28"/>
        </w:rPr>
        <w:t>ны</w:t>
      </w:r>
      <w:r>
        <w:rPr>
          <w:sz w:val="28"/>
        </w:rPr>
        <w:t xml:space="preserve">е </w:t>
      </w:r>
      <w:r>
        <w:rPr>
          <w:spacing w:val="1"/>
          <w:sz w:val="28"/>
        </w:rPr>
        <w:t>к</w:t>
      </w:r>
      <w:r>
        <w:rPr>
          <w:spacing w:val="-1"/>
          <w:sz w:val="28"/>
        </w:rPr>
        <w:t>о</w:t>
      </w:r>
      <w:r>
        <w:rPr>
          <w:spacing w:val="-2"/>
          <w:sz w:val="28"/>
        </w:rPr>
        <w:t>т</w:t>
      </w:r>
      <w:r>
        <w:rPr>
          <w:sz w:val="28"/>
        </w:rPr>
        <w:t>е</w:t>
      </w:r>
      <w:r>
        <w:rPr>
          <w:spacing w:val="-1"/>
          <w:sz w:val="28"/>
        </w:rPr>
        <w:t>л</w:t>
      </w:r>
      <w:r>
        <w:rPr>
          <w:sz w:val="28"/>
        </w:rPr>
        <w:t>ь</w:t>
      </w:r>
      <w:r>
        <w:rPr>
          <w:spacing w:val="1"/>
          <w:sz w:val="28"/>
        </w:rPr>
        <w:t>ны</w:t>
      </w:r>
      <w:r>
        <w:rPr>
          <w:sz w:val="28"/>
        </w:rPr>
        <w:t>е. В целях п</w:t>
      </w:r>
      <w:r>
        <w:rPr>
          <w:spacing w:val="-1"/>
          <w:sz w:val="28"/>
        </w:rPr>
        <w:t>о</w:t>
      </w:r>
      <w:r>
        <w:rPr>
          <w:sz w:val="28"/>
        </w:rPr>
        <w:t>в</w:t>
      </w:r>
      <w:r>
        <w:rPr>
          <w:spacing w:val="1"/>
          <w:sz w:val="28"/>
        </w:rPr>
        <w:t>ы</w:t>
      </w:r>
      <w:r>
        <w:rPr>
          <w:sz w:val="28"/>
        </w:rPr>
        <w:t>ше</w:t>
      </w:r>
      <w:r>
        <w:rPr>
          <w:spacing w:val="1"/>
          <w:sz w:val="28"/>
        </w:rPr>
        <w:t>н</w:t>
      </w:r>
      <w:r>
        <w:rPr>
          <w:sz w:val="28"/>
        </w:rPr>
        <w:t>ия наде</w:t>
      </w:r>
      <w:r>
        <w:rPr>
          <w:spacing w:val="1"/>
          <w:sz w:val="28"/>
        </w:rPr>
        <w:t>ж</w:t>
      </w:r>
      <w:r>
        <w:rPr>
          <w:sz w:val="28"/>
        </w:rPr>
        <w:t>н</w:t>
      </w:r>
      <w:r>
        <w:rPr>
          <w:spacing w:val="-1"/>
          <w:sz w:val="28"/>
        </w:rPr>
        <w:t>о</w:t>
      </w:r>
      <w:r>
        <w:rPr>
          <w:sz w:val="28"/>
        </w:rPr>
        <w:t>с</w:t>
      </w:r>
      <w:r>
        <w:rPr>
          <w:spacing w:val="-1"/>
          <w:sz w:val="28"/>
        </w:rPr>
        <w:t>т</w:t>
      </w:r>
      <w:r>
        <w:rPr>
          <w:sz w:val="28"/>
        </w:rPr>
        <w:t xml:space="preserve">и </w:t>
      </w:r>
      <w:r>
        <w:rPr>
          <w:spacing w:val="-1"/>
          <w:sz w:val="28"/>
        </w:rPr>
        <w:t>т</w:t>
      </w:r>
      <w:r>
        <w:rPr>
          <w:sz w:val="28"/>
        </w:rPr>
        <w:t>еп</w:t>
      </w:r>
      <w:r>
        <w:rPr>
          <w:spacing w:val="-1"/>
          <w:sz w:val="28"/>
        </w:rPr>
        <w:t>л</w:t>
      </w:r>
      <w:r>
        <w:rPr>
          <w:spacing w:val="-2"/>
          <w:sz w:val="28"/>
        </w:rPr>
        <w:t>о</w:t>
      </w:r>
      <w:r>
        <w:rPr>
          <w:sz w:val="28"/>
        </w:rPr>
        <w:t>с</w:t>
      </w:r>
      <w:r>
        <w:rPr>
          <w:spacing w:val="1"/>
          <w:sz w:val="28"/>
        </w:rPr>
        <w:t>н</w:t>
      </w:r>
      <w:r>
        <w:rPr>
          <w:sz w:val="28"/>
        </w:rPr>
        <w:t>абж</w:t>
      </w:r>
      <w:r>
        <w:rPr>
          <w:spacing w:val="8"/>
          <w:sz w:val="28"/>
        </w:rPr>
        <w:t>е</w:t>
      </w:r>
      <w:r>
        <w:rPr>
          <w:sz w:val="28"/>
        </w:rPr>
        <w:t>н</w:t>
      </w:r>
      <w:r>
        <w:rPr>
          <w:spacing w:val="1"/>
          <w:sz w:val="28"/>
        </w:rPr>
        <w:t>и</w:t>
      </w:r>
      <w:r>
        <w:rPr>
          <w:sz w:val="28"/>
        </w:rPr>
        <w:t xml:space="preserve">я и улучшения </w:t>
      </w:r>
      <w:r>
        <w:rPr>
          <w:spacing w:val="-2"/>
          <w:sz w:val="28"/>
        </w:rPr>
        <w:t>о</w:t>
      </w:r>
      <w:r>
        <w:rPr>
          <w:spacing w:val="1"/>
          <w:sz w:val="28"/>
        </w:rPr>
        <w:t>х</w:t>
      </w:r>
      <w:r>
        <w:rPr>
          <w:spacing w:val="-1"/>
          <w:sz w:val="28"/>
        </w:rPr>
        <w:t>р</w:t>
      </w:r>
      <w:r>
        <w:rPr>
          <w:sz w:val="28"/>
        </w:rPr>
        <w:t xml:space="preserve">аны </w:t>
      </w:r>
      <w:r>
        <w:rPr>
          <w:spacing w:val="-2"/>
          <w:sz w:val="28"/>
        </w:rPr>
        <w:t>о</w:t>
      </w:r>
      <w:r>
        <w:rPr>
          <w:spacing w:val="1"/>
          <w:sz w:val="28"/>
        </w:rPr>
        <w:t>к</w:t>
      </w:r>
      <w:r>
        <w:rPr>
          <w:spacing w:val="2"/>
          <w:sz w:val="28"/>
        </w:rPr>
        <w:t>р</w:t>
      </w:r>
      <w:r>
        <w:rPr>
          <w:spacing w:val="-5"/>
          <w:sz w:val="28"/>
        </w:rPr>
        <w:t>у</w:t>
      </w:r>
      <w:r>
        <w:rPr>
          <w:sz w:val="28"/>
        </w:rPr>
        <w:t>жа</w:t>
      </w:r>
      <w:r>
        <w:rPr>
          <w:spacing w:val="1"/>
          <w:sz w:val="28"/>
        </w:rPr>
        <w:t>ю</w:t>
      </w:r>
      <w:r>
        <w:rPr>
          <w:sz w:val="28"/>
        </w:rPr>
        <w:t>щей</w:t>
      </w:r>
      <w:r>
        <w:rPr>
          <w:spacing w:val="100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>р</w:t>
      </w:r>
      <w:r>
        <w:rPr>
          <w:sz w:val="28"/>
        </w:rPr>
        <w:t>еды,</w:t>
      </w:r>
      <w:r>
        <w:rPr>
          <w:spacing w:val="98"/>
          <w:sz w:val="28"/>
        </w:rPr>
        <w:t xml:space="preserve"> </w:t>
      </w:r>
      <w:r>
        <w:rPr>
          <w:spacing w:val="1"/>
          <w:sz w:val="28"/>
        </w:rPr>
        <w:t>п</w:t>
      </w:r>
      <w:r>
        <w:rPr>
          <w:sz w:val="28"/>
        </w:rPr>
        <w:t>о</w:t>
      </w:r>
      <w:r>
        <w:rPr>
          <w:spacing w:val="96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>е</w:t>
      </w:r>
      <w:r>
        <w:rPr>
          <w:spacing w:val="-2"/>
          <w:sz w:val="28"/>
        </w:rPr>
        <w:t>р</w:t>
      </w:r>
      <w:r>
        <w:rPr>
          <w:sz w:val="28"/>
        </w:rPr>
        <w:t>е</w:t>
      </w:r>
      <w:r>
        <w:rPr>
          <w:spacing w:val="99"/>
          <w:sz w:val="28"/>
        </w:rPr>
        <w:t xml:space="preserve"> </w:t>
      </w:r>
      <w:r>
        <w:rPr>
          <w:sz w:val="28"/>
        </w:rPr>
        <w:t>ст</w:t>
      </w:r>
      <w:r>
        <w:rPr>
          <w:spacing w:val="-2"/>
          <w:sz w:val="28"/>
        </w:rPr>
        <w:t>ро</w:t>
      </w:r>
      <w:r>
        <w:rPr>
          <w:sz w:val="28"/>
        </w:rPr>
        <w:t>и</w:t>
      </w:r>
      <w:r>
        <w:rPr>
          <w:spacing w:val="-1"/>
          <w:sz w:val="28"/>
        </w:rPr>
        <w:t>т</w:t>
      </w:r>
      <w:r>
        <w:rPr>
          <w:sz w:val="28"/>
        </w:rPr>
        <w:t>е</w:t>
      </w:r>
      <w:r>
        <w:rPr>
          <w:spacing w:val="-2"/>
          <w:sz w:val="28"/>
        </w:rPr>
        <w:t>л</w:t>
      </w:r>
      <w:r>
        <w:rPr>
          <w:spacing w:val="1"/>
          <w:sz w:val="28"/>
        </w:rPr>
        <w:t>ь</w:t>
      </w:r>
      <w:r>
        <w:rPr>
          <w:sz w:val="28"/>
        </w:rPr>
        <w:t>ства</w:t>
      </w:r>
      <w:r>
        <w:rPr>
          <w:spacing w:val="99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>е</w:t>
      </w:r>
      <w:r>
        <w:rPr>
          <w:spacing w:val="-1"/>
          <w:sz w:val="28"/>
        </w:rPr>
        <w:t>т</w:t>
      </w:r>
      <w:r>
        <w:rPr>
          <w:sz w:val="28"/>
        </w:rPr>
        <w:t>ей</w:t>
      </w:r>
      <w:r>
        <w:rPr>
          <w:spacing w:val="99"/>
          <w:sz w:val="28"/>
        </w:rPr>
        <w:t xml:space="preserve"> </w:t>
      </w:r>
      <w:r>
        <w:rPr>
          <w:spacing w:val="1"/>
          <w:sz w:val="28"/>
        </w:rPr>
        <w:t>г</w:t>
      </w:r>
      <w:r>
        <w:rPr>
          <w:sz w:val="28"/>
        </w:rPr>
        <w:t>а</w:t>
      </w:r>
      <w:r>
        <w:rPr>
          <w:spacing w:val="2"/>
          <w:sz w:val="28"/>
        </w:rPr>
        <w:t>з</w:t>
      </w:r>
      <w:r>
        <w:rPr>
          <w:spacing w:val="-1"/>
          <w:sz w:val="28"/>
        </w:rPr>
        <w:t>о</w:t>
      </w:r>
      <w:r>
        <w:rPr>
          <w:sz w:val="28"/>
        </w:rPr>
        <w:t>снаб</w:t>
      </w:r>
      <w:r>
        <w:rPr>
          <w:spacing w:val="-2"/>
          <w:sz w:val="28"/>
        </w:rPr>
        <w:t>ж</w:t>
      </w:r>
      <w:r>
        <w:rPr>
          <w:sz w:val="28"/>
        </w:rPr>
        <w:t>ен</w:t>
      </w:r>
      <w:r>
        <w:rPr>
          <w:spacing w:val="1"/>
          <w:sz w:val="28"/>
        </w:rPr>
        <w:t>и</w:t>
      </w:r>
      <w:r>
        <w:rPr>
          <w:sz w:val="28"/>
        </w:rPr>
        <w:t>я,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целесообразно </w:t>
      </w:r>
      <w:r>
        <w:rPr>
          <w:spacing w:val="-2"/>
          <w:sz w:val="28"/>
        </w:rPr>
        <w:t>о</w:t>
      </w:r>
      <w:r>
        <w:rPr>
          <w:spacing w:val="4"/>
          <w:sz w:val="28"/>
        </w:rPr>
        <w:t>с</w:t>
      </w:r>
      <w:r>
        <w:rPr>
          <w:spacing w:val="-5"/>
          <w:sz w:val="28"/>
        </w:rPr>
        <w:t>у</w:t>
      </w:r>
      <w:r>
        <w:rPr>
          <w:sz w:val="28"/>
        </w:rPr>
        <w:t>щес</w:t>
      </w:r>
      <w:r>
        <w:rPr>
          <w:spacing w:val="-1"/>
          <w:sz w:val="28"/>
        </w:rPr>
        <w:t>т</w:t>
      </w:r>
      <w:r>
        <w:rPr>
          <w:sz w:val="28"/>
        </w:rPr>
        <w:t>в</w:t>
      </w:r>
      <w:r>
        <w:rPr>
          <w:spacing w:val="-1"/>
          <w:sz w:val="28"/>
        </w:rPr>
        <w:t>л</w:t>
      </w:r>
      <w:r>
        <w:rPr>
          <w:sz w:val="28"/>
        </w:rPr>
        <w:t>я</w:t>
      </w:r>
      <w:r>
        <w:rPr>
          <w:spacing w:val="-1"/>
          <w:sz w:val="28"/>
        </w:rPr>
        <w:t>т</w:t>
      </w:r>
      <w:r>
        <w:rPr>
          <w:sz w:val="28"/>
        </w:rPr>
        <w:t>ь пе</w:t>
      </w:r>
      <w:r>
        <w:rPr>
          <w:spacing w:val="-1"/>
          <w:sz w:val="28"/>
        </w:rPr>
        <w:t>р</w:t>
      </w:r>
      <w:r>
        <w:rPr>
          <w:sz w:val="28"/>
        </w:rPr>
        <w:t>е</w:t>
      </w:r>
      <w:r>
        <w:rPr>
          <w:spacing w:val="5"/>
          <w:sz w:val="28"/>
        </w:rPr>
        <w:t>в</w:t>
      </w:r>
      <w:r>
        <w:rPr>
          <w:spacing w:val="-1"/>
          <w:sz w:val="28"/>
        </w:rPr>
        <w:t>о</w:t>
      </w:r>
      <w:r>
        <w:rPr>
          <w:sz w:val="28"/>
        </w:rPr>
        <w:t>д</w:t>
      </w:r>
      <w:r>
        <w:rPr>
          <w:spacing w:val="-2"/>
          <w:sz w:val="28"/>
        </w:rPr>
        <w:t xml:space="preserve"> </w:t>
      </w:r>
      <w:r>
        <w:rPr>
          <w:spacing w:val="4"/>
          <w:sz w:val="28"/>
        </w:rPr>
        <w:t>с</w:t>
      </w:r>
      <w:r>
        <w:rPr>
          <w:spacing w:val="-5"/>
          <w:sz w:val="28"/>
        </w:rPr>
        <w:t>у</w:t>
      </w:r>
      <w:r>
        <w:rPr>
          <w:sz w:val="28"/>
        </w:rPr>
        <w:t>щ</w:t>
      </w:r>
      <w:r>
        <w:rPr>
          <w:spacing w:val="2"/>
          <w:sz w:val="28"/>
        </w:rPr>
        <w:t>е</w:t>
      </w:r>
      <w:r>
        <w:rPr>
          <w:sz w:val="28"/>
        </w:rPr>
        <w:t>ст</w:t>
      </w:r>
      <w:r>
        <w:rPr>
          <w:spacing w:val="8"/>
          <w:sz w:val="28"/>
        </w:rPr>
        <w:t>в</w:t>
      </w:r>
      <w:r>
        <w:rPr>
          <w:spacing w:val="-9"/>
          <w:sz w:val="28"/>
        </w:rPr>
        <w:t>у</w:t>
      </w:r>
      <w:r>
        <w:rPr>
          <w:spacing w:val="1"/>
          <w:sz w:val="28"/>
        </w:rPr>
        <w:t>ю</w:t>
      </w:r>
      <w:r>
        <w:rPr>
          <w:spacing w:val="4"/>
          <w:sz w:val="28"/>
        </w:rPr>
        <w:t>щ</w:t>
      </w:r>
      <w:r>
        <w:rPr>
          <w:sz w:val="28"/>
        </w:rPr>
        <w:t>их</w:t>
      </w:r>
      <w:r>
        <w:rPr>
          <w:spacing w:val="-2"/>
          <w:sz w:val="28"/>
        </w:rPr>
        <w:t xml:space="preserve"> угольных </w:t>
      </w:r>
      <w:r>
        <w:rPr>
          <w:sz w:val="28"/>
        </w:rPr>
        <w:t>к</w:t>
      </w:r>
      <w:r>
        <w:rPr>
          <w:spacing w:val="-1"/>
          <w:sz w:val="28"/>
        </w:rPr>
        <w:t>от</w:t>
      </w:r>
      <w:r>
        <w:rPr>
          <w:sz w:val="28"/>
        </w:rPr>
        <w:t>е</w:t>
      </w:r>
      <w:r>
        <w:rPr>
          <w:spacing w:val="-2"/>
          <w:sz w:val="28"/>
        </w:rPr>
        <w:t>л</w:t>
      </w:r>
      <w:r>
        <w:rPr>
          <w:spacing w:val="1"/>
          <w:sz w:val="28"/>
        </w:rPr>
        <w:t>ь</w:t>
      </w:r>
      <w:r>
        <w:rPr>
          <w:sz w:val="28"/>
        </w:rPr>
        <w:t>н</w:t>
      </w:r>
      <w:r>
        <w:rPr>
          <w:spacing w:val="1"/>
          <w:sz w:val="28"/>
        </w:rPr>
        <w:t>ы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на п</w:t>
      </w:r>
      <w:r>
        <w:rPr>
          <w:spacing w:val="-1"/>
          <w:sz w:val="28"/>
        </w:rPr>
        <w:t>р</w:t>
      </w:r>
      <w:r>
        <w:rPr>
          <w:spacing w:val="4"/>
          <w:sz w:val="28"/>
        </w:rPr>
        <w:t>и</w:t>
      </w:r>
      <w:r>
        <w:rPr>
          <w:spacing w:val="-1"/>
          <w:sz w:val="28"/>
        </w:rPr>
        <w:t>р</w:t>
      </w:r>
      <w:r>
        <w:rPr>
          <w:spacing w:val="-2"/>
          <w:sz w:val="28"/>
        </w:rPr>
        <w:t>о</w:t>
      </w:r>
      <w:r>
        <w:rPr>
          <w:sz w:val="28"/>
        </w:rPr>
        <w:t xml:space="preserve">дный </w:t>
      </w:r>
      <w:r>
        <w:rPr>
          <w:spacing w:val="1"/>
          <w:sz w:val="28"/>
        </w:rPr>
        <w:t>г</w:t>
      </w:r>
      <w:r>
        <w:rPr>
          <w:sz w:val="28"/>
        </w:rPr>
        <w:t>а</w:t>
      </w:r>
      <w:r>
        <w:rPr>
          <w:spacing w:val="1"/>
          <w:sz w:val="28"/>
        </w:rPr>
        <w:t>з</w:t>
      </w:r>
      <w:r>
        <w:rPr>
          <w:sz w:val="28"/>
        </w:rPr>
        <w:t xml:space="preserve">. </w:t>
      </w:r>
    </w:p>
    <w:p w:rsidR="0057499B" w:rsidRDefault="00AD3B53">
      <w:pPr>
        <w:pStyle w:val="Default"/>
        <w:spacing w:line="283" w:lineRule="atLeast"/>
        <w:ind w:firstLine="709"/>
        <w:jc w:val="both"/>
        <w:rPr>
          <w:spacing w:val="4"/>
          <w:sz w:val="28"/>
          <w:szCs w:val="28"/>
        </w:rPr>
      </w:pPr>
      <w:r>
        <w:rPr>
          <w:spacing w:val="1"/>
          <w:sz w:val="28"/>
          <w:szCs w:val="28"/>
        </w:rPr>
        <w:t xml:space="preserve">С </w:t>
      </w:r>
      <w:r>
        <w:rPr>
          <w:spacing w:val="-5"/>
          <w:sz w:val="28"/>
          <w:szCs w:val="28"/>
        </w:rPr>
        <w:t>у</w:t>
      </w:r>
      <w:r>
        <w:rPr>
          <w:sz w:val="28"/>
          <w:szCs w:val="28"/>
        </w:rPr>
        <w:t>че</w:t>
      </w:r>
      <w:r>
        <w:rPr>
          <w:spacing w:val="3"/>
          <w:sz w:val="28"/>
          <w:szCs w:val="28"/>
        </w:rPr>
        <w:t>т</w:t>
      </w:r>
      <w:r>
        <w:rPr>
          <w:spacing w:val="-1"/>
          <w:sz w:val="28"/>
          <w:szCs w:val="28"/>
        </w:rPr>
        <w:t>о</w:t>
      </w:r>
      <w:r>
        <w:rPr>
          <w:sz w:val="28"/>
          <w:szCs w:val="28"/>
        </w:rPr>
        <w:t>м</w:t>
      </w:r>
      <w:r>
        <w:rPr>
          <w:spacing w:val="-2"/>
          <w:sz w:val="28"/>
          <w:szCs w:val="28"/>
        </w:rPr>
        <w:t xml:space="preserve"> р</w:t>
      </w:r>
      <w:r>
        <w:rPr>
          <w:sz w:val="28"/>
          <w:szCs w:val="28"/>
        </w:rPr>
        <w:t>е</w:t>
      </w:r>
      <w:r>
        <w:rPr>
          <w:spacing w:val="4"/>
          <w:sz w:val="28"/>
          <w:szCs w:val="28"/>
        </w:rPr>
        <w:t>а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>з</w:t>
      </w:r>
      <w:r>
        <w:rPr>
          <w:sz w:val="28"/>
          <w:szCs w:val="28"/>
        </w:rPr>
        <w:t>а</w:t>
      </w:r>
      <w:r>
        <w:rPr>
          <w:spacing w:val="1"/>
          <w:sz w:val="28"/>
          <w:szCs w:val="28"/>
        </w:rPr>
        <w:t>ци</w:t>
      </w:r>
      <w:r>
        <w:rPr>
          <w:sz w:val="28"/>
          <w:szCs w:val="28"/>
        </w:rPr>
        <w:t>и ме</w:t>
      </w:r>
      <w:r>
        <w:rPr>
          <w:spacing w:val="-2"/>
          <w:sz w:val="28"/>
          <w:szCs w:val="28"/>
        </w:rPr>
        <w:t>ро</w:t>
      </w:r>
      <w:r>
        <w:rPr>
          <w:spacing w:val="4"/>
          <w:sz w:val="28"/>
          <w:szCs w:val="28"/>
        </w:rPr>
        <w:t>п</w:t>
      </w:r>
      <w:r>
        <w:rPr>
          <w:spacing w:val="-1"/>
          <w:sz w:val="28"/>
          <w:szCs w:val="28"/>
        </w:rPr>
        <w:t>р</w:t>
      </w:r>
      <w:r>
        <w:rPr>
          <w:sz w:val="28"/>
          <w:szCs w:val="28"/>
        </w:rPr>
        <w:t>ия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ий по</w:t>
      </w:r>
      <w:r>
        <w:rPr>
          <w:spacing w:val="-3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</w:t>
      </w:r>
      <w:r>
        <w:rPr>
          <w:sz w:val="28"/>
          <w:szCs w:val="28"/>
        </w:rPr>
        <w:t>е</w:t>
      </w:r>
      <w:r>
        <w:rPr>
          <w:spacing w:val="1"/>
          <w:sz w:val="28"/>
          <w:szCs w:val="28"/>
        </w:rPr>
        <w:t>к</w:t>
      </w:r>
      <w:r>
        <w:rPr>
          <w:spacing w:val="-1"/>
          <w:sz w:val="28"/>
          <w:szCs w:val="28"/>
        </w:rPr>
        <w:t>о</w:t>
      </w:r>
      <w:r>
        <w:rPr>
          <w:sz w:val="28"/>
          <w:szCs w:val="28"/>
        </w:rPr>
        <w:t>нс</w:t>
      </w:r>
      <w:r>
        <w:rPr>
          <w:spacing w:val="2"/>
          <w:sz w:val="28"/>
          <w:szCs w:val="28"/>
        </w:rPr>
        <w:t>тр</w:t>
      </w:r>
      <w:r>
        <w:rPr>
          <w:spacing w:val="-5"/>
          <w:sz w:val="28"/>
          <w:szCs w:val="28"/>
        </w:rPr>
        <w:t>у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>ц</w:t>
      </w:r>
      <w:r>
        <w:rPr>
          <w:sz w:val="28"/>
          <w:szCs w:val="28"/>
        </w:rPr>
        <w:t xml:space="preserve">ии </w:t>
      </w:r>
      <w:r>
        <w:rPr>
          <w:spacing w:val="4"/>
          <w:sz w:val="28"/>
          <w:szCs w:val="28"/>
        </w:rPr>
        <w:t>с</w:t>
      </w:r>
      <w:r>
        <w:rPr>
          <w:spacing w:val="-9"/>
          <w:sz w:val="28"/>
          <w:szCs w:val="28"/>
        </w:rPr>
        <w:t>у</w:t>
      </w:r>
      <w:r>
        <w:rPr>
          <w:sz w:val="28"/>
          <w:szCs w:val="28"/>
        </w:rPr>
        <w:t>ще</w:t>
      </w:r>
      <w:r>
        <w:rPr>
          <w:spacing w:val="4"/>
          <w:sz w:val="28"/>
          <w:szCs w:val="28"/>
        </w:rPr>
        <w:t>с</w:t>
      </w:r>
      <w:r>
        <w:rPr>
          <w:spacing w:val="-1"/>
          <w:sz w:val="28"/>
          <w:szCs w:val="28"/>
        </w:rPr>
        <w:t>т</w:t>
      </w:r>
      <w:r>
        <w:rPr>
          <w:spacing w:val="4"/>
          <w:sz w:val="28"/>
          <w:szCs w:val="28"/>
        </w:rPr>
        <w:t>в</w:t>
      </w:r>
      <w:r>
        <w:rPr>
          <w:spacing w:val="-9"/>
          <w:sz w:val="28"/>
          <w:szCs w:val="28"/>
        </w:rPr>
        <w:t>у</w:t>
      </w:r>
      <w:r>
        <w:rPr>
          <w:spacing w:val="1"/>
          <w:sz w:val="28"/>
          <w:szCs w:val="28"/>
        </w:rPr>
        <w:t>ю</w:t>
      </w:r>
      <w:r>
        <w:rPr>
          <w:sz w:val="28"/>
          <w:szCs w:val="28"/>
        </w:rPr>
        <w:t>щ</w:t>
      </w:r>
      <w:r>
        <w:rPr>
          <w:spacing w:val="4"/>
          <w:sz w:val="28"/>
          <w:szCs w:val="28"/>
        </w:rPr>
        <w:t>и</w:t>
      </w:r>
      <w:r>
        <w:rPr>
          <w:sz w:val="28"/>
          <w:szCs w:val="28"/>
        </w:rPr>
        <w:t>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"/>
          <w:sz w:val="28"/>
          <w:szCs w:val="28"/>
        </w:rPr>
        <w:t>от</w:t>
      </w:r>
      <w:r>
        <w:rPr>
          <w:spacing w:val="3"/>
          <w:sz w:val="28"/>
          <w:szCs w:val="28"/>
        </w:rPr>
        <w:t>е</w:t>
      </w:r>
      <w:r>
        <w:rPr>
          <w:spacing w:val="-1"/>
          <w:sz w:val="28"/>
          <w:szCs w:val="28"/>
        </w:rPr>
        <w:t>л</w:t>
      </w:r>
      <w:r>
        <w:rPr>
          <w:spacing w:val="1"/>
          <w:sz w:val="28"/>
          <w:szCs w:val="28"/>
        </w:rPr>
        <w:t>ь</w:t>
      </w:r>
      <w:r>
        <w:rPr>
          <w:sz w:val="28"/>
          <w:szCs w:val="28"/>
        </w:rPr>
        <w:t>н</w:t>
      </w:r>
      <w:r>
        <w:rPr>
          <w:spacing w:val="1"/>
          <w:sz w:val="28"/>
          <w:szCs w:val="28"/>
        </w:rPr>
        <w:t>ы</w:t>
      </w:r>
      <w:r>
        <w:rPr>
          <w:sz w:val="28"/>
          <w:szCs w:val="28"/>
        </w:rPr>
        <w:t>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 по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пе</w:t>
      </w:r>
      <w:r>
        <w:rPr>
          <w:spacing w:val="-1"/>
          <w:sz w:val="28"/>
          <w:szCs w:val="28"/>
        </w:rPr>
        <w:t>р</w:t>
      </w:r>
      <w:r>
        <w:rPr>
          <w:spacing w:val="3"/>
          <w:sz w:val="28"/>
          <w:szCs w:val="28"/>
        </w:rPr>
        <w:t>е</w:t>
      </w:r>
      <w:r>
        <w:rPr>
          <w:spacing w:val="1"/>
          <w:sz w:val="28"/>
          <w:szCs w:val="28"/>
        </w:rPr>
        <w:t>в</w:t>
      </w:r>
      <w:r>
        <w:rPr>
          <w:spacing w:val="-1"/>
          <w:sz w:val="28"/>
          <w:szCs w:val="28"/>
        </w:rPr>
        <w:t>о</w:t>
      </w:r>
      <w:r>
        <w:rPr>
          <w:spacing w:val="3"/>
          <w:sz w:val="28"/>
          <w:szCs w:val="28"/>
        </w:rPr>
        <w:t>д</w:t>
      </w:r>
      <w:r>
        <w:rPr>
          <w:sz w:val="28"/>
          <w:szCs w:val="28"/>
        </w:rPr>
        <w:t xml:space="preserve">у </w:t>
      </w:r>
      <w:r>
        <w:rPr>
          <w:spacing w:val="-8"/>
          <w:sz w:val="28"/>
          <w:szCs w:val="28"/>
        </w:rPr>
        <w:t>у</w:t>
      </w:r>
      <w:r>
        <w:rPr>
          <w:spacing w:val="4"/>
          <w:sz w:val="28"/>
          <w:szCs w:val="28"/>
        </w:rPr>
        <w:t>г</w:t>
      </w:r>
      <w:r>
        <w:rPr>
          <w:spacing w:val="-1"/>
          <w:sz w:val="28"/>
          <w:szCs w:val="28"/>
        </w:rPr>
        <w:t>о</w:t>
      </w:r>
      <w:r>
        <w:rPr>
          <w:spacing w:val="-2"/>
          <w:sz w:val="28"/>
          <w:szCs w:val="28"/>
        </w:rPr>
        <w:t>л</w:t>
      </w:r>
      <w:r>
        <w:rPr>
          <w:sz w:val="28"/>
          <w:szCs w:val="28"/>
        </w:rPr>
        <w:t>ь</w:t>
      </w:r>
      <w:r>
        <w:rPr>
          <w:spacing w:val="1"/>
          <w:sz w:val="28"/>
          <w:szCs w:val="28"/>
        </w:rPr>
        <w:t>ны</w:t>
      </w:r>
      <w:r>
        <w:rPr>
          <w:sz w:val="28"/>
          <w:szCs w:val="28"/>
        </w:rPr>
        <w:t>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-1"/>
          <w:sz w:val="28"/>
          <w:szCs w:val="28"/>
        </w:rPr>
        <w:t>о</w:t>
      </w:r>
      <w:r>
        <w:rPr>
          <w:spacing w:val="-2"/>
          <w:sz w:val="28"/>
          <w:szCs w:val="28"/>
        </w:rPr>
        <w:t>т</w:t>
      </w:r>
      <w:r>
        <w:rPr>
          <w:spacing w:val="4"/>
          <w:sz w:val="28"/>
          <w:szCs w:val="28"/>
        </w:rPr>
        <w:t>е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ь</w:t>
      </w:r>
      <w:r>
        <w:rPr>
          <w:spacing w:val="1"/>
          <w:sz w:val="28"/>
          <w:szCs w:val="28"/>
        </w:rPr>
        <w:t>ны</w:t>
      </w:r>
      <w:r>
        <w:rPr>
          <w:sz w:val="28"/>
          <w:szCs w:val="28"/>
        </w:rPr>
        <w:t>х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на га</w:t>
      </w:r>
      <w:r>
        <w:rPr>
          <w:spacing w:val="1"/>
          <w:sz w:val="28"/>
          <w:szCs w:val="28"/>
        </w:rPr>
        <w:t>з</w:t>
      </w:r>
      <w:r>
        <w:rPr>
          <w:spacing w:val="9"/>
          <w:sz w:val="28"/>
          <w:szCs w:val="28"/>
        </w:rPr>
        <w:t>о</w:t>
      </w:r>
      <w:r>
        <w:rPr>
          <w:spacing w:val="1"/>
          <w:sz w:val="28"/>
          <w:szCs w:val="28"/>
        </w:rPr>
        <w:t>в</w:t>
      </w:r>
      <w:r>
        <w:rPr>
          <w:spacing w:val="-1"/>
          <w:sz w:val="28"/>
          <w:szCs w:val="28"/>
        </w:rPr>
        <w:t>о</w:t>
      </w:r>
      <w:r>
        <w:rPr>
          <w:sz w:val="28"/>
          <w:szCs w:val="28"/>
        </w:rPr>
        <w:t xml:space="preserve">е </w:t>
      </w:r>
      <w:r>
        <w:rPr>
          <w:spacing w:val="-2"/>
          <w:sz w:val="28"/>
          <w:szCs w:val="28"/>
        </w:rPr>
        <w:t>то</w:t>
      </w:r>
      <w:r>
        <w:rPr>
          <w:sz w:val="28"/>
          <w:szCs w:val="28"/>
        </w:rPr>
        <w:t>п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иво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 с</w:t>
      </w:r>
      <w:r>
        <w:rPr>
          <w:spacing w:val="1"/>
          <w:sz w:val="28"/>
          <w:szCs w:val="28"/>
        </w:rPr>
        <w:t>в</w:t>
      </w:r>
      <w:r>
        <w:rPr>
          <w:sz w:val="28"/>
          <w:szCs w:val="28"/>
        </w:rPr>
        <w:t>я</w:t>
      </w:r>
      <w:r>
        <w:rPr>
          <w:spacing w:val="2"/>
          <w:sz w:val="28"/>
          <w:szCs w:val="28"/>
        </w:rPr>
        <w:t>з</w:t>
      </w:r>
      <w:r>
        <w:rPr>
          <w:sz w:val="28"/>
          <w:szCs w:val="28"/>
        </w:rPr>
        <w:t xml:space="preserve">и с </w:t>
      </w:r>
      <w:r>
        <w:rPr>
          <w:spacing w:val="-2"/>
          <w:sz w:val="28"/>
          <w:szCs w:val="28"/>
        </w:rPr>
        <w:t>т</w:t>
      </w:r>
      <w:r>
        <w:rPr>
          <w:sz w:val="28"/>
          <w:szCs w:val="28"/>
        </w:rPr>
        <w:t>ем,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>
        <w:rPr>
          <w:spacing w:val="-4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к</w:t>
      </w:r>
      <w:r>
        <w:rPr>
          <w:spacing w:val="-1"/>
          <w:sz w:val="28"/>
          <w:szCs w:val="28"/>
        </w:rPr>
        <w:t>о</w:t>
      </w:r>
      <w:r>
        <w:rPr>
          <w:spacing w:val="-2"/>
          <w:sz w:val="28"/>
          <w:szCs w:val="28"/>
        </w:rPr>
        <w:t>т</w:t>
      </w:r>
      <w:r>
        <w:rPr>
          <w:spacing w:val="4"/>
          <w:sz w:val="28"/>
          <w:szCs w:val="28"/>
        </w:rPr>
        <w:t>е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ьн</w:t>
      </w:r>
      <w:r>
        <w:rPr>
          <w:spacing w:val="2"/>
          <w:sz w:val="28"/>
          <w:szCs w:val="28"/>
        </w:rPr>
        <w:t>ы</w:t>
      </w:r>
      <w:r>
        <w:rPr>
          <w:sz w:val="28"/>
          <w:szCs w:val="28"/>
        </w:rPr>
        <w:t>е,</w:t>
      </w:r>
      <w:r>
        <w:rPr>
          <w:spacing w:val="-1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</w:t>
      </w:r>
      <w:r>
        <w:rPr>
          <w:sz w:val="28"/>
          <w:szCs w:val="28"/>
        </w:rPr>
        <w:t>аб</w:t>
      </w:r>
      <w:r>
        <w:rPr>
          <w:spacing w:val="1"/>
          <w:sz w:val="28"/>
          <w:szCs w:val="28"/>
        </w:rPr>
        <w:t>о</w:t>
      </w:r>
      <w:r>
        <w:rPr>
          <w:sz w:val="28"/>
          <w:szCs w:val="28"/>
        </w:rPr>
        <w:t>та</w:t>
      </w:r>
      <w:r>
        <w:rPr>
          <w:spacing w:val="1"/>
          <w:sz w:val="28"/>
          <w:szCs w:val="28"/>
        </w:rPr>
        <w:t>ю</w:t>
      </w:r>
      <w:r>
        <w:rPr>
          <w:sz w:val="28"/>
          <w:szCs w:val="28"/>
        </w:rPr>
        <w:t>щие на при</w:t>
      </w:r>
      <w:r>
        <w:rPr>
          <w:spacing w:val="-2"/>
          <w:sz w:val="28"/>
          <w:szCs w:val="28"/>
        </w:rPr>
        <w:t>ро</w:t>
      </w:r>
      <w:r>
        <w:rPr>
          <w:sz w:val="28"/>
          <w:szCs w:val="28"/>
        </w:rPr>
        <w:t>дн</w:t>
      </w:r>
      <w:r>
        <w:rPr>
          <w:spacing w:val="-2"/>
          <w:sz w:val="28"/>
          <w:szCs w:val="28"/>
        </w:rPr>
        <w:t>о</w:t>
      </w:r>
      <w:r>
        <w:rPr>
          <w:sz w:val="28"/>
          <w:szCs w:val="28"/>
        </w:rPr>
        <w:t>м</w:t>
      </w:r>
      <w:r>
        <w:rPr>
          <w:spacing w:val="1"/>
          <w:sz w:val="28"/>
          <w:szCs w:val="28"/>
        </w:rPr>
        <w:t xml:space="preserve"> газ</w:t>
      </w:r>
      <w:r>
        <w:rPr>
          <w:sz w:val="28"/>
          <w:szCs w:val="28"/>
        </w:rPr>
        <w:t>е, име</w:t>
      </w:r>
      <w:r>
        <w:rPr>
          <w:spacing w:val="1"/>
          <w:sz w:val="28"/>
          <w:szCs w:val="28"/>
        </w:rPr>
        <w:t>ю</w:t>
      </w:r>
      <w:r>
        <w:rPr>
          <w:sz w:val="28"/>
          <w:szCs w:val="28"/>
        </w:rPr>
        <w:t>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>
        <w:rPr>
          <w:spacing w:val="-2"/>
          <w:sz w:val="28"/>
          <w:szCs w:val="28"/>
        </w:rPr>
        <w:t>ол</w:t>
      </w:r>
      <w:r>
        <w:rPr>
          <w:spacing w:val="4"/>
          <w:sz w:val="28"/>
          <w:szCs w:val="28"/>
        </w:rPr>
        <w:t>ь</w:t>
      </w:r>
      <w:r>
        <w:rPr>
          <w:sz w:val="28"/>
          <w:szCs w:val="28"/>
        </w:rPr>
        <w:t>ш</w:t>
      </w:r>
      <w:r>
        <w:rPr>
          <w:spacing w:val="-1"/>
          <w:sz w:val="28"/>
          <w:szCs w:val="28"/>
        </w:rPr>
        <w:t>о</w:t>
      </w:r>
      <w:r>
        <w:rPr>
          <w:sz w:val="28"/>
          <w:szCs w:val="28"/>
        </w:rPr>
        <w:t>е п</w:t>
      </w:r>
      <w:r>
        <w:rPr>
          <w:spacing w:val="-1"/>
          <w:sz w:val="28"/>
          <w:szCs w:val="28"/>
        </w:rPr>
        <w:t>р</w:t>
      </w:r>
      <w:r>
        <w:rPr>
          <w:sz w:val="28"/>
          <w:szCs w:val="28"/>
        </w:rPr>
        <w:t>еи</w:t>
      </w:r>
      <w:r>
        <w:rPr>
          <w:spacing w:val="3"/>
          <w:sz w:val="28"/>
          <w:szCs w:val="28"/>
        </w:rPr>
        <w:t>м</w:t>
      </w:r>
      <w:r>
        <w:rPr>
          <w:spacing w:val="-5"/>
          <w:sz w:val="28"/>
          <w:szCs w:val="28"/>
        </w:rPr>
        <w:t>у</w:t>
      </w:r>
      <w:r>
        <w:rPr>
          <w:sz w:val="28"/>
          <w:szCs w:val="28"/>
        </w:rPr>
        <w:t>щество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pacing w:val="-1"/>
          <w:sz w:val="28"/>
          <w:szCs w:val="28"/>
        </w:rPr>
        <w:t>р</w:t>
      </w:r>
      <w:r>
        <w:rPr>
          <w:sz w:val="28"/>
          <w:szCs w:val="28"/>
        </w:rPr>
        <w:t>ас</w:t>
      </w:r>
      <w:r>
        <w:rPr>
          <w:spacing w:val="1"/>
          <w:sz w:val="28"/>
          <w:szCs w:val="28"/>
        </w:rPr>
        <w:t>х</w:t>
      </w:r>
      <w:r>
        <w:rPr>
          <w:spacing w:val="-1"/>
          <w:sz w:val="28"/>
          <w:szCs w:val="28"/>
        </w:rPr>
        <w:t>о</w:t>
      </w:r>
      <w:r>
        <w:rPr>
          <w:spacing w:val="3"/>
          <w:sz w:val="28"/>
          <w:szCs w:val="28"/>
        </w:rPr>
        <w:t>д</w:t>
      </w:r>
      <w:r>
        <w:rPr>
          <w:sz w:val="28"/>
          <w:szCs w:val="28"/>
        </w:rPr>
        <w:t>у</w:t>
      </w:r>
      <w:r>
        <w:rPr>
          <w:spacing w:val="1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у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>л</w:t>
      </w:r>
      <w:r>
        <w:rPr>
          <w:spacing w:val="-1"/>
          <w:sz w:val="28"/>
          <w:szCs w:val="28"/>
        </w:rPr>
        <w:t>о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>н</w:t>
      </w:r>
      <w:r>
        <w:rPr>
          <w:spacing w:val="-1"/>
          <w:sz w:val="28"/>
          <w:szCs w:val="28"/>
        </w:rPr>
        <w:t>о</w:t>
      </w:r>
      <w:r>
        <w:rPr>
          <w:spacing w:val="4"/>
          <w:sz w:val="28"/>
          <w:szCs w:val="28"/>
        </w:rPr>
        <w:t>г</w:t>
      </w:r>
      <w:r>
        <w:rPr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т</w:t>
      </w:r>
      <w:r>
        <w:rPr>
          <w:spacing w:val="-1"/>
          <w:sz w:val="28"/>
          <w:szCs w:val="28"/>
        </w:rPr>
        <w:t>о</w:t>
      </w:r>
      <w:r>
        <w:rPr>
          <w:sz w:val="28"/>
          <w:szCs w:val="28"/>
        </w:rPr>
        <w:t>п</w:t>
      </w:r>
      <w:r>
        <w:rPr>
          <w:spacing w:val="-2"/>
          <w:sz w:val="28"/>
          <w:szCs w:val="28"/>
        </w:rPr>
        <w:t>л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>в</w:t>
      </w:r>
      <w:r>
        <w:rPr>
          <w:sz w:val="28"/>
          <w:szCs w:val="28"/>
        </w:rPr>
        <w:t>а на в</w:t>
      </w:r>
      <w:r>
        <w:rPr>
          <w:spacing w:val="2"/>
          <w:sz w:val="28"/>
          <w:szCs w:val="28"/>
        </w:rPr>
        <w:t>ы</w:t>
      </w:r>
      <w:r>
        <w:rPr>
          <w:spacing w:val="-2"/>
          <w:sz w:val="28"/>
          <w:szCs w:val="28"/>
        </w:rPr>
        <w:t>р</w:t>
      </w:r>
      <w:r>
        <w:rPr>
          <w:sz w:val="28"/>
          <w:szCs w:val="28"/>
        </w:rPr>
        <w:t>аб</w:t>
      </w:r>
      <w:r>
        <w:rPr>
          <w:spacing w:val="-1"/>
          <w:sz w:val="28"/>
          <w:szCs w:val="28"/>
        </w:rPr>
        <w:t>о</w:t>
      </w:r>
      <w:r>
        <w:rPr>
          <w:spacing w:val="-2"/>
          <w:sz w:val="28"/>
          <w:szCs w:val="28"/>
        </w:rPr>
        <w:t>т</w:t>
      </w:r>
      <w:r>
        <w:rPr>
          <w:spacing w:val="5"/>
          <w:sz w:val="28"/>
          <w:szCs w:val="28"/>
        </w:rPr>
        <w:t>к</w:t>
      </w:r>
      <w:r>
        <w:rPr>
          <w:sz w:val="28"/>
          <w:szCs w:val="28"/>
        </w:rPr>
        <w:t>у</w:t>
      </w:r>
      <w:r>
        <w:rPr>
          <w:spacing w:val="-2"/>
          <w:sz w:val="28"/>
          <w:szCs w:val="28"/>
        </w:rPr>
        <w:t xml:space="preserve"> т</w:t>
      </w:r>
      <w:r>
        <w:rPr>
          <w:sz w:val="28"/>
          <w:szCs w:val="28"/>
        </w:rPr>
        <w:t>еп</w:t>
      </w:r>
      <w:r>
        <w:rPr>
          <w:spacing w:val="-1"/>
          <w:sz w:val="28"/>
          <w:szCs w:val="28"/>
        </w:rPr>
        <w:t>л</w:t>
      </w:r>
      <w:r>
        <w:rPr>
          <w:spacing w:val="-2"/>
          <w:sz w:val="28"/>
          <w:szCs w:val="28"/>
        </w:rPr>
        <w:t>о</w:t>
      </w:r>
      <w:r>
        <w:rPr>
          <w:spacing w:val="4"/>
          <w:sz w:val="28"/>
          <w:szCs w:val="28"/>
        </w:rPr>
        <w:t>в</w:t>
      </w:r>
      <w:r>
        <w:rPr>
          <w:spacing w:val="-1"/>
          <w:sz w:val="28"/>
          <w:szCs w:val="28"/>
        </w:rPr>
        <w:t>о</w:t>
      </w:r>
      <w:r>
        <w:rPr>
          <w:sz w:val="28"/>
          <w:szCs w:val="28"/>
        </w:rPr>
        <w:t>й эне</w:t>
      </w:r>
      <w:r>
        <w:rPr>
          <w:spacing w:val="-1"/>
          <w:sz w:val="28"/>
          <w:szCs w:val="28"/>
        </w:rPr>
        <w:t>р</w:t>
      </w:r>
      <w:r>
        <w:rPr>
          <w:sz w:val="28"/>
          <w:szCs w:val="28"/>
        </w:rPr>
        <w:t>г</w:t>
      </w:r>
      <w:r>
        <w:rPr>
          <w:spacing w:val="1"/>
          <w:sz w:val="28"/>
          <w:szCs w:val="28"/>
        </w:rPr>
        <w:t>и</w:t>
      </w:r>
      <w:r>
        <w:rPr>
          <w:sz w:val="28"/>
          <w:szCs w:val="28"/>
        </w:rPr>
        <w:t>и, п</w:t>
      </w:r>
      <w:r>
        <w:rPr>
          <w:spacing w:val="-1"/>
          <w:sz w:val="28"/>
          <w:szCs w:val="28"/>
        </w:rPr>
        <w:t>о</w:t>
      </w:r>
      <w:r>
        <w:rPr>
          <w:spacing w:val="-2"/>
          <w:sz w:val="28"/>
          <w:szCs w:val="28"/>
        </w:rPr>
        <w:t>тр</w:t>
      </w:r>
      <w:r>
        <w:rPr>
          <w:sz w:val="28"/>
          <w:szCs w:val="28"/>
        </w:rPr>
        <w:t>е</w:t>
      </w:r>
      <w:r>
        <w:rPr>
          <w:spacing w:val="3"/>
          <w:sz w:val="28"/>
          <w:szCs w:val="28"/>
        </w:rPr>
        <w:t>б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>е</w:t>
      </w:r>
      <w:r>
        <w:rPr>
          <w:spacing w:val="1"/>
          <w:sz w:val="28"/>
          <w:szCs w:val="28"/>
        </w:rPr>
        <w:t>н</w:t>
      </w:r>
      <w:r>
        <w:rPr>
          <w:sz w:val="28"/>
          <w:szCs w:val="28"/>
        </w:rPr>
        <w:t xml:space="preserve">ие </w:t>
      </w:r>
      <w:r>
        <w:rPr>
          <w:spacing w:val="-1"/>
          <w:sz w:val="28"/>
          <w:szCs w:val="28"/>
        </w:rPr>
        <w:t>т</w:t>
      </w:r>
      <w:r>
        <w:rPr>
          <w:spacing w:val="-2"/>
          <w:sz w:val="28"/>
          <w:szCs w:val="28"/>
        </w:rPr>
        <w:t>о</w:t>
      </w:r>
      <w:r>
        <w:rPr>
          <w:sz w:val="28"/>
          <w:szCs w:val="28"/>
        </w:rPr>
        <w:t>п</w:t>
      </w:r>
      <w:r>
        <w:rPr>
          <w:spacing w:val="-1"/>
          <w:sz w:val="28"/>
          <w:szCs w:val="28"/>
        </w:rPr>
        <w:t>л</w:t>
      </w:r>
      <w:r>
        <w:rPr>
          <w:sz w:val="28"/>
          <w:szCs w:val="28"/>
        </w:rPr>
        <w:t xml:space="preserve">ива </w:t>
      </w:r>
      <w:r>
        <w:rPr>
          <w:spacing w:val="1"/>
          <w:sz w:val="28"/>
          <w:szCs w:val="28"/>
        </w:rPr>
        <w:t>к</w:t>
      </w:r>
      <w:r>
        <w:rPr>
          <w:spacing w:val="-1"/>
          <w:sz w:val="28"/>
          <w:szCs w:val="28"/>
        </w:rPr>
        <w:t>от</w:t>
      </w:r>
      <w:r>
        <w:rPr>
          <w:spacing w:val="3"/>
          <w:sz w:val="28"/>
          <w:szCs w:val="28"/>
        </w:rPr>
        <w:t>е</w:t>
      </w:r>
      <w:r>
        <w:rPr>
          <w:spacing w:val="-1"/>
          <w:sz w:val="28"/>
          <w:szCs w:val="28"/>
        </w:rPr>
        <w:t>л</w:t>
      </w:r>
      <w:r>
        <w:rPr>
          <w:spacing w:val="1"/>
          <w:sz w:val="28"/>
          <w:szCs w:val="28"/>
        </w:rPr>
        <w:t>ь</w:t>
      </w:r>
      <w:r>
        <w:rPr>
          <w:sz w:val="28"/>
          <w:szCs w:val="28"/>
        </w:rPr>
        <w:t>н</w:t>
      </w:r>
      <w:r>
        <w:rPr>
          <w:spacing w:val="1"/>
          <w:sz w:val="28"/>
          <w:szCs w:val="28"/>
        </w:rPr>
        <w:t>ы</w:t>
      </w:r>
      <w:r>
        <w:rPr>
          <w:sz w:val="28"/>
          <w:szCs w:val="28"/>
        </w:rPr>
        <w:t>ми и</w:t>
      </w:r>
      <w:r>
        <w:rPr>
          <w:spacing w:val="-1"/>
          <w:sz w:val="28"/>
          <w:szCs w:val="28"/>
        </w:rPr>
        <w:t>з</w:t>
      </w:r>
      <w:r>
        <w:rPr>
          <w:sz w:val="28"/>
          <w:szCs w:val="28"/>
        </w:rPr>
        <w:t>мени</w:t>
      </w:r>
      <w:r>
        <w:rPr>
          <w:spacing w:val="-1"/>
          <w:sz w:val="28"/>
          <w:szCs w:val="28"/>
        </w:rPr>
        <w:t>т</w:t>
      </w:r>
      <w:r>
        <w:rPr>
          <w:sz w:val="28"/>
          <w:szCs w:val="28"/>
        </w:rPr>
        <w:t>ся.</w:t>
      </w:r>
      <w:r>
        <w:rPr>
          <w:spacing w:val="4"/>
          <w:sz w:val="28"/>
          <w:szCs w:val="28"/>
        </w:rPr>
        <w:t xml:space="preserve"> </w:t>
      </w:r>
    </w:p>
    <w:p w:rsidR="0057499B" w:rsidRDefault="00AD3B53">
      <w:pPr>
        <w:pStyle w:val="Default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проблемой высокой себестоимости производства тепловой энергии на малых котельных являются затраты на эксплуатацию изношенного оборудования.</w:t>
      </w:r>
    </w:p>
    <w:p w:rsidR="0057499B" w:rsidRDefault="00AD3B53">
      <w:pPr>
        <w:pStyle w:val="Default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Также немаловажной проблемой системы теплоснабжения являются тепловые сети, которые подлежат замене в связи с исчерпанием эксплуатационного ресурса.</w:t>
      </w:r>
    </w:p>
    <w:p w:rsidR="0057499B" w:rsidRDefault="00AD3B53">
      <w:pPr>
        <w:pStyle w:val="Default"/>
        <w:spacing w:line="283" w:lineRule="atLeast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2024 году предлагается выполнить следующие работы:</w:t>
      </w:r>
    </w:p>
    <w:p w:rsidR="0057499B" w:rsidRDefault="00AD3B53">
      <w:pPr>
        <w:pStyle w:val="Default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</w:rPr>
        <w:t>В целях повышения надежности теплоснабжения объектов города Новоалтайска, улучшения экологической обстановки и снижения себестоимости выработки тепловой энергии, а также обеспечения технической возможности подключения (технологического присоединения) к системе теплоснабжения новых объектов капитального строительства, согласно утвержденному территориальному планированию развития города Новоалтайска в перспективе предлагается выполнить следующие мероприятия.</w:t>
      </w:r>
    </w:p>
    <w:p w:rsidR="0057499B" w:rsidRDefault="00AD3B53">
      <w:pPr>
        <w:pStyle w:val="Default"/>
        <w:spacing w:line="283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График реализации мероприятий Корректировки инвестиционной программы в  </w:t>
      </w:r>
      <w:r>
        <w:rPr>
          <w:bCs/>
          <w:sz w:val="28"/>
          <w:szCs w:val="20"/>
        </w:rPr>
        <w:t>2023 году</w:t>
      </w:r>
      <w:r>
        <w:rPr>
          <w:sz w:val="40"/>
          <w:szCs w:val="28"/>
        </w:rPr>
        <w:t xml:space="preserve"> </w:t>
      </w:r>
      <w:r>
        <w:rPr>
          <w:sz w:val="28"/>
          <w:szCs w:val="28"/>
        </w:rPr>
        <w:t>разбивке по годам представлен в таблице 22.</w:t>
      </w:r>
    </w:p>
    <w:p w:rsidR="0057499B" w:rsidRDefault="0057499B">
      <w:pPr>
        <w:pStyle w:val="a4"/>
        <w:spacing w:line="283" w:lineRule="atLeast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pStyle w:val="a4"/>
        <w:spacing w:line="28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22. График реализации мероприятий Инвестиционной программы 2023-2028 гг.</w:t>
      </w:r>
    </w:p>
    <w:tbl>
      <w:tblPr>
        <w:tblW w:w="104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3"/>
        <w:gridCol w:w="7644"/>
        <w:gridCol w:w="1843"/>
      </w:tblGrid>
      <w:tr w:rsidR="0057499B">
        <w:tc>
          <w:tcPr>
            <w:tcW w:w="1003" w:type="dxa"/>
            <w:vAlign w:val="bottom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Сумма, тыс. руб.</w:t>
            </w:r>
          </w:p>
        </w:tc>
      </w:tr>
      <w:tr w:rsidR="0057499B">
        <w:tc>
          <w:tcPr>
            <w:tcW w:w="10490" w:type="dxa"/>
            <w:gridSpan w:val="3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 год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тепловых трасс участка №2 от котельной №1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7 030,49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от ТК-11 до ТК-3 по адресу г.Новоалтайск, расположенная между ул. Юбилейная и ул. Депутатская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6 904,02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Строительно-монтажные работы по реконструкции трубопроводов системы ГВС и отопления  в ППУ изоляции) от котельной №1а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7 474,06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от ТК-3 по ул. Энгельса до МКД №3 по ул. Юбилейная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8 027,54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Демонтаж и монтаж теплообменного оборудования с характеристиками: 4,5 Гкал/ч, температурный график, 75/40 С, диаметр входного патрубка 125 мм на котельной №2, расположенной по адресу г.Новоалтайск, ул.Привокзальная,14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553,32</w:t>
            </w:r>
          </w:p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370,05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системы безопасности и антитеррористической защищенности объектов топливно-энергетического комплекса (котельная №1а)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864,05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системы безопасности и антитеррористической защищенности объектов топливно-энергетического комплекса (котельная №11)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3 261,20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насосного оборудования на котельной №19: TPD 125-160/4=1 шт., TPD 125-230/4 =1 шт.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1 442,89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644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теплового пункта №1, расположенного по адресу г. Новоалтайск, ул.Ударника,12а, с переводом на природный газ с заменой существующих тепловых сетей и строительством магистрального трубопровода до котельной №13, расположенной по адресу г. Новоалтайск, ул.Ударника,3а (2этап)*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108 500,00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144428,62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 год</w:t>
            </w:r>
          </w:p>
        </w:tc>
        <w:tc>
          <w:tcPr>
            <w:tcW w:w="1843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Автоматизация котла  ДЕ 16-14 ГМ (ст. №1) на котельной №17, расположенной по адресу г.Новоалтайск, ул.Дорожная,26в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2 800,00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системы безопасности и антитеррористической защищенности объектов топливно-энергетического комплекса (котельная №2)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системы безопасности и антитеррористической защищенности объектов топливно-энергетического комплекса (котельная №17)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котла КВ-12ГМ на котельной №11, расположенной по адресу г.Новоалтайск, ул.7 мкрн, 25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,расположенной по адресу г.Новоалтайск, от пересечения ул. Магистральная до ул. Чернышевского (протяженностью125м) от котельной №11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5 200,00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28000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2025 год</w:t>
            </w:r>
          </w:p>
        </w:tc>
        <w:tc>
          <w:tcPr>
            <w:tcW w:w="1843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проектных работ по газификации котельной №18, расположенной по адресу г.Новоалтайск, ул. Вагоностроительная ,5 мощностью 1,6МВт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1 641,54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дымососов с установкой частотных преобразователей  на котельной №12, расположенной по адресу г.Новоалтайск, ул. Геологов ,72а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сетевого насоса отопления на ТП№2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от ТК2 до ТК9 от котельной №1а, расположенной по адресу г.Новоалтайск, ул. Космонавтов,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2063,54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от ТК3 до МКД №21, от ТК5 до МКД №19 от котельной №1а, расположенной по адресу г.Новоалтайск, ул.Космонавтов,12а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6 145,26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трассы, расположенной от котельной №1а от ТК-2 до д/с, расположенного по адресу ул. Космонавтов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3 951,58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,расположенной по адресу г.Новоалтайск, от пересечения ул. Магистральная до ул. Чернышевского (протяженностью340 м) от котельной №11 (этап 2)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14 110,87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29912,79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2026 год</w:t>
            </w:r>
          </w:p>
        </w:tc>
        <w:tc>
          <w:tcPr>
            <w:tcW w:w="1843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строительно-монтажных работ по газификации котельной №18, расположенной по адресу г.Новоалтайск, ул. Вагоностроительная ,5 мощностью 1,6МВт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9 102,16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проектных работ по газификации котельной №3, расположенной по адресу г.Новоалтайск, ул. Плодопитомник мощностью 0,3МВт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945,15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от ТК 6 по ул. Деповская до ТК-9 ул. Гагарина от котельной №1 (1 этап)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насосных агрегатов на котельной №11, расположенной по адресу г.Новоалтайск, ул.7 мкрн,25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4 000,00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28047,31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2027 год</w:t>
            </w:r>
          </w:p>
        </w:tc>
        <w:tc>
          <w:tcPr>
            <w:tcW w:w="1843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строительно-монтажных работ по газификации котельной №3, расположенной по адресу г.Новоалтайск, ул. Плодопитомник мощностью 0,3МВт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3 383,84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Замена автоматики на котельной №1а, расположенной по адресу г.Новоалтайск, ул. Космонавтов 12а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Автоматизация теплового пункта №5, расположенного по адресу г.Новоалтайск, ул. 8 мкрн,32в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5 000,00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тепловой трассы от ТК 6 по ул. Деповская до ТК-9 ул. Гагарина от котельной №1 (2этап)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9 000,00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Реконструкция системы котлового контура на котельной №1а, расположенной по адресу г.Новоалтайск, ул. Космонавтов 12а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8 000,00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28383,84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</w:tcPr>
          <w:p w:rsidR="0057499B" w:rsidRDefault="00AD3B53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2028 год</w:t>
            </w:r>
          </w:p>
        </w:tc>
        <w:tc>
          <w:tcPr>
            <w:tcW w:w="1843" w:type="dxa"/>
            <w:vAlign w:val="center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Выполнение проектных работ по газификации котельной №2, расположенной по адресу г.Новоалтайск, ул. Плодопитомник мощностью 9,3МВт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9 308,78</w:t>
            </w:r>
          </w:p>
        </w:tc>
      </w:tr>
      <w:tr w:rsidR="0057499B">
        <w:tc>
          <w:tcPr>
            <w:tcW w:w="1003" w:type="dxa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Реконструкция тепловой трассы от ТК3  до ТК 41 по ул. Строительная от Котельной №1 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19 000,00</w:t>
            </w:r>
          </w:p>
        </w:tc>
      </w:tr>
      <w:tr w:rsidR="0057499B">
        <w:tc>
          <w:tcPr>
            <w:tcW w:w="1003" w:type="dxa"/>
          </w:tcPr>
          <w:p w:rsidR="0057499B" w:rsidRDefault="0057499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44" w:type="dxa"/>
            <w:vAlign w:val="center"/>
          </w:tcPr>
          <w:p w:rsidR="0057499B" w:rsidRDefault="00AD3B53">
            <w:pPr>
              <w:pStyle w:val="a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843" w:type="dxa"/>
            <w:vAlign w:val="center"/>
          </w:tcPr>
          <w:p w:rsidR="0057499B" w:rsidRDefault="00AD3B5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28308,78</w:t>
            </w:r>
          </w:p>
        </w:tc>
      </w:tr>
    </w:tbl>
    <w:p w:rsidR="0057499B" w:rsidRDefault="0057499B">
      <w:pPr>
        <w:pStyle w:val="a4"/>
        <w:spacing w:line="85" w:lineRule="atLeast"/>
        <w:ind w:firstLine="420"/>
        <w:jc w:val="both"/>
        <w:rPr>
          <w:rFonts w:ascii="Times New Roman" w:hAnsi="Times New Roman"/>
          <w:sz w:val="28"/>
          <w:szCs w:val="28"/>
        </w:rPr>
      </w:pPr>
    </w:p>
    <w:p w:rsidR="0057499B" w:rsidRDefault="00AD3B53">
      <w:pPr>
        <w:spacing w:line="85" w:lineRule="atLeast"/>
        <w:ind w:firstLine="709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  <w:lang w:eastAsia="en-US" w:bidi="en-US"/>
        </w:rPr>
        <w:t>Инвестиционная составляющая в тарифе на тепловую энергию может быть применена для финансирования мероприятий, направленных на повышение эффективности работы источников тепловой энергии, систем транспорта тепловой энергии и систем теплоснабжения в целом.</w:t>
      </w:r>
    </w:p>
    <w:p w:rsidR="0057499B" w:rsidRDefault="00AD3B53">
      <w:pPr>
        <w:spacing w:line="85" w:lineRule="atLeast"/>
        <w:ind w:left="142" w:firstLine="567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  <w:lang w:eastAsia="en-US" w:bidi="en-US"/>
        </w:rPr>
        <w:t>Окончательный источник инвестиций будет определен при разработке инвестиционной программы.</w:t>
      </w:r>
    </w:p>
    <w:p w:rsidR="0057499B" w:rsidRDefault="0057499B">
      <w:pPr>
        <w:spacing w:line="85" w:lineRule="atLeast"/>
        <w:ind w:left="142" w:firstLine="426"/>
        <w:jc w:val="both"/>
        <w:rPr>
          <w:rFonts w:ascii="Times New Roman" w:eastAsia="Calibri" w:hAnsi="Times New Roman"/>
          <w:sz w:val="28"/>
        </w:rPr>
      </w:pPr>
    </w:p>
    <w:p w:rsidR="0057499B" w:rsidRDefault="00AD3B53">
      <w:pPr>
        <w:numPr>
          <w:ilvl w:val="0"/>
          <w:numId w:val="37"/>
        </w:numPr>
        <w:ind w:left="0" w:firstLine="709"/>
        <w:jc w:val="both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b/>
          <w:sz w:val="28"/>
          <w:lang w:eastAsia="en-US" w:bidi="en-US"/>
        </w:rPr>
        <w:t>Изменения, внесенные в Главу «Расчеты экономической эффективности инвестиций»</w:t>
      </w:r>
    </w:p>
    <w:p w:rsidR="0057499B" w:rsidRDefault="0057499B">
      <w:pPr>
        <w:ind w:left="846"/>
        <w:jc w:val="both"/>
        <w:rPr>
          <w:rFonts w:ascii="Times New Roman" w:eastAsia="Calibri" w:hAnsi="Times New Roman"/>
          <w:b/>
          <w:sz w:val="28"/>
        </w:rPr>
      </w:pP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Амортизационные отчисления – отчисления части стоимости основных фондов для возмещения их износа.</w:t>
      </w:r>
    </w:p>
    <w:p w:rsidR="0057499B" w:rsidRDefault="00AD3B53">
      <w:pPr>
        <w:pStyle w:val="a4"/>
        <w:spacing w:line="85" w:lineRule="atLeast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строительству, реконструкции и техническому перевооружению систем теплоснабжения в период 2024-2028 гг.</w:t>
      </w: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 xml:space="preserve">Мероприятия, финансирование которых обеспечивается за счет амортизационных отчислений, являются обязательными и направлены на повышение надежности работы систем теплоснабжения и обновление основных фондов. Данные </w:t>
      </w:r>
      <w:r>
        <w:rPr>
          <w:rFonts w:ascii="Times New Roman" w:eastAsia="Calibri" w:hAnsi="Times New Roman"/>
          <w:sz w:val="28"/>
          <w:szCs w:val="28"/>
          <w:lang w:bidi="en-US"/>
        </w:rPr>
        <w:lastRenderedPageBreak/>
        <w:t>затраты необходимы для повышения надежности работы энергосистемы, теплоснабжения потребителей тепловой энергией, так как ухудшение состояния оборудования и теплотрасс, приводит к авариям, а невозможность своевременного и качественного ремонта приводит к их росту.</w:t>
      </w: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 xml:space="preserve">Увеличение аварийных ситуаций приводит к увеличению потерь энергии в сетях при транспортировке, в том числе сверхнормативных, что в свою очередь негативно влияет на качество, безопасность и бесперебойность энергоснабжения населения и других потребителей. </w:t>
      </w: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сетям, снижение удельных расходов топлива на производство тепловой энергии, в результате чего обеспечивается эффективность инвестиций.</w:t>
      </w:r>
    </w:p>
    <w:p w:rsidR="0057499B" w:rsidRDefault="0057499B">
      <w:pPr>
        <w:pStyle w:val="a4"/>
        <w:spacing w:line="85" w:lineRule="atLeast"/>
        <w:jc w:val="both"/>
        <w:rPr>
          <w:rFonts w:ascii="Times New Roman" w:eastAsia="Calibri" w:hAnsi="Times New Roman"/>
          <w:sz w:val="28"/>
          <w:szCs w:val="28"/>
        </w:rPr>
      </w:pP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/>
          <w:b/>
          <w:sz w:val="28"/>
          <w:szCs w:val="28"/>
          <w:lang w:bidi="en-US"/>
        </w:rPr>
        <w:t>Инвестиции, обеспечивающие финансирование мероприятий по строительству, реконструкции и техническому перевооружению, направленные на повышение эффективности работы систем теплоснабжения и качества теплоснабжения</w:t>
      </w:r>
    </w:p>
    <w:p w:rsidR="0057499B" w:rsidRDefault="0057499B">
      <w:pPr>
        <w:pStyle w:val="a4"/>
        <w:spacing w:line="85" w:lineRule="atLeast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Источником инвестиций, обеспечивающих финансовые потребности для реализации мероприятий, направленных на повышение эффективности работы систем теплоснабжения и качества теплоснабжения, является инвестиционная составляющая в тарифе на тепловую энергию.</w:t>
      </w: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При расчете инвестиционной составляющей в тарифе учитываются следующие показатели:</w:t>
      </w:r>
    </w:p>
    <w:p w:rsidR="0057499B" w:rsidRDefault="00AD3B53">
      <w:pPr>
        <w:pStyle w:val="a4"/>
        <w:numPr>
          <w:ilvl w:val="0"/>
          <w:numId w:val="38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расходы на реализацию мероприятий, направленных на повышение эффективности работы систем теплоснабжения и повышение качества оказываемых услуг;</w:t>
      </w:r>
    </w:p>
    <w:p w:rsidR="0057499B" w:rsidRDefault="00AD3B53">
      <w:pPr>
        <w:pStyle w:val="a4"/>
        <w:numPr>
          <w:ilvl w:val="0"/>
          <w:numId w:val="38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экономический эффект от реализации мероприятий.</w:t>
      </w:r>
    </w:p>
    <w:p w:rsidR="0057499B" w:rsidRDefault="00AD3B53">
      <w:pPr>
        <w:pStyle w:val="a4"/>
        <w:spacing w:line="85" w:lineRule="atLeast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Эффективность инвестиций обеспечивается достижением следующих результатов:</w:t>
      </w:r>
    </w:p>
    <w:p w:rsidR="0057499B" w:rsidRDefault="00AD3B53">
      <w:pPr>
        <w:pStyle w:val="a4"/>
        <w:numPr>
          <w:ilvl w:val="0"/>
          <w:numId w:val="39"/>
        </w:numPr>
        <w:spacing w:line="85" w:lineRule="atLeast"/>
        <w:ind w:firstLine="0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обеспечение возможности подключения новых потребителей;</w:t>
      </w:r>
    </w:p>
    <w:p w:rsidR="0057499B" w:rsidRDefault="00AD3B53">
      <w:pPr>
        <w:pStyle w:val="a4"/>
        <w:numPr>
          <w:ilvl w:val="0"/>
          <w:numId w:val="39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обеспечение развития инфраструктуры города, в том числе социально-значимых объектов;</w:t>
      </w:r>
    </w:p>
    <w:p w:rsidR="0057499B" w:rsidRDefault="00AD3B53">
      <w:pPr>
        <w:pStyle w:val="a4"/>
        <w:numPr>
          <w:ilvl w:val="0"/>
          <w:numId w:val="39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повышение качества и надежности теплоснабжения;</w:t>
      </w:r>
    </w:p>
    <w:p w:rsidR="0057499B" w:rsidRDefault="00AD3B53">
      <w:pPr>
        <w:pStyle w:val="a4"/>
        <w:numPr>
          <w:ilvl w:val="0"/>
          <w:numId w:val="39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снижение аварийности систем теплоснабжения;</w:t>
      </w:r>
    </w:p>
    <w:p w:rsidR="0057499B" w:rsidRDefault="00AD3B53">
      <w:pPr>
        <w:pStyle w:val="a4"/>
        <w:numPr>
          <w:ilvl w:val="0"/>
          <w:numId w:val="39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снижение затрат на устранение аварий в системах теплоснабжения;</w:t>
      </w:r>
    </w:p>
    <w:p w:rsidR="0057499B" w:rsidRDefault="00AD3B53">
      <w:pPr>
        <w:pStyle w:val="a4"/>
        <w:numPr>
          <w:ilvl w:val="0"/>
          <w:numId w:val="39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  <w:lang w:bidi="en-US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снижение уровня потерь тепловой энергии, в том числе за счет снижения сверхнормативных утечек теплоносителя в период ликвидации аварий;</w:t>
      </w:r>
    </w:p>
    <w:p w:rsidR="0057499B" w:rsidRDefault="00AD3B53">
      <w:pPr>
        <w:pStyle w:val="a4"/>
        <w:numPr>
          <w:ilvl w:val="0"/>
          <w:numId w:val="39"/>
        </w:numPr>
        <w:spacing w:line="85" w:lineRule="atLeast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bidi="en-US"/>
        </w:rPr>
        <w:t>снижение удельных расходов топлива при производстве тепловой энергии;</w:t>
      </w:r>
    </w:p>
    <w:p w:rsidR="0057499B" w:rsidRDefault="0057499B">
      <w:pPr>
        <w:pStyle w:val="a4"/>
        <w:spacing w:line="85" w:lineRule="atLeast"/>
        <w:jc w:val="both"/>
        <w:rPr>
          <w:rFonts w:ascii="Times New Roman" w:eastAsia="Calibri" w:hAnsi="Times New Roman"/>
          <w:sz w:val="28"/>
          <w:szCs w:val="28"/>
        </w:rPr>
      </w:pPr>
    </w:p>
    <w:p w:rsidR="0057499B" w:rsidRDefault="0057499B">
      <w:pPr>
        <w:pStyle w:val="a4"/>
        <w:spacing w:line="85" w:lineRule="atLeast"/>
        <w:jc w:val="both"/>
        <w:rPr>
          <w:rFonts w:ascii="Times New Roman" w:eastAsia="Calibri" w:hAnsi="Times New Roman"/>
          <w:sz w:val="28"/>
          <w:szCs w:val="28"/>
        </w:rPr>
      </w:pPr>
    </w:p>
    <w:p w:rsidR="0057499B" w:rsidRDefault="0057499B">
      <w:pPr>
        <w:pStyle w:val="a4"/>
        <w:spacing w:line="85" w:lineRule="atLeast"/>
        <w:jc w:val="both"/>
        <w:rPr>
          <w:rFonts w:ascii="Times New Roman" w:eastAsia="Calibri" w:hAnsi="Times New Roman"/>
          <w:sz w:val="28"/>
          <w:szCs w:val="28"/>
        </w:rPr>
      </w:pP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eastAsia="Calibri" w:hAnsi="Times New Roman"/>
          <w:b/>
          <w:sz w:val="28"/>
          <w:szCs w:val="28"/>
          <w:lang w:bidi="en-US"/>
        </w:rPr>
      </w:pPr>
      <w:r>
        <w:rPr>
          <w:rFonts w:ascii="Times New Roman" w:eastAsia="Calibri" w:hAnsi="Times New Roman"/>
          <w:b/>
          <w:sz w:val="28"/>
          <w:szCs w:val="28"/>
          <w:lang w:bidi="en-US"/>
        </w:rPr>
        <w:t>5.</w:t>
      </w:r>
      <w:r>
        <w:rPr>
          <w:rFonts w:ascii="Times New Roman" w:eastAsia="Calibri" w:hAnsi="Times New Roman"/>
          <w:b/>
          <w:sz w:val="28"/>
          <w:szCs w:val="28"/>
          <w:lang w:bidi="en-US"/>
        </w:rPr>
        <w:tab/>
        <w:t>Изменения, внесенные в Главу «Расчеты ценовых (тарифных) последствий для потребителей при реализации программ строительства, реконструкции и технического перевооружения систем теплоснабжения»</w:t>
      </w:r>
    </w:p>
    <w:p w:rsidR="0057499B" w:rsidRDefault="0057499B">
      <w:pPr>
        <w:pStyle w:val="a4"/>
        <w:spacing w:line="283" w:lineRule="atLeast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  <w:lang w:eastAsia="en-US" w:bidi="en-US"/>
        </w:rPr>
        <w:t>Расчет ценовых последствий для потребителей выполнен в соответствии с требованиями действующего законодательства:</w:t>
      </w:r>
    </w:p>
    <w:p w:rsidR="0057499B" w:rsidRDefault="00AD3B53">
      <w:pPr>
        <w:numPr>
          <w:ilvl w:val="0"/>
          <w:numId w:val="40"/>
        </w:numPr>
        <w:spacing w:line="283" w:lineRule="atLeast"/>
        <w:ind w:left="0" w:firstLine="34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Методические указания по расчету регулируемых цен (тарифов) в сфере теплоснабжения, утвержденные Приказом ФСТ России от 13.06.2013 г. № 760-э;</w:t>
      </w:r>
    </w:p>
    <w:p w:rsidR="0057499B" w:rsidRDefault="00AD3B53">
      <w:pPr>
        <w:numPr>
          <w:ilvl w:val="0"/>
          <w:numId w:val="40"/>
        </w:numPr>
        <w:spacing w:line="283" w:lineRule="atLeast"/>
        <w:ind w:left="0" w:firstLine="34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Основы ценообразования в сфере теплоснабжения, утвержденные постановлением Правительства Российской Федерации от 22.10.2012 г. № 1075;</w:t>
      </w:r>
    </w:p>
    <w:p w:rsidR="0057499B" w:rsidRDefault="00AD3B53">
      <w:pPr>
        <w:numPr>
          <w:ilvl w:val="0"/>
          <w:numId w:val="40"/>
        </w:numPr>
        <w:spacing w:line="283" w:lineRule="atLeast"/>
        <w:ind w:left="0" w:firstLine="34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ФЗ № 190 от 27.07.2010 г. «О теплоснабжении»;</w:t>
      </w:r>
    </w:p>
    <w:p w:rsidR="0057499B" w:rsidRDefault="00AD3B53">
      <w:pPr>
        <w:numPr>
          <w:ilvl w:val="0"/>
          <w:numId w:val="40"/>
        </w:numPr>
        <w:spacing w:line="283" w:lineRule="atLeast"/>
        <w:ind w:left="0" w:firstLine="34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Расчет ценовых последствий для потребителей выполнен для двух видов цен (тарифов) в сфере теплоснабжения:</w:t>
      </w:r>
    </w:p>
    <w:p w:rsidR="0057499B" w:rsidRDefault="00AD3B53">
      <w:pPr>
        <w:numPr>
          <w:ilvl w:val="0"/>
          <w:numId w:val="40"/>
        </w:numPr>
        <w:spacing w:line="283" w:lineRule="atLeast"/>
        <w:ind w:left="0" w:firstLine="349"/>
        <w:jc w:val="both"/>
        <w:rPr>
          <w:rFonts w:ascii="Times New Roman" w:eastAsia="Calibri" w:hAnsi="Times New Roman"/>
          <w:sz w:val="28"/>
        </w:rPr>
      </w:pPr>
      <w:r>
        <w:rPr>
          <w:rFonts w:ascii="Times New Roman" w:eastAsia="Calibri" w:hAnsi="Times New Roman"/>
          <w:sz w:val="28"/>
          <w:lang w:eastAsia="en-US" w:bidi="en-US"/>
        </w:rPr>
        <w:t>тариф на тепловую энергию, поставляемую потребителям.</w:t>
      </w:r>
    </w:p>
    <w:p w:rsidR="0057499B" w:rsidRDefault="0057499B">
      <w:pPr>
        <w:spacing w:line="283" w:lineRule="atLeast"/>
        <w:jc w:val="both"/>
        <w:rPr>
          <w:rFonts w:ascii="Times New Roman" w:eastAsia="Calibri" w:hAnsi="Times New Roman"/>
          <w:sz w:val="28"/>
        </w:rPr>
      </w:pP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b/>
          <w:sz w:val="28"/>
          <w:lang w:eastAsia="en-US" w:bidi="en-US"/>
        </w:rPr>
      </w:pPr>
      <w:r>
        <w:rPr>
          <w:rFonts w:ascii="Times New Roman" w:eastAsia="Calibri" w:hAnsi="Times New Roman"/>
          <w:b/>
          <w:sz w:val="28"/>
          <w:lang w:eastAsia="en-US" w:bidi="en-US"/>
        </w:rPr>
        <w:t>Тариф на тепловую энергию, поставляемую потребителям</w:t>
      </w: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Ценовые последствия для потребителей тепловой энергии определены как изменение показателя «необходимая валовая выручка (НВВ), отнесенная к полезному отпуску», в течение расчетного периода схемы теплоснабжения.</w:t>
      </w: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Данный показатель отражает изменения постоянных и переменных затрат на производство, передачу и сбыт тепловой энергии потребителям.</w:t>
      </w: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Расчеты ценовых последствий произведены с учетом следующих допущений:</w:t>
      </w: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1) За базу приняты тарифные решения 2023 года;</w:t>
      </w: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2) Баланс тепловой энергии принят на уровне утвержденного на 2023 год</w:t>
      </w:r>
    </w:p>
    <w:p w:rsidR="0057499B" w:rsidRDefault="00AD3B53">
      <w:pPr>
        <w:spacing w:line="283" w:lineRule="atLeast"/>
        <w:ind w:firstLine="709"/>
        <w:jc w:val="both"/>
        <w:rPr>
          <w:rFonts w:ascii="Times New Roman" w:eastAsia="Calibri" w:hAnsi="Times New Roman"/>
          <w:b/>
          <w:sz w:val="28"/>
        </w:rPr>
      </w:pPr>
      <w:r>
        <w:rPr>
          <w:rFonts w:ascii="Times New Roman" w:eastAsia="Calibri" w:hAnsi="Times New Roman"/>
          <w:sz w:val="28"/>
          <w:lang w:eastAsia="en-US" w:bidi="en-US"/>
        </w:rPr>
        <w:t>3) Индексы-дефляторы приняты в соответствии с прогнозом социально-экономического развития Российской Федерации на период до 2036 года.</w:t>
      </w:r>
    </w:p>
    <w:p w:rsidR="0057499B" w:rsidRDefault="0057499B">
      <w:pPr>
        <w:jc w:val="both"/>
        <w:rPr>
          <w:rFonts w:ascii="Times New Roman" w:eastAsia="Calibri" w:hAnsi="Times New Roman"/>
          <w:sz w:val="28"/>
          <w:lang w:eastAsia="en-US" w:bidi="en-US"/>
        </w:rPr>
      </w:pPr>
    </w:p>
    <w:p w:rsidR="0057499B" w:rsidRDefault="00AD3B53">
      <w:pPr>
        <w:jc w:val="both"/>
        <w:rPr>
          <w:rFonts w:ascii="Times New Roman" w:eastAsia="Calibri" w:hAnsi="Times New Roman"/>
          <w:sz w:val="28"/>
          <w:szCs w:val="18"/>
          <w:lang w:eastAsia="en-US" w:bidi="en-US"/>
        </w:rPr>
      </w:pPr>
      <w:r>
        <w:rPr>
          <w:rFonts w:ascii="Times New Roman" w:eastAsia="Calibri" w:hAnsi="Times New Roman"/>
          <w:sz w:val="28"/>
          <w:szCs w:val="18"/>
          <w:lang w:eastAsia="en-US" w:bidi="en-US"/>
        </w:rPr>
        <w:t>Таблица 23 - Исходные данные для расчета экономически обоснованного тарифа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586"/>
        <w:gridCol w:w="3940"/>
      </w:tblGrid>
      <w:tr w:rsidR="0057499B">
        <w:trPr>
          <w:trHeight w:val="322"/>
        </w:trPr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 xml:space="preserve">  Основные показатели</w:t>
            </w:r>
          </w:p>
        </w:tc>
        <w:tc>
          <w:tcPr>
            <w:tcW w:w="158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Ед.изм</w:t>
            </w:r>
          </w:p>
        </w:tc>
        <w:tc>
          <w:tcPr>
            <w:tcW w:w="3940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2023 год (без НДС)</w:t>
            </w: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b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b/>
                <w:sz w:val="28"/>
                <w:lang w:eastAsia="en-US" w:bidi="en-US"/>
              </w:rPr>
              <w:t>Зона деятельности №1</w:t>
            </w:r>
          </w:p>
        </w:tc>
        <w:tc>
          <w:tcPr>
            <w:tcW w:w="158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</w:p>
        </w:tc>
        <w:tc>
          <w:tcPr>
            <w:tcW w:w="3940" w:type="dxa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 xml:space="preserve">НВВ </w:t>
            </w:r>
          </w:p>
        </w:tc>
        <w:tc>
          <w:tcPr>
            <w:tcW w:w="158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тыс. руб.</w:t>
            </w:r>
          </w:p>
        </w:tc>
        <w:tc>
          <w:tcPr>
            <w:tcW w:w="3940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581531,49</w:t>
            </w: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Полезный отпуск</w:t>
            </w:r>
          </w:p>
        </w:tc>
        <w:tc>
          <w:tcPr>
            <w:tcW w:w="158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Гкал</w:t>
            </w:r>
          </w:p>
        </w:tc>
        <w:tc>
          <w:tcPr>
            <w:tcW w:w="3940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250970,21</w:t>
            </w: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НВВ, отнесенная к полезному отпуску</w:t>
            </w:r>
          </w:p>
        </w:tc>
        <w:tc>
          <w:tcPr>
            <w:tcW w:w="158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руб./Гкал</w:t>
            </w:r>
          </w:p>
        </w:tc>
        <w:tc>
          <w:tcPr>
            <w:tcW w:w="3940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2317,13</w:t>
            </w: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b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b/>
                <w:sz w:val="28"/>
                <w:lang w:eastAsia="en-US" w:bidi="en-US"/>
              </w:rPr>
              <w:t>Зона деятельности №2 (от кот.№19)</w:t>
            </w:r>
          </w:p>
        </w:tc>
        <w:tc>
          <w:tcPr>
            <w:tcW w:w="158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</w:p>
        </w:tc>
        <w:tc>
          <w:tcPr>
            <w:tcW w:w="3940" w:type="dxa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 xml:space="preserve">НВВ </w:t>
            </w:r>
          </w:p>
        </w:tc>
        <w:tc>
          <w:tcPr>
            <w:tcW w:w="158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тыс. руб.</w:t>
            </w:r>
          </w:p>
        </w:tc>
        <w:tc>
          <w:tcPr>
            <w:tcW w:w="3940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16123,06</w:t>
            </w: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Полезный отпуск</w:t>
            </w:r>
          </w:p>
        </w:tc>
        <w:tc>
          <w:tcPr>
            <w:tcW w:w="158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Гкал</w:t>
            </w:r>
          </w:p>
        </w:tc>
        <w:tc>
          <w:tcPr>
            <w:tcW w:w="3940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11413,418</w:t>
            </w:r>
          </w:p>
        </w:tc>
      </w:tr>
      <w:tr w:rsidR="0057499B">
        <w:tc>
          <w:tcPr>
            <w:tcW w:w="4820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НВВ, отнесенная к полезному отпуску</w:t>
            </w:r>
          </w:p>
        </w:tc>
        <w:tc>
          <w:tcPr>
            <w:tcW w:w="158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руб./Гкал</w:t>
            </w:r>
          </w:p>
        </w:tc>
        <w:tc>
          <w:tcPr>
            <w:tcW w:w="3940" w:type="dxa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8"/>
                <w:lang w:eastAsia="en-US" w:bidi="en-US"/>
              </w:rPr>
              <w:t>1412,64</w:t>
            </w:r>
          </w:p>
        </w:tc>
      </w:tr>
    </w:tbl>
    <w:p w:rsidR="0057499B" w:rsidRDefault="0057499B">
      <w:pPr>
        <w:ind w:firstLine="567"/>
        <w:jc w:val="both"/>
        <w:rPr>
          <w:rFonts w:ascii="Times New Roman" w:eastAsia="Calibri" w:hAnsi="Times New Roman"/>
          <w:lang w:eastAsia="en-US" w:bidi="en-US"/>
        </w:rPr>
      </w:pPr>
    </w:p>
    <w:p w:rsidR="0057499B" w:rsidRDefault="00AD3B53">
      <w:pPr>
        <w:ind w:firstLine="708"/>
        <w:jc w:val="both"/>
        <w:rPr>
          <w:rFonts w:ascii="Times New Roman" w:eastAsia="Calibri" w:hAnsi="Times New Roman"/>
          <w:sz w:val="28"/>
          <w:lang w:eastAsia="en-US" w:bidi="en-US"/>
        </w:rPr>
      </w:pPr>
      <w:r>
        <w:rPr>
          <w:rFonts w:ascii="Times New Roman" w:eastAsia="Calibri" w:hAnsi="Times New Roman"/>
          <w:sz w:val="28"/>
          <w:lang w:eastAsia="en-US" w:bidi="en-US"/>
        </w:rPr>
        <w:t>При расчете ценовых последствий производственные издержки на каждый год расчетного периода определены с учетом применения индексов-дефляторов для приведения величины затрат в соответствие с ценами соответствующих лет.</w:t>
      </w:r>
    </w:p>
    <w:p w:rsidR="0057499B" w:rsidRDefault="0057499B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 w:bidi="en-US"/>
        </w:rPr>
      </w:pPr>
    </w:p>
    <w:p w:rsidR="0057499B" w:rsidRDefault="0057499B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 w:bidi="en-US"/>
        </w:rPr>
      </w:pPr>
    </w:p>
    <w:p w:rsidR="0057499B" w:rsidRDefault="00AD3B53">
      <w:pPr>
        <w:jc w:val="both"/>
        <w:rPr>
          <w:rFonts w:ascii="Times New Roman" w:eastAsia="Calibri" w:hAnsi="Times New Roman"/>
          <w:sz w:val="28"/>
          <w:szCs w:val="28"/>
          <w:lang w:eastAsia="en-US" w:bidi="en-US"/>
        </w:rPr>
      </w:pPr>
      <w:r>
        <w:rPr>
          <w:rFonts w:ascii="Times New Roman" w:eastAsia="Calibri" w:hAnsi="Times New Roman"/>
          <w:sz w:val="28"/>
          <w:szCs w:val="28"/>
          <w:lang w:eastAsia="en-US" w:bidi="en-US"/>
        </w:rPr>
        <w:t xml:space="preserve">Таблица - 24 Результаты расчета экономически обоснованного тарифа для </w:t>
      </w:r>
      <w:r>
        <w:rPr>
          <w:rFonts w:ascii="Times New Roman" w:eastAsia="Calibri" w:hAnsi="Times New Roman"/>
          <w:sz w:val="28"/>
          <w:szCs w:val="28"/>
          <w:lang w:eastAsia="en-US" w:bidi="en-US"/>
        </w:rPr>
        <w:br/>
        <w:t xml:space="preserve">МУП г.Новоалтайска «НТС»     </w:t>
      </w:r>
    </w:p>
    <w:p w:rsidR="0057499B" w:rsidRDefault="00AD3B53">
      <w:pPr>
        <w:ind w:firstLine="708"/>
        <w:jc w:val="both"/>
        <w:rPr>
          <w:rFonts w:ascii="Times New Roman" w:eastAsia="Calibri" w:hAnsi="Times New Roman"/>
          <w:sz w:val="28"/>
          <w:szCs w:val="28"/>
          <w:lang w:eastAsia="en-US" w:bidi="en-US"/>
        </w:rPr>
      </w:pPr>
      <w:r>
        <w:rPr>
          <w:rFonts w:ascii="Times New Roman" w:eastAsia="Calibri" w:hAnsi="Times New Roman"/>
          <w:sz w:val="28"/>
          <w:szCs w:val="28"/>
          <w:lang w:eastAsia="en-US" w:bidi="en-US"/>
        </w:rPr>
        <w:t xml:space="preserve">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  <w:lang w:bidi="en-US"/>
        </w:rPr>
        <w:t xml:space="preserve">                                                (без НДС)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1417"/>
        <w:gridCol w:w="1276"/>
        <w:gridCol w:w="1276"/>
        <w:gridCol w:w="1275"/>
        <w:gridCol w:w="1276"/>
        <w:gridCol w:w="1276"/>
      </w:tblGrid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Основные показатели</w:t>
            </w:r>
          </w:p>
        </w:tc>
        <w:tc>
          <w:tcPr>
            <w:tcW w:w="1417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2024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2025</w:t>
            </w:r>
          </w:p>
        </w:tc>
        <w:tc>
          <w:tcPr>
            <w:tcW w:w="1275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2026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2027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2028</w:t>
            </w: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b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  <w:lang w:eastAsia="en-US" w:bidi="en-US"/>
              </w:rPr>
              <w:lastRenderedPageBreak/>
              <w:t>Зона деятельности №1</w:t>
            </w:r>
          </w:p>
        </w:tc>
        <w:tc>
          <w:tcPr>
            <w:tcW w:w="1417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b/>
                <w:sz w:val="24"/>
                <w:szCs w:val="28"/>
                <w:lang w:eastAsia="en-US" w:bidi="en-US"/>
              </w:rPr>
            </w:pPr>
          </w:p>
        </w:tc>
        <w:tc>
          <w:tcPr>
            <w:tcW w:w="1275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b/>
                <w:sz w:val="24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 xml:space="preserve">НВВ </w:t>
            </w:r>
          </w:p>
        </w:tc>
        <w:tc>
          <w:tcPr>
            <w:tcW w:w="1417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тыс. руб.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604792,75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628984,46</w:t>
            </w:r>
          </w:p>
        </w:tc>
        <w:tc>
          <w:tcPr>
            <w:tcW w:w="1275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654143,84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680309,59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707521,98</w:t>
            </w: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Полезный отпуск</w:t>
            </w:r>
          </w:p>
        </w:tc>
        <w:tc>
          <w:tcPr>
            <w:tcW w:w="1417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Гкал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250970,21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250970,21</w:t>
            </w:r>
          </w:p>
        </w:tc>
        <w:tc>
          <w:tcPr>
            <w:tcW w:w="1275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250970,21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250970,21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250970,21</w:t>
            </w: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НВВ, отнесенная к полезному отпуску</w:t>
            </w:r>
          </w:p>
        </w:tc>
        <w:tc>
          <w:tcPr>
            <w:tcW w:w="1417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руб./Гкал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2409,81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2506,21</w:t>
            </w:r>
          </w:p>
        </w:tc>
        <w:tc>
          <w:tcPr>
            <w:tcW w:w="1275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2606,46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2710,72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2819,15</w:t>
            </w: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b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8"/>
                <w:lang w:eastAsia="en-US" w:bidi="en-US"/>
              </w:rPr>
              <w:t>Зона деятельности №2 (от кот.№19)</w:t>
            </w:r>
          </w:p>
        </w:tc>
        <w:tc>
          <w:tcPr>
            <w:tcW w:w="1417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b/>
                <w:lang w:eastAsia="en-US" w:bidi="en-US"/>
              </w:rPr>
            </w:pPr>
          </w:p>
        </w:tc>
        <w:tc>
          <w:tcPr>
            <w:tcW w:w="1275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b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</w:p>
        </w:tc>
        <w:tc>
          <w:tcPr>
            <w:tcW w:w="1276" w:type="dxa"/>
          </w:tcPr>
          <w:p w:rsidR="0057499B" w:rsidRDefault="0057499B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 xml:space="preserve">НВВ </w:t>
            </w:r>
          </w:p>
        </w:tc>
        <w:tc>
          <w:tcPr>
            <w:tcW w:w="1417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тыс. руб.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16767,98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17438,70</w:t>
            </w:r>
          </w:p>
        </w:tc>
        <w:tc>
          <w:tcPr>
            <w:tcW w:w="1275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18136,25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18861,70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19616,17</w:t>
            </w: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Полезный отпуск</w:t>
            </w:r>
          </w:p>
        </w:tc>
        <w:tc>
          <w:tcPr>
            <w:tcW w:w="1417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Гкал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val="en-US"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11413,418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val="en-US"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11413,418</w:t>
            </w:r>
          </w:p>
        </w:tc>
        <w:tc>
          <w:tcPr>
            <w:tcW w:w="1275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val="en-US"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11413,418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val="en-US"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11413,418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val="en-US"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11413,418</w:t>
            </w:r>
          </w:p>
        </w:tc>
      </w:tr>
      <w:tr w:rsidR="0057499B">
        <w:tc>
          <w:tcPr>
            <w:tcW w:w="2802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НВВ, отнесенная к полезному отпуску</w:t>
            </w:r>
          </w:p>
        </w:tc>
        <w:tc>
          <w:tcPr>
            <w:tcW w:w="1417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</w:pPr>
            <w:r>
              <w:rPr>
                <w:rFonts w:ascii="Times New Roman" w:eastAsia="Calibri" w:hAnsi="Times New Roman"/>
                <w:sz w:val="24"/>
                <w:szCs w:val="28"/>
                <w:lang w:eastAsia="en-US" w:bidi="en-US"/>
              </w:rPr>
              <w:t>руб./Гкал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1469,15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1527,91</w:t>
            </w:r>
          </w:p>
        </w:tc>
        <w:tc>
          <w:tcPr>
            <w:tcW w:w="1275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1589,03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1652,59</w:t>
            </w:r>
          </w:p>
        </w:tc>
        <w:tc>
          <w:tcPr>
            <w:tcW w:w="1276" w:type="dxa"/>
          </w:tcPr>
          <w:p w:rsidR="0057499B" w:rsidRDefault="00AD3B53">
            <w:pPr>
              <w:jc w:val="both"/>
              <w:rPr>
                <w:rFonts w:ascii="Times New Roman" w:eastAsia="Calibri" w:hAnsi="Times New Roman"/>
                <w:lang w:eastAsia="en-US" w:bidi="en-US"/>
              </w:rPr>
            </w:pPr>
            <w:r>
              <w:rPr>
                <w:rFonts w:ascii="Times New Roman" w:eastAsia="Calibri" w:hAnsi="Times New Roman"/>
                <w:lang w:eastAsia="en-US" w:bidi="en-US"/>
              </w:rPr>
              <w:t>1718,69</w:t>
            </w:r>
          </w:p>
        </w:tc>
      </w:tr>
    </w:tbl>
    <w:p w:rsidR="0057499B" w:rsidRDefault="00AD3B53">
      <w:pPr>
        <w:pStyle w:val="a4"/>
        <w:tabs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</w:p>
    <w:p w:rsidR="0057499B" w:rsidRDefault="00AD3B53">
      <w:pPr>
        <w:pStyle w:val="a4"/>
        <w:tabs>
          <w:tab w:val="left" w:pos="567"/>
        </w:tabs>
        <w:spacing w:line="283" w:lineRule="atLeast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</w:t>
      </w:r>
      <w:r>
        <w:rPr>
          <w:rFonts w:ascii="Times New Roman" w:hAnsi="Times New Roman"/>
          <w:b/>
          <w:sz w:val="28"/>
        </w:rPr>
        <w:tab/>
        <w:t>Мероприятия, реализованные с момента утверждения схемы теплоснабжения в период 2014-2022 гг.</w:t>
      </w:r>
    </w:p>
    <w:p w:rsidR="0057499B" w:rsidRDefault="0057499B">
      <w:pPr>
        <w:pStyle w:val="a4"/>
        <w:tabs>
          <w:tab w:val="left" w:pos="567"/>
        </w:tabs>
        <w:spacing w:line="283" w:lineRule="atLeast"/>
        <w:jc w:val="both"/>
        <w:rPr>
          <w:rFonts w:ascii="Times New Roman" w:hAnsi="Times New Roman"/>
          <w:b/>
          <w:sz w:val="28"/>
        </w:rPr>
      </w:pP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2016 году на котельной №11, расположенной по адресу 7 микрорайон,25, МУП г. Новоалтайска «НТС» проведены вынужденные работы по реконструкции трубной части трех газовых котлов КВ-12, находящихся в аварийном состоянии, а также  оснащение котельной автоматической системой водоподготовки «ВПУ-5». Данные мероприятия позволяют исключить дальнейший пережог металла и снижение коэффициента полезного действия котлов.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2017 году на котельной №2 произведена замена котла КВТС 4,63-150 на аналогичный общей стоимостью 0,867 млн. рублей. На котельной №7 проведены работы по монтажу новой стальной дымовой трубы на общую сумму 49,2 тыс. рублей.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2018 году для настраивания требуемых задач, относящихся к объекту, для построения систем управления оборудованием, преимущественно непрерывного действия, для реализации алгоритмов управления средней сложности и относительно простых логических алгоритмов на котельной №1а проведена наладка блоков управления «Ремиконт», стоимость работ – 70,3 тыс. руб.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 контроля параметров котельных №2,12 в 2018 году установлены приборы учета тепловой энергии общей стоимостью работ 379,9 тыс.руб.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Произведена реконструкция трубопровода системы отопления и ГВС от теплового пункта №3 по адресу ул. Прудская, 19-21, стоимость работ 1,22 млн. руб.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снижения затрат по эксплуатации котельной №5 МУП г. Новоалтайска «НТС», расположенной по адресу ул.2-ая Партизанская, 4а, в 2017-2018 году выполнены работы по проектированию и устранению дефектов здания котельной на сумму 0,4 млн.рублей, а также строительство наружного газопровода протяженностью 318 м.п. от газораспределительной сети до котельной общей стоимостью 0,621млн. руб. В 2019 году выполнены работы по установке ГРПШ и строительству внутреннего газопровода от ГРПШ до котла протяженностью 50 м.п. на котельной №5. Стоимость работ - 1,832 млн. руб. В 2020 году закончены работы по  реконструкции  котельной №5 с переводом на природный газ.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2019 году на котельной №12 произведена замена двух котлов КВр 1,25-95КБ и на котельной №18 котла КВр 1,86-95КБ на аналогичные, общей стоимостью 0,82 млн. рублей.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2019 году были начаты работы по проектированию газовой блочно-модульной водогрейной котельной мощностью 0,2 МВт по адресу: г. Новоалтайск, примерно в 25 м на восток от дома 61а по ул. Лесная. Проведение пусконаладочных работ и ввод в эксплуатацию объекта запланировано на март 2023 года.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2020 году в связи с уведомлением ОАО «РЖД» о выводе из эксплуатации котельной ДТВу-4 к 2024 году и необходимостью замещения источника тепловой энергии город Новоалтайск  принял участие в Программе по реконструкции (модернизации) объектов коммунальной инфраструктуры со степенью износа свыше 60%. Город Новоалтайск был определен  одним из пяти пилотных городов России для реализации данной программы.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Согласно утвержденной «Инвестиционной программе МУП г.Новоалтайска «НТС» в сфере теплоснабжения на 2016-2023 годы» в 2021 году выполнены следующие мероприятия на общую сумму 13,706 млн. рублей: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Реконструкция тепловой трассы по ул.Партизанская от ТК-105 до ТК-107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-Реконструкция тепловой трассы по ул.Партизанская от ТК-105 до ТК-105*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-Реконструкция тепловой трассы от ТК-121 до ТК-122, вблизи МКД №7,9 по адресу ул.40 лет ВЛКСМ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-Реконструкция тепловой трассы от ул.Деповская до ул.Гагарина, вблизи МКД 38а,40,42,42а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-Замена насосных агрегатов на ТП №5 К200-150-400а с эл.дв. 50S41M1001 76/1500, ТП №7 BL50/1500-7,5/2, К100-80-160а с эл.дв 11/3000 на котельной №7, К45/30 с эл.дв. 5,5*3000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-Выполнение мероприятий по монтажу резервуара для хранения жидкого топлива V=75 м3 на котельной №17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-Реконструкция тепловой трассы от ТК-80 до ТК-80* по адресу г.Новоалтайск, ул.Октябрьская,26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-Замена насосных агрегатов на ТП №3 К160/30, ТП №6 Д320/50, котельная №1 ЭЦВ 25/150, котельная №12  К160/30, Котельная №19 К80-50-200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-Монтаж насоса циркуляционного Д320-50 с эл.дв 75/1500 на ТП №7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-Замена трубной части котла КВГМ-10-150 зав.№10201 с коллекторами, с заменой обмуровки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-Замена насосного НЦ400-105 с эл.дв.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 году в Минстрой Алтайского края Администрацией г.Новоалтайска направлены бюджетные заявки  на участие в Государственной программе Алтайского края «Обеспечение населения Алтайского края жилищно-коммунальными услугами».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1.Капитальный ремонт котла КВГМ-10-150 на котельной №1, расположенной по адресу г.Новоалтайск, ул.Строительная,37 общей стоимостью 9 332,3 тыс.руб.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2.Капитальный ремонт котла КВр-4,65-115 на котельной №2, расположенной по адресу г.Новоалтайск, ул.Привокзальная,14 общей стоимостью 2 114,5 тыс.руб.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3.Замена 2-х котлов КВ-1,0 на котельной №13, расположенной по адресу г.Новоалтайск, ул.Ударника,3а общей стоимостью 1 301,3 тыс.руб.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 капитальный ремонт тепловой трассы от ТК-342 до ТП №7 от ТП №7 до ТК-35 по адресу г.Новоалтайск, ул.Космонавтов. Общая стоимость мероприятия 9 925,124 тыс.руб. В рамках выполнения данного мероприятия планируется замена трубопровода протяженностью 576 м диаметром от 89 до 273 мм.</w:t>
      </w:r>
      <w:r>
        <w:rPr>
          <w:rFonts w:ascii="Times New Roman" w:hAnsi="Times New Roman"/>
          <w:sz w:val="28"/>
        </w:rPr>
        <w:t xml:space="preserve">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</w:rPr>
        <w:lastRenderedPageBreak/>
        <w:t>5.</w:t>
      </w:r>
      <w:r>
        <w:rPr>
          <w:rFonts w:ascii="Times New Roman" w:hAnsi="Times New Roman"/>
          <w:sz w:val="28"/>
          <w:szCs w:val="24"/>
        </w:rPr>
        <w:t xml:space="preserve">Капитальный ремонт тепловых трасс участка №1 от котельной №1» (положительное заключение № 22-1-0502-22 о проверке достоверности определения сметной стоимости).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6.Капитальный ремонт тепловых трасс участка №2 от котельной №1» (положительное заключение № 22-1-0504-22 о проверке достоверности определения сметной стоимости).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7.Капитальный ремонт тепловой трассы от </w:t>
      </w:r>
      <w:r>
        <w:rPr>
          <w:rFonts w:ascii="Times New Roman" w:hAnsi="Times New Roman"/>
          <w:sz w:val="28"/>
          <w:szCs w:val="28"/>
        </w:rPr>
        <w:t>котельной №1а от ТК-2 до д/с, расположенного по ул.Космонавтов,14а» (положительное заключение № 22-1-0503-22 о проверке достоверности определения сметной стоимости).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Получены положительные заключения КАУ Государственной экспертизы Алтайского края  на проектную документацию общей стоимостью  29,33 млн. руб.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Согласно утвержденной «Инвестиционной программе МУП г.Новоалтайска «НТС» в сфере теплоснабжения на 2016-2023 годы» в 2022 году выполнены следующие мероприятия на общую сумму 23,74  млн. рублей: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</w:t>
      </w:r>
      <w:r>
        <w:t xml:space="preserve"> </w:t>
      </w:r>
      <w:r>
        <w:rPr>
          <w:rFonts w:ascii="Times New Roman" w:hAnsi="Times New Roman"/>
          <w:sz w:val="28"/>
        </w:rPr>
        <w:t>Обеспечение системы безопасности и антитеррористической защищенности объектов топливно-энергетического комплекса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</w:t>
      </w:r>
      <w:r>
        <w:t xml:space="preserve"> </w:t>
      </w:r>
      <w:r>
        <w:rPr>
          <w:rFonts w:ascii="Times New Roman" w:hAnsi="Times New Roman"/>
          <w:sz w:val="28"/>
        </w:rPr>
        <w:t>Реконструкция тепловой трассы от ТК-9 до ТК-8 по ул.Депутатская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Реконструкция тепловой трассы от ТП№7 до ТК 27-3 и от ТК 27-2 до ТК-27* расположенной по адресу г.Новоалтайск, ул.Прудская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Реконструкция тепловой трассы близи МКД по адресу г.Новоалтайск, ул.Октябрьская,25 до МКД по адресу г.Новоалтайск, ул. Октябрьская,33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Реконструкция тепловой трассы от МКД №15 по ул.Красногвардейская до ТК-123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Установка насосного агрегата К 160/30 в сборе на раме в комплекте с электродвигателем и соединительной муфтой на ТП№3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Установка насосных агрегатов на котельных: котельная №18 -К20/30 с эл. дв. 4*3000 (2шт.), котельная №16 - К20/30 с эл. дв. 4*3000 (1 шт.), К45/30 с эл. дв. 5,5*3000 (1шт),котельная №15 - К45/30 с эл.дв. 7500*3000 (1шт.)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Демонтаж и установка пароводяного подогревателя ПП1-53-7-4 (латунь) на котельной №17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Замена дымососов  ДН-6,3/1500 (5,5 кВт) левый угол разворота 90 гр с направляющим аппаратом дымососа ДН-8 на котельной №1а в количестве 4 шт.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Установка частотно-регулируемых приводов электродвигателей насосов и ТДМ на объектах: ТП№1  №3, №5,№7, котельных №10, №12, №15, №18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- Бурение скважины холодной воды на территории котельной №1.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Для выполнения дополнительного мероприятия - «Реконструкция теплового пункта №1 с переводом на природный газ с заменой существующих тепловых сетей и строительством магистрального трубопровода до котельной №13» за счет средств ФНБ и бюджетных средств в корректировку инвестиционной программы 2022 года были внесены изменения. </w:t>
      </w:r>
      <w:r>
        <w:rPr>
          <w:rFonts w:ascii="Times New Roman" w:hAnsi="Times New Roman"/>
          <w:sz w:val="28"/>
          <w:szCs w:val="28"/>
        </w:rPr>
        <w:t>Заключено четырёхстороннее Соглашение на предоставление займа Государственной корпорацией - Фонд содействия реформированию жилищно-коммунального хозяйства в размере 124 млн.рублей для реализации проекта на общую сумму 155 млн. рублей</w:t>
      </w:r>
      <w:r>
        <w:rPr>
          <w:rFonts w:ascii="Times New Roman" w:hAnsi="Times New Roman"/>
          <w:sz w:val="28"/>
        </w:rPr>
        <w:t>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Из них доля софинансирования МУП г.Новоалтайска «НТС» в размере  4,65 млн. рублей учтена в 2022 году, которая будет освоена в 2023 году. Договор займа заключен 26 сентября 2022 года.</w:t>
      </w:r>
      <w:r>
        <w:rPr>
          <w:rFonts w:ascii="Times New Roman" w:hAnsi="Times New Roman"/>
          <w:sz w:val="28"/>
          <w:szCs w:val="28"/>
        </w:rPr>
        <w:t xml:space="preserve"> Срок реализации мероприятия 2023-2024гг. По </w:t>
      </w:r>
      <w:r>
        <w:rPr>
          <w:rFonts w:ascii="Times New Roman" w:hAnsi="Times New Roman"/>
          <w:sz w:val="28"/>
          <w:szCs w:val="28"/>
        </w:rPr>
        <w:lastRenderedPageBreak/>
        <w:t>состоянию на 27.02.2023 года ведется работа по получению положительного заключения госэкспертизы на обоснование затрат.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исполнения в 2020 году была разработана проектно-сметная документация на следующие объекты: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«1 этап – Реконструкция (модернизация) котельной № 1 по ул. Строительная, 37 в г. Новоалтайске Алтайского края»;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«2 этап – Реконструкция сетей теплоснабжения от котельной №1 по ул. Строительная, 37 до ЦТП №3 по ул. Прудская, 21 в г. Новоалтайске, Алтайского края»;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«3 этап – Автоматизация и диспетчеризация ЦТП №3,7,10 от котельной №1 по ул. Строительная, 37 в г. Новоалтайске, Алтайского края».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выполнения 2 этапа в 2021 году выполнены мероприятия по реконструкции магистральных трубопроводов без нарушения технологического процесса теплоснабжения потребителей протяженностью 1,4 км Ду 400-200 мм на общую сумму 102 млн. руб. из 104,68 млн. руб. согласно Контракту от 15.09.2020г., заключенному по результатам конкурсной процедуры.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Также выполнение мероприятий 1 этапа - реконструкция котельной № 1 по ул. Строительная, 37 позволит увеличить мощность существующего источника тепловой энергии для возможности подключения планируемых к строительству объектов жилищной инфраструктуры. 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Данный проект является стратегическим для развития города Новоалтайска.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</w:rPr>
        <w:t xml:space="preserve">В 2022 году продолжена реализация Программы по реконструкции объектов коммунальной инфраструктуры со степенью износа свыше 60% («60+») в части выполнения </w:t>
      </w:r>
      <w:r>
        <w:rPr>
          <w:rFonts w:ascii="Times New Roman" w:hAnsi="Times New Roman"/>
          <w:sz w:val="28"/>
          <w:szCs w:val="28"/>
        </w:rPr>
        <w:t>1 этапа – «Реконструкция (модернизация) котельной № 1 по ул.Строительная, 37 в г. Новоалтайске Алтайского края»</w:t>
      </w:r>
      <w:r>
        <w:rPr>
          <w:rFonts w:ascii="Times New Roman" w:eastAsia="Calibri" w:hAnsi="Times New Roman"/>
          <w:sz w:val="28"/>
          <w:szCs w:val="28"/>
        </w:rPr>
        <w:t xml:space="preserve">. В связи с участием РФ в специальной военной операции и необходимости замены импортного оборудования в 2022 году проведено перепроектирование 1 этапа Программы. В декабре 2022 года получено положительное заключение государственной экспертизы,  документы проходят стадию согласования для проведения процедуры торгов по определению подрядной организации. </w:t>
      </w:r>
      <w:r>
        <w:rPr>
          <w:rFonts w:ascii="Times New Roman" w:eastAsia="Calibri" w:hAnsi="Times New Roman"/>
          <w:sz w:val="28"/>
        </w:rPr>
        <w:t xml:space="preserve"> (</w:t>
      </w:r>
      <w:r>
        <w:rPr>
          <w:rFonts w:ascii="Times New Roman" w:hAnsi="Times New Roman"/>
          <w:sz w:val="28"/>
          <w:szCs w:val="28"/>
        </w:rPr>
        <w:t>2 этап Программы  - «Реконструкция  сетей теплоснабжения от котельной №1 по ул.Строительная,37 до ЦТП №3 по ул.Прудская,21 в г.Новоалтайске Алтайского края» - выполнен в полном объеме в 2021 году). Завершение работ по  модернизации котельной №1 и автоматизации тепловых пунктов планируется выполнить в 2023-2024гг.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8"/>
        </w:rPr>
        <w:t xml:space="preserve">Согласно проведенному техническому обследованию объектов теплоснабжения МУП г.Новоалтайска «НТС», проведенному с 01 февраля по 11 февраля 2022 года, </w:t>
      </w:r>
      <w:r>
        <w:rPr>
          <w:rFonts w:ascii="Times New Roman" w:eastAsia="Calibri" w:hAnsi="Times New Roman"/>
          <w:sz w:val="28"/>
          <w:szCs w:val="24"/>
        </w:rPr>
        <w:t>составлен настоящий Отчет о результатах технического обследования (далее – Отчет) о нижеследующем: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t xml:space="preserve">Перечень объектов, в отношении которых было проведено техническое обследование с указанием основных </w:t>
      </w:r>
      <w:r>
        <w:rPr>
          <w:rFonts w:ascii="Times New Roman" w:eastAsia="Calibri" w:hAnsi="Times New Roman"/>
          <w:sz w:val="28"/>
          <w:szCs w:val="24"/>
        </w:rPr>
        <w:t>параметров, технических характеристик, фактических показателей деятельности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8"/>
          <w:szCs w:val="24"/>
        </w:rPr>
        <w:t>выявленных в процессе проведения технического обследования, а также мероприятия по устранению выявленных дефектов и  нарушений представлены в таблицах 25-35:</w:t>
      </w: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  <w:sectPr w:rsidR="0057499B">
          <w:pgSz w:w="11907" w:h="16839"/>
          <w:pgMar w:top="568" w:right="425" w:bottom="142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244"/>
        <w:tblW w:w="4726" w:type="pct"/>
        <w:tblBorders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9"/>
        <w:gridCol w:w="2040"/>
        <w:gridCol w:w="1268"/>
        <w:gridCol w:w="1228"/>
        <w:gridCol w:w="1326"/>
        <w:gridCol w:w="1431"/>
        <w:gridCol w:w="1277"/>
        <w:gridCol w:w="1577"/>
        <w:gridCol w:w="1503"/>
        <w:gridCol w:w="1469"/>
        <w:gridCol w:w="1751"/>
      </w:tblGrid>
      <w:tr w:rsidR="0057499B">
        <w:trPr>
          <w:cantSplit/>
          <w:trHeight w:val="420"/>
          <w:tblHeader/>
        </w:trPr>
        <w:tc>
          <w:tcPr>
            <w:tcW w:w="5000" w:type="pct"/>
            <w:gridSpan w:val="11"/>
            <w:vAlign w:val="center"/>
          </w:tcPr>
          <w:p w:rsidR="0057499B" w:rsidRDefault="00AD3B5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Таблица 25</w:t>
            </w:r>
            <w:r>
              <w:rPr>
                <w:rFonts w:ascii="Times New Roman" w:hAnsi="Times New Roman"/>
                <w:b/>
              </w:rPr>
              <w:t xml:space="preserve"> - </w:t>
            </w:r>
            <w:r>
              <w:rPr>
                <w:rFonts w:ascii="Times New Roman" w:eastAsia="Calibri" w:hAnsi="Times New Roman"/>
                <w:sz w:val="28"/>
                <w:szCs w:val="24"/>
                <w:lang w:eastAsia="en-US"/>
              </w:rPr>
              <w:t xml:space="preserve"> Информация об основном котельном оборудовании </w:t>
            </w:r>
          </w:p>
        </w:tc>
      </w:tr>
      <w:tr w:rsidR="0057499B">
        <w:trPr>
          <w:cantSplit/>
          <w:trHeight w:val="420"/>
          <w:tblHeader/>
        </w:trPr>
        <w:tc>
          <w:tcPr>
            <w:tcW w:w="196" w:type="pct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57499B" w:rsidRDefault="00AD3B53">
            <w:pPr>
              <w:tabs>
                <w:tab w:val="left" w:pos="851"/>
              </w:tabs>
              <w:ind w:left="113" w:right="1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Ст. №</w:t>
            </w:r>
          </w:p>
        </w:tc>
        <w:tc>
          <w:tcPr>
            <w:tcW w:w="669" w:type="pct"/>
            <w:vMerge w:val="restar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Марка котлоагрегата</w:t>
            </w:r>
          </w:p>
        </w:tc>
        <w:tc>
          <w:tcPr>
            <w:tcW w:w="730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Производительность пара, т/ч</w:t>
            </w:r>
          </w:p>
        </w:tc>
        <w:tc>
          <w:tcPr>
            <w:tcW w:w="910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Рабочее (избыточное) давление пара, кгс/с</w:t>
            </w:r>
            <w:r>
              <w:rPr>
                <w:rFonts w:ascii="Times New Roman" w:hAnsi="Times New Roman"/>
                <w:b/>
                <w:vertAlign w:val="superscript"/>
              </w:rPr>
              <w:t>2</w:t>
            </w:r>
          </w:p>
        </w:tc>
        <w:tc>
          <w:tcPr>
            <w:tcW w:w="94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Теплопроизводительность, Гкал/ч</w:t>
            </w:r>
          </w:p>
        </w:tc>
        <w:tc>
          <w:tcPr>
            <w:tcW w:w="979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КПД котлоагрегата</w:t>
            </w:r>
          </w:p>
        </w:tc>
        <w:tc>
          <w:tcPr>
            <w:tcW w:w="575" w:type="pct"/>
            <w:vMerge w:val="restart"/>
            <w:tcBorders>
              <w:right w:val="single" w:sz="4" w:space="0" w:color="000000"/>
            </w:tcBorders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 изготовления /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ввода в эксплуатацию</w:t>
            </w:r>
          </w:p>
        </w:tc>
      </w:tr>
      <w:tr w:rsidR="0057499B">
        <w:trPr>
          <w:cantSplit/>
          <w:trHeight w:val="370"/>
          <w:tblHeader/>
        </w:trPr>
        <w:tc>
          <w:tcPr>
            <w:tcW w:w="196" w:type="pct"/>
            <w:vMerge/>
            <w:tcBorders>
              <w:left w:val="single" w:sz="4" w:space="0" w:color="000000"/>
            </w:tcBorders>
            <w:vAlign w:val="center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69" w:type="pct"/>
            <w:vMerge/>
            <w:vAlign w:val="center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1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Номинальная</w:t>
            </w:r>
          </w:p>
        </w:tc>
        <w:tc>
          <w:tcPr>
            <w:tcW w:w="311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Фактическая, по результатам РНИ</w:t>
            </w:r>
          </w:p>
        </w:tc>
        <w:tc>
          <w:tcPr>
            <w:tcW w:w="438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Номинальное</w:t>
            </w:r>
          </w:p>
        </w:tc>
        <w:tc>
          <w:tcPr>
            <w:tcW w:w="472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Фактическое, по результатам РНИ</w:t>
            </w:r>
          </w:p>
        </w:tc>
        <w:tc>
          <w:tcPr>
            <w:tcW w:w="422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Номинальная</w:t>
            </w:r>
          </w:p>
        </w:tc>
        <w:tc>
          <w:tcPr>
            <w:tcW w:w="51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Фактическая, по результатам РНИ</w:t>
            </w:r>
          </w:p>
        </w:tc>
        <w:tc>
          <w:tcPr>
            <w:tcW w:w="49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Номинальный</w:t>
            </w:r>
          </w:p>
        </w:tc>
        <w:tc>
          <w:tcPr>
            <w:tcW w:w="484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Фактический, по результатам РНИ</w:t>
            </w:r>
          </w:p>
        </w:tc>
        <w:tc>
          <w:tcPr>
            <w:tcW w:w="575" w:type="pct"/>
            <w:vMerge/>
            <w:tcBorders>
              <w:right w:val="single" w:sz="4" w:space="0" w:color="000000"/>
            </w:tcBorders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 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КВГМ-10-150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90,37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КВГМ-10-150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КВГМ-10-150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КВТС-20 (резерв)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7-15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№1а 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КВ-1,6-95Г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91,49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КВ-1,6-95Г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91,64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КВ-1,6-95Г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91,61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КВ-1,6-95Г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91,56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КВ-1,6-95Г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1,63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91,58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КВ-0,47(резерв.)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3,0-5,0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КВ-0,47(резерв.)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3,0-5,0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62,9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КВ-1,0(резерв.)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3,0-5,0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0,81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№2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КВР-р 4,65-150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10-16,3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7,0-9,0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КВР-р 4,65-150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7,0-9,0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КВР-р 4,65-150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7,0-9,0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Котельная №3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НР-18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0,248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НР-18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0,183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63,71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Котельная №4 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Vitoplex 200 SX2A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0,48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0,41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КВ-0,4(резерв.)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0,506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62,8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№5 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КВ-0,4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0,141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КВр-1,6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Сибирь 0,5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0,317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52,9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Vitoplex 200 SX2A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1,37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89,19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</w:t>
            </w:r>
            <w:r>
              <w:rPr>
                <w:rFonts w:ascii="Times New Roman" w:hAnsi="Times New Roman"/>
                <w:b/>
              </w:rPr>
              <w:t>Котельная №6 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Vitoplex 200 SX2A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0,451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КВ-0,25(резерв.)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2,5-4,0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КВ-0,25 (резерв.)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2,5-4,0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74,2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</w:rPr>
              <w:t>Котельная №7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НР-18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3,0-5,0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1994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НР-18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3,0-5,0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 xml:space="preserve"> Котельная №10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КВр-0,4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0,254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81,5/79,2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КВр-0,4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0,272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81,5/79,2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КВр-0,4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0,279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81,5/79,2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51,6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НР-23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0,212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43,6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1995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№11 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КВ-12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10,32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7,77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90,97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КВ-12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10,32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8,46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89,89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КВ-12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10,32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8,22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91,43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№12 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КВТС-1,16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0,99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1,022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56,01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КВ-1,25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0,594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60,38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КВ-1,25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0,578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54,37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№13 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0,647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КВ-1,0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0,606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№14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НР-18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0,196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НР-18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0,168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59,3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№15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НР-18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2,5-4,0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КВр-0,4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3,0-5,0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Сибирь-71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2,5-4,0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№16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КВ-0,63-95Р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0,177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КВ-0,65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0,617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КВ-0,65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3,5-6,0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0,189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№17(газовая)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 6,5-14 ГМО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6,5 </w:t>
            </w:r>
          </w:p>
        </w:tc>
        <w:tc>
          <w:tcPr>
            <w:tcW w:w="31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3,58</w:t>
            </w:r>
          </w:p>
        </w:tc>
        <w:tc>
          <w:tcPr>
            <w:tcW w:w="51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92,25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 16-14 ГМ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31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51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90,21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 16-14 ГМ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  <w:tc>
          <w:tcPr>
            <w:tcW w:w="31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51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90,87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-151"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  Котельная №18 (угольная)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КВ-1,86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1,59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66,8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КВ-0,6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0,54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64,9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КВр-1,86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472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1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57499B">
        <w:trPr>
          <w:trHeight w:val="165"/>
        </w:trPr>
        <w:tc>
          <w:tcPr>
            <w:tcW w:w="5000" w:type="pct"/>
            <w:gridSpan w:val="11"/>
            <w:tcBorders>
              <w:left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right="-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Котельная №19 (газовая)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>( газ)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1,677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Vitoplex</w:t>
            </w:r>
            <w:r>
              <w:rPr>
                <w:rFonts w:ascii="Times New Roman" w:hAnsi="Times New Roman"/>
              </w:rPr>
              <w:t xml:space="preserve"> 200 </w:t>
            </w:r>
          </w:p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(дизель)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1,677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1,334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57499B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>( газ)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1,677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1,527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Vitoplex</w:t>
            </w:r>
            <w:r>
              <w:rPr>
                <w:rFonts w:ascii="Times New Roman" w:hAnsi="Times New Roman"/>
              </w:rPr>
              <w:t xml:space="preserve"> 200 </w:t>
            </w:r>
          </w:p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(дизель)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1,677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1,668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57499B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>( газ)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1,677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1,459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57499B">
        <w:trPr>
          <w:trHeight w:val="165"/>
        </w:trPr>
        <w:tc>
          <w:tcPr>
            <w:tcW w:w="196" w:type="pct"/>
            <w:tcBorders>
              <w:left w:val="single" w:sz="4" w:space="0" w:color="000000"/>
            </w:tcBorders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9" w:type="pct"/>
          </w:tcPr>
          <w:p w:rsidR="0057499B" w:rsidRDefault="00AD3B53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lang w:val="en-US"/>
              </w:rPr>
              <w:t>Vitoplex</w:t>
            </w:r>
            <w:r>
              <w:rPr>
                <w:rFonts w:ascii="Times New Roman" w:hAnsi="Times New Roman"/>
              </w:rPr>
              <w:t xml:space="preserve"> 200 </w:t>
            </w:r>
            <w:r>
              <w:rPr>
                <w:rFonts w:ascii="Times New Roman" w:hAnsi="Times New Roman"/>
                <w:color w:val="000000"/>
              </w:rPr>
              <w:t>( газ)</w:t>
            </w:r>
          </w:p>
        </w:tc>
        <w:tc>
          <w:tcPr>
            <w:tcW w:w="4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47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42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1,677</w:t>
            </w:r>
          </w:p>
        </w:tc>
        <w:tc>
          <w:tcPr>
            <w:tcW w:w="51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1,562</w:t>
            </w:r>
          </w:p>
        </w:tc>
        <w:tc>
          <w:tcPr>
            <w:tcW w:w="4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8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575" w:type="pct"/>
            <w:tcBorders>
              <w:right w:val="single" w:sz="4" w:space="0" w:color="000000"/>
            </w:tcBorders>
          </w:tcPr>
          <w:p w:rsidR="0057499B" w:rsidRDefault="00AD3B53">
            <w:pPr>
              <w:ind w:left="-151" w:right="-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</w:tbl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</w:pPr>
    </w:p>
    <w:p w:rsidR="0057499B" w:rsidRDefault="0057499B">
      <w:pPr>
        <w:tabs>
          <w:tab w:val="left" w:pos="851"/>
        </w:tabs>
        <w:rPr>
          <w:rFonts w:ascii="Times New Roman" w:eastAsia="Calibri" w:hAnsi="Times New Roman"/>
          <w:sz w:val="28"/>
          <w:szCs w:val="24"/>
          <w:lang w:eastAsia="en-US"/>
        </w:rPr>
        <w:sectPr w:rsidR="0057499B">
          <w:pgSz w:w="16839" w:h="11907" w:orient="landscape"/>
          <w:pgMar w:top="1134" w:right="568" w:bottom="425" w:left="142" w:header="708" w:footer="708" w:gutter="0"/>
          <w:cols w:space="708"/>
          <w:docGrid w:linePitch="360"/>
        </w:sectPr>
      </w:pPr>
    </w:p>
    <w:p w:rsidR="0057499B" w:rsidRDefault="00AD3B53">
      <w:pPr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lastRenderedPageBreak/>
        <w:t>Таблица 26 - Информация о горелочных устройствах</w:t>
      </w: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8"/>
          <w:szCs w:val="24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 w:firstRow="0" w:lastRow="0" w:firstColumn="1" w:lastColumn="0" w:noHBand="0" w:noVBand="1"/>
      </w:tblPr>
      <w:tblGrid>
        <w:gridCol w:w="444"/>
        <w:gridCol w:w="3348"/>
        <w:gridCol w:w="693"/>
        <w:gridCol w:w="3629"/>
        <w:gridCol w:w="2449"/>
      </w:tblGrid>
      <w:tr w:rsidR="0057499B">
        <w:trPr>
          <w:trHeight w:val="631"/>
          <w:tblHeader/>
        </w:trPr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Марка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Кол-во, шт.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Характеристика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 изготовления /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ввода в эксплуатацию</w:t>
            </w:r>
          </w:p>
        </w:tc>
      </w:tr>
      <w:tr w:rsidR="0057499B">
        <w:trPr>
          <w:trHeight w:val="329"/>
          <w:tblHeader/>
        </w:trPr>
        <w:tc>
          <w:tcPr>
            <w:tcW w:w="5000" w:type="pct"/>
            <w:gridSpan w:val="5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Котельная №1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Горелка газомазутная с ротационной форсункой РГМГ-10-ПР 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widowControl w:val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3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Мощность – 12,9 МВт</w:t>
            </w:r>
          </w:p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Расход природного газа 1265 м</w:t>
            </w:r>
            <w:r>
              <w:rPr>
                <w:rFonts w:ascii="Times New Roman" w:hAnsi="Times New Roman"/>
                <w:vertAlign w:val="superscript"/>
                <w:lang w:eastAsia="ar-SA"/>
              </w:rPr>
              <w:t>3</w:t>
            </w:r>
            <w:r>
              <w:rPr>
                <w:rFonts w:ascii="Times New Roman" w:hAnsi="Times New Roman"/>
                <w:lang w:eastAsia="ar-SA"/>
              </w:rPr>
              <w:t>/ч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1998</w:t>
            </w:r>
          </w:p>
        </w:tc>
      </w:tr>
      <w:tr w:rsidR="0057499B">
        <w:tc>
          <w:tcPr>
            <w:tcW w:w="1795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№1а</w:t>
            </w:r>
          </w:p>
        </w:tc>
        <w:tc>
          <w:tcPr>
            <w:tcW w:w="3205" w:type="pct"/>
            <w:gridSpan w:val="3"/>
            <w:vAlign w:val="center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ГГВ-МГП-200С 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widowControl w:val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 газа 200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/ч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1997/2001</w:t>
            </w:r>
          </w:p>
        </w:tc>
      </w:tr>
      <w:tr w:rsidR="0057499B">
        <w:tc>
          <w:tcPr>
            <w:tcW w:w="1795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№11</w:t>
            </w:r>
          </w:p>
        </w:tc>
        <w:tc>
          <w:tcPr>
            <w:tcW w:w="3205" w:type="pct"/>
            <w:gridSpan w:val="3"/>
            <w:vAlign w:val="center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Горелка ТР 1030</w:t>
            </w:r>
          </w:p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зав. № 0709544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 газа мин.-макс.-270-1376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/ч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2007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Горелка НТР 1030</w:t>
            </w:r>
          </w:p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зав. № 0804500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 газа мин.-макс.-270-1376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/ч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2008</w:t>
            </w:r>
          </w:p>
        </w:tc>
      </w:tr>
      <w:tr w:rsidR="0057499B">
        <w:tc>
          <w:tcPr>
            <w:tcW w:w="5000" w:type="pct"/>
            <w:gridSpan w:val="5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№4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>Weishaupt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WM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G</w:t>
            </w:r>
            <w:r>
              <w:rPr>
                <w:rFonts w:ascii="Times New Roman" w:hAnsi="Times New Roman"/>
              </w:rPr>
              <w:t xml:space="preserve"> 10/3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– 0,1-1,0 МВт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2011</w:t>
            </w:r>
          </w:p>
        </w:tc>
      </w:tr>
      <w:tr w:rsidR="0057499B">
        <w:tc>
          <w:tcPr>
            <w:tcW w:w="5000" w:type="pct"/>
            <w:gridSpan w:val="5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№6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>Weishaupt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WM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G</w:t>
            </w:r>
            <w:r>
              <w:rPr>
                <w:rFonts w:ascii="Times New Roman" w:hAnsi="Times New Roman"/>
              </w:rPr>
              <w:t xml:space="preserve"> 10/3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– 0,1-1,0 МВт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2011</w:t>
            </w:r>
          </w:p>
        </w:tc>
      </w:tr>
      <w:tr w:rsidR="0057499B">
        <w:tc>
          <w:tcPr>
            <w:tcW w:w="5000" w:type="pct"/>
            <w:gridSpan w:val="5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№5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spacing w:after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>Weishaupt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WM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G</w:t>
            </w:r>
            <w:r>
              <w:rPr>
                <w:rFonts w:ascii="Times New Roman" w:hAnsi="Times New Roman"/>
              </w:rPr>
              <w:t xml:space="preserve"> 20/2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Мощность – 0,25-2,1 МВт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2019</w:t>
            </w:r>
          </w:p>
        </w:tc>
      </w:tr>
      <w:tr w:rsidR="0057499B">
        <w:tc>
          <w:tcPr>
            <w:tcW w:w="5000" w:type="pct"/>
            <w:gridSpan w:val="5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№17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>Горелка газомазутная ГМ-10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Мощность – 11,63 МВт</w:t>
            </w:r>
          </w:p>
          <w:p w:rsidR="0057499B" w:rsidRDefault="00AD3B53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 газа на горелку</w:t>
            </w:r>
          </w:p>
          <w:p w:rsidR="0057499B" w:rsidRDefault="00AD3B53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максимальный – 1170м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/час</w:t>
            </w:r>
          </w:p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 xml:space="preserve">минимальный – 585 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/час</w:t>
            </w: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1997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</w:t>
            </w:r>
          </w:p>
        </w:tc>
        <w:tc>
          <w:tcPr>
            <w:tcW w:w="1585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Горелка газомазутная ГМ-4,5</w:t>
            </w:r>
          </w:p>
          <w:p w:rsidR="0057499B" w:rsidRDefault="0057499B">
            <w:pPr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Мощность – 5,2 МВт</w:t>
            </w:r>
          </w:p>
          <w:p w:rsidR="0057499B" w:rsidRDefault="00AD3B53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Расход газа на горелку</w:t>
            </w:r>
          </w:p>
          <w:p w:rsidR="0057499B" w:rsidRDefault="00AD3B53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номинальный – 532м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/час</w:t>
            </w:r>
          </w:p>
          <w:p w:rsidR="0057499B" w:rsidRDefault="0057499B">
            <w:pPr>
              <w:widowControl w:val="0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1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2012</w:t>
            </w:r>
          </w:p>
        </w:tc>
      </w:tr>
      <w:tr w:rsidR="0057499B">
        <w:tc>
          <w:tcPr>
            <w:tcW w:w="5000" w:type="pct"/>
            <w:gridSpan w:val="5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№19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</w:t>
            </w:r>
          </w:p>
        </w:tc>
        <w:tc>
          <w:tcPr>
            <w:tcW w:w="1585" w:type="pct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>Weishaupt</w:t>
            </w:r>
            <w:r>
              <w:rPr>
                <w:rFonts w:ascii="Times New Roman" w:hAnsi="Times New Roman"/>
              </w:rPr>
              <w:t xml:space="preserve"> комбинированная с принадлежностями </w:t>
            </w:r>
            <w:r>
              <w:rPr>
                <w:rFonts w:ascii="Times New Roman" w:hAnsi="Times New Roman"/>
                <w:lang w:val="en-US"/>
              </w:rPr>
              <w:t>GL</w:t>
            </w:r>
            <w:r>
              <w:rPr>
                <w:rFonts w:ascii="Times New Roman" w:hAnsi="Times New Roman"/>
              </w:rPr>
              <w:t xml:space="preserve"> 8/1-</w:t>
            </w:r>
            <w:r>
              <w:rPr>
                <w:rFonts w:ascii="Times New Roman" w:hAnsi="Times New Roman"/>
                <w:lang w:val="en-US"/>
              </w:rPr>
              <w:t>D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DN</w:t>
            </w:r>
            <w:r>
              <w:rPr>
                <w:rFonts w:ascii="Times New Roman" w:hAnsi="Times New Roman"/>
              </w:rPr>
              <w:t xml:space="preserve"> 65, исп </w:t>
            </w:r>
            <w:r>
              <w:rPr>
                <w:rFonts w:ascii="Times New Roman" w:hAnsi="Times New Roman"/>
                <w:lang w:val="en-US"/>
              </w:rPr>
              <w:t>ZD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lang w:val="en-US"/>
              </w:rPr>
              <w:t>DN</w:t>
            </w:r>
            <w:r>
              <w:rPr>
                <w:rFonts w:ascii="Times New Roman" w:hAnsi="Times New Roman"/>
              </w:rPr>
              <w:t xml:space="preserve"> 65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Мощность – 0,775-2,275 МВт</w:t>
            </w:r>
          </w:p>
          <w:p w:rsidR="0057499B" w:rsidRDefault="0057499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159" w:type="pct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2009г.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1585" w:type="pct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>Weishaupt</w:t>
            </w:r>
            <w:r>
              <w:rPr>
                <w:rFonts w:ascii="Times New Roman" w:hAnsi="Times New Roman"/>
              </w:rPr>
              <w:t xml:space="preserve"> газовая с принадлежностями </w:t>
            </w:r>
            <w:r>
              <w:rPr>
                <w:rFonts w:ascii="Times New Roman" w:hAnsi="Times New Roman"/>
                <w:lang w:val="en-US"/>
              </w:rPr>
              <w:t>WM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G</w:t>
            </w:r>
            <w:r>
              <w:rPr>
                <w:rFonts w:ascii="Times New Roman" w:hAnsi="Times New Roman"/>
              </w:rPr>
              <w:t xml:space="preserve"> 20/3, исп </w:t>
            </w:r>
            <w:r>
              <w:rPr>
                <w:rFonts w:ascii="Times New Roman" w:hAnsi="Times New Roman"/>
                <w:lang w:val="en-US"/>
              </w:rPr>
              <w:t>ZM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lang w:val="en-US"/>
              </w:rPr>
              <w:t>DN</w:t>
            </w:r>
            <w:r>
              <w:rPr>
                <w:rFonts w:ascii="Times New Roman" w:hAnsi="Times New Roman"/>
              </w:rPr>
              <w:t xml:space="preserve"> 65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Мощность – 0,35-2,6 МВт</w:t>
            </w:r>
          </w:p>
          <w:p w:rsidR="0057499B" w:rsidRDefault="0057499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159" w:type="pct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2009г.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</w:t>
            </w:r>
          </w:p>
        </w:tc>
        <w:tc>
          <w:tcPr>
            <w:tcW w:w="1585" w:type="pct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>Weishaupt</w:t>
            </w:r>
            <w:r>
              <w:rPr>
                <w:rFonts w:ascii="Times New Roman" w:hAnsi="Times New Roman"/>
              </w:rPr>
              <w:t xml:space="preserve"> комбинированная с принадлежностями </w:t>
            </w:r>
            <w:r>
              <w:rPr>
                <w:rFonts w:ascii="Times New Roman" w:hAnsi="Times New Roman"/>
                <w:lang w:val="en-US"/>
              </w:rPr>
              <w:t>WM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GL</w:t>
            </w:r>
            <w:r>
              <w:rPr>
                <w:rFonts w:ascii="Times New Roman" w:hAnsi="Times New Roman"/>
              </w:rPr>
              <w:t xml:space="preserve"> 30/1-</w:t>
            </w:r>
            <w:r>
              <w:rPr>
                <w:rFonts w:ascii="Times New Roman" w:hAnsi="Times New Roman"/>
                <w:lang w:val="en-US"/>
              </w:rPr>
              <w:t>A</w:t>
            </w:r>
            <w:r>
              <w:rPr>
                <w:rFonts w:ascii="Times New Roman" w:hAnsi="Times New Roman"/>
              </w:rPr>
              <w:t xml:space="preserve">, исп </w:t>
            </w:r>
            <w:r>
              <w:rPr>
                <w:rFonts w:ascii="Times New Roman" w:hAnsi="Times New Roman"/>
                <w:lang w:val="en-US"/>
              </w:rPr>
              <w:t>ZM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T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  <w:lang w:val="en-US"/>
              </w:rPr>
              <w:t>DN</w:t>
            </w:r>
            <w:r>
              <w:rPr>
                <w:rFonts w:ascii="Times New Roman" w:hAnsi="Times New Roman"/>
              </w:rPr>
              <w:t xml:space="preserve"> 65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9" w:type="pct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2012г.</w:t>
            </w:r>
          </w:p>
        </w:tc>
      </w:tr>
      <w:tr w:rsidR="0057499B">
        <w:tc>
          <w:tcPr>
            <w:tcW w:w="210" w:type="pct"/>
            <w:vAlign w:val="center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</w:t>
            </w:r>
          </w:p>
        </w:tc>
        <w:tc>
          <w:tcPr>
            <w:tcW w:w="1585" w:type="pct"/>
          </w:tcPr>
          <w:p w:rsidR="0057499B" w:rsidRDefault="00AD3B5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Горелка </w:t>
            </w:r>
            <w:r>
              <w:rPr>
                <w:rFonts w:ascii="Times New Roman" w:hAnsi="Times New Roman"/>
                <w:lang w:val="en-US"/>
              </w:rPr>
              <w:t>Weishaupt</w:t>
            </w:r>
            <w:r>
              <w:rPr>
                <w:rFonts w:ascii="Times New Roman" w:hAnsi="Times New Roman"/>
              </w:rPr>
              <w:t xml:space="preserve"> газовая с принадлежностями </w:t>
            </w:r>
            <w:r>
              <w:rPr>
                <w:rFonts w:ascii="Times New Roman" w:hAnsi="Times New Roman"/>
                <w:lang w:val="en-US"/>
              </w:rPr>
              <w:t>WM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en-US"/>
              </w:rPr>
              <w:t>G</w:t>
            </w:r>
            <w:r>
              <w:rPr>
                <w:rFonts w:ascii="Times New Roman" w:hAnsi="Times New Roman"/>
              </w:rPr>
              <w:t xml:space="preserve"> 30/1-</w:t>
            </w:r>
            <w:r>
              <w:rPr>
                <w:rFonts w:ascii="Times New Roman" w:hAnsi="Times New Roman"/>
                <w:lang w:val="en-US"/>
              </w:rPr>
              <w:t>A</w:t>
            </w:r>
            <w:r>
              <w:rPr>
                <w:rFonts w:ascii="Times New Roman" w:hAnsi="Times New Roman"/>
              </w:rPr>
              <w:t xml:space="preserve">,  </w:t>
            </w:r>
            <w:r>
              <w:rPr>
                <w:rFonts w:ascii="Times New Roman" w:hAnsi="Times New Roman"/>
                <w:lang w:val="en-US"/>
              </w:rPr>
              <w:t>DN</w:t>
            </w:r>
            <w:r>
              <w:rPr>
                <w:rFonts w:ascii="Times New Roman" w:hAnsi="Times New Roman"/>
              </w:rPr>
              <w:t xml:space="preserve"> 65</w:t>
            </w:r>
          </w:p>
        </w:tc>
        <w:tc>
          <w:tcPr>
            <w:tcW w:w="328" w:type="pct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8" w:type="pct"/>
            <w:vAlign w:val="center"/>
          </w:tcPr>
          <w:p w:rsidR="0057499B" w:rsidRDefault="00AD3B53">
            <w:pPr>
              <w:widowControl w:val="0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Мощность – 0,35-3,1 МВт</w:t>
            </w:r>
          </w:p>
          <w:p w:rsidR="0057499B" w:rsidRDefault="0057499B">
            <w:pPr>
              <w:widowControl w:val="0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159" w:type="pct"/>
          </w:tcPr>
          <w:p w:rsidR="0057499B" w:rsidRDefault="00AD3B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2016г.</w:t>
            </w:r>
          </w:p>
        </w:tc>
      </w:tr>
    </w:tbl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Таблица 27 - Информация о тягодутьевом оборудовании</w:t>
      </w:r>
    </w:p>
    <w:p w:rsidR="0057499B" w:rsidRDefault="0057499B">
      <w:pPr>
        <w:ind w:firstLine="567"/>
        <w:jc w:val="both"/>
        <w:rPr>
          <w:rFonts w:ascii="Times New Roman" w:eastAsia="Calibri" w:hAnsi="Times New Roman"/>
          <w:sz w:val="28"/>
          <w:szCs w:val="24"/>
          <w:lang w:eastAsia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"/>
        <w:gridCol w:w="2702"/>
        <w:gridCol w:w="2651"/>
        <w:gridCol w:w="2127"/>
        <w:gridCol w:w="2658"/>
      </w:tblGrid>
      <w:tr w:rsidR="0057499B">
        <w:trPr>
          <w:trHeight w:val="587"/>
          <w:tblHeader/>
        </w:trPr>
        <w:tc>
          <w:tcPr>
            <w:tcW w:w="201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127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Тип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125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Марка</w:t>
            </w:r>
          </w:p>
        </w:tc>
        <w:tc>
          <w:tcPr>
            <w:tcW w:w="1007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Тип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125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Марка</w:t>
            </w:r>
          </w:p>
        </w:tc>
      </w:tr>
      <w:tr w:rsidR="0057499B"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№2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ВД-10,5 × 3 шт.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ВД-12 × 1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ВДН 8× 3 шт.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19ЦС-63 × 3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ДН-12,5× 3 шт.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ДН-21× 1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ДН-10 × 3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№1а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№3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ВД-6 × 5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 4-75-2,5 × 2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ДН-6 × 5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ДН-3,5 × 1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№4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№5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ВР 280-46×3000 №2,5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ВР 280-46×3000 №2,5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ВР 280-46×3000 №2,5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 8×1500 × 2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№10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№6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ВЦ-4-75 №6,3 × 2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 №4 × 2шт.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 × 1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№11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val="en-US"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№7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 xml:space="preserve">GBJ 10800 A-E4 </w:t>
            </w:r>
            <w:r>
              <w:rPr>
                <w:rFonts w:ascii="Times New Roman" w:eastAsia="Calibri" w:hAnsi="Times New Roman"/>
                <w:lang w:eastAsia="en-US"/>
              </w:rPr>
              <w:t>×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 3</w:t>
            </w:r>
            <w:r>
              <w:rPr>
                <w:rFonts w:ascii="Times New Roman" w:eastAsia="Calibri" w:hAnsi="Times New Roman"/>
                <w:lang w:eastAsia="en-US"/>
              </w:rPr>
              <w:t xml:space="preserve">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ВЦ-4-75 №5 × 2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приточный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ВР 280-46 №5 ×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 3</w:t>
            </w:r>
            <w:r>
              <w:rPr>
                <w:rFonts w:ascii="Times New Roman" w:eastAsia="Calibri" w:hAnsi="Times New Roman"/>
                <w:lang w:eastAsia="en-US"/>
              </w:rPr>
              <w:t xml:space="preserve">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№12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№15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ВЦ-4-70 №5 × 3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ВЦ 2,5 </w:t>
            </w:r>
            <w:r>
              <w:rPr>
                <w:rFonts w:ascii="Times New Roman" w:eastAsia="Calibri" w:hAnsi="Times New Roman"/>
                <w:lang w:eastAsia="en-US"/>
              </w:rPr>
              <w:br/>
              <w:t>ВЦ 6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ДН-6,5 × 2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 8 × 1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№13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№16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 2,5 × 2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 4 × 3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ДН-2,5 × 2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 6,3 × 2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№14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№17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 4 × 2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ВДН-9 × 3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ДН-3,5 × 1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 11,2 × 3 шт.</w:t>
            </w: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№19</w:t>
            </w: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№18</w:t>
            </w:r>
          </w:p>
        </w:tc>
        <w:tc>
          <w:tcPr>
            <w:tcW w:w="125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007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9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 xml:space="preserve">GBJ 10800 A-E4 </w:t>
            </w:r>
            <w:r>
              <w:rPr>
                <w:rFonts w:ascii="Times New Roman" w:eastAsia="Calibri" w:hAnsi="Times New Roman"/>
                <w:lang w:eastAsia="en-US"/>
              </w:rPr>
              <w:t>×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 3</w:t>
            </w:r>
            <w:r>
              <w:rPr>
                <w:rFonts w:ascii="Times New Roman" w:eastAsia="Calibri" w:hAnsi="Times New Roman"/>
                <w:lang w:eastAsia="en-US"/>
              </w:rPr>
              <w:t xml:space="preserve"> шт.</w:t>
            </w: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вентилятор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ВЦ-4-75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ДН-3,5 × 2 шт.</w:t>
            </w:r>
          </w:p>
        </w:tc>
        <w:tc>
          <w:tcPr>
            <w:tcW w:w="100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201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2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дымосос</w:t>
            </w:r>
          </w:p>
        </w:tc>
        <w:tc>
          <w:tcPr>
            <w:tcW w:w="12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 8 × 1 шт.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ДН 6,3 × 1 шт.</w:t>
            </w:r>
          </w:p>
        </w:tc>
        <w:tc>
          <w:tcPr>
            <w:tcW w:w="100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259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</w:tr>
    </w:tbl>
    <w:p w:rsidR="0057499B" w:rsidRDefault="0057499B">
      <w:pPr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spacing w:line="283" w:lineRule="atLeast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Таблица 28 - Информация об основных насосах (сетевые, подпиточные, питательные, циркуляционные, исходной воды, мазутные и др.)</w:t>
      </w:r>
    </w:p>
    <w:p w:rsidR="0057499B" w:rsidRDefault="0057499B">
      <w:pPr>
        <w:spacing w:line="283" w:lineRule="atLeast"/>
        <w:ind w:firstLine="567"/>
        <w:jc w:val="both"/>
        <w:rPr>
          <w:rFonts w:ascii="Times New Roman" w:eastAsia="Calibri" w:hAnsi="Times New Roman"/>
          <w:sz w:val="28"/>
          <w:szCs w:val="24"/>
        </w:rPr>
      </w:pPr>
    </w:p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"/>
        <w:gridCol w:w="1984"/>
        <w:gridCol w:w="2578"/>
        <w:gridCol w:w="1480"/>
        <w:gridCol w:w="1543"/>
        <w:gridCol w:w="1189"/>
        <w:gridCol w:w="1516"/>
      </w:tblGrid>
      <w:tr w:rsidR="0057499B">
        <w:trPr>
          <w:trHeight w:val="697"/>
          <w:tblHeader/>
        </w:trPr>
        <w:tc>
          <w:tcPr>
            <w:tcW w:w="18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803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Назначение</w:t>
            </w:r>
          </w:p>
        </w:tc>
        <w:tc>
          <w:tcPr>
            <w:tcW w:w="1879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 xml:space="preserve">Марка 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насоса</w:t>
            </w:r>
          </w:p>
        </w:tc>
        <w:tc>
          <w:tcPr>
            <w:tcW w:w="42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Номинальная подача, м</w:t>
            </w:r>
            <w:r>
              <w:rPr>
                <w:rFonts w:ascii="Times New Roman" w:eastAsia="Calibri" w:hAnsi="Times New Roman"/>
                <w:b/>
                <w:vertAlign w:val="superscript"/>
                <w:lang w:eastAsia="en-US"/>
              </w:rPr>
              <w:t>3</w:t>
            </w:r>
            <w:r>
              <w:rPr>
                <w:rFonts w:ascii="Times New Roman" w:eastAsia="Calibri" w:hAnsi="Times New Roman"/>
                <w:b/>
                <w:lang w:eastAsia="en-US"/>
              </w:rPr>
              <w:t>/ч</w:t>
            </w:r>
          </w:p>
        </w:tc>
        <w:tc>
          <w:tcPr>
            <w:tcW w:w="398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Номинальный напор,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 вод. ст.</w:t>
            </w:r>
          </w:p>
        </w:tc>
        <w:tc>
          <w:tcPr>
            <w:tcW w:w="721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Мощность эл. двигателя, кВт</w:t>
            </w:r>
          </w:p>
        </w:tc>
        <w:tc>
          <w:tcPr>
            <w:tcW w:w="588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 изготовления /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ввода в эксплуатацию</w:t>
            </w: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ЦН 400-105 × 3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80-65/160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глубинный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ЭЦВ 8-25/150 × 3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подпорный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50/55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подпорный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50/90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 65/50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№1а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 320/50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290/30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90/35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100/80-65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подпорный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80/65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№2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 320/50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 (летний)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К-160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циркуляционный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45/50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 × 3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№3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80-50-200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 TOP-S 50/10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№4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Grundfos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NB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40-200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Grundfos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TP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65-190/2 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Grundfos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JP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3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PT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1К80-50-200 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№5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160/30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IPL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65/170-15/2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циркуляционный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IPL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32/165-3/2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669"/>
        </w:trPr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циркуляционный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395"/>
        </w:trPr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50-32-125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№6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Grundfos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NB 40-200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Grundfos TP 65-190/2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Grundfos JP 3 PT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57499B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Grundfos UPS 50-60/2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К80-50-200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№7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45/30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№10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 90/35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40/160-5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№11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QU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150/270-22/4 × 4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подпиточная станция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MHI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805-4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E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/3-400-50-2/3 × 3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№12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160/30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30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 65/160-11/2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,2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№13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100-65-200а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65-50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№14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292"/>
        </w:trPr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IPL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40/160-4/2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№15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45/55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IPL 40/165-4/2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циркуляционный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MHI 1602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№16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90/35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100-65-200а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подпорный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IL 32/150-2.2/2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536"/>
        </w:trPr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циркуляционный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45/55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№17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Д320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NL 125/200-75-2-12 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NL 80/200-37-2-12 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BL 40/220-15/2 × 4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питательный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MVI 3212-3/25/E/3-400-50-2 × 4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сырой воды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45/90 Y9.1 × 2 шт.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сырой воды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IPL 40/75-5.5-2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солевой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1K 80/50-2006 Y 9.1 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№18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 50/50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 50/32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сетевой 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100/65-200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циркуляционный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КМ 12,5/5 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циркуляционный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2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9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5000" w:type="pct"/>
            <w:gridSpan w:val="7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№19</w:t>
            </w: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 xml:space="preserve">циркуляционный 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Wilo IL 100/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  <w:lang w:val="en-US"/>
              </w:rPr>
              <w:t xml:space="preserve">60-2/4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×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TPD</w:t>
            </w:r>
            <w:r>
              <w:rPr>
                <w:rFonts w:ascii="Times New Roman" w:hAnsi="Times New Roman"/>
                <w:sz w:val="24"/>
              </w:rPr>
              <w:t xml:space="preserve"> 125-160/4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сетевой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TPD</w:t>
            </w:r>
            <w:r>
              <w:rPr>
                <w:rFonts w:ascii="Times New Roman" w:hAnsi="Times New Roman"/>
                <w:sz w:val="24"/>
              </w:rPr>
              <w:t xml:space="preserve"> 125-230/4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× 2 шт.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c>
          <w:tcPr>
            <w:tcW w:w="186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lang w:eastAsia="en-US"/>
              </w:rPr>
              <w:t>подпиточный</w:t>
            </w:r>
          </w:p>
        </w:tc>
        <w:tc>
          <w:tcPr>
            <w:tcW w:w="1879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Wilo MC604-DM/E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× 2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шт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2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9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721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1,05</w:t>
            </w:r>
          </w:p>
        </w:tc>
        <w:tc>
          <w:tcPr>
            <w:tcW w:w="588" w:type="pct"/>
          </w:tcPr>
          <w:p w:rsidR="0057499B" w:rsidRDefault="0057499B">
            <w:pPr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</w:tbl>
    <w:p w:rsidR="0057499B" w:rsidRDefault="0057499B">
      <w:pPr>
        <w:tabs>
          <w:tab w:val="left" w:pos="851"/>
        </w:tabs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tabs>
          <w:tab w:val="left" w:pos="851"/>
        </w:tabs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Таблица 29 - Информация об оборудовании водоподготовки (механические фильтры, ХВО, деаэратор, установки дозирования комплексоната и т.п.)</w:t>
      </w:r>
    </w:p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8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0"/>
        <w:gridCol w:w="3858"/>
        <w:gridCol w:w="2968"/>
        <w:gridCol w:w="2117"/>
      </w:tblGrid>
      <w:tr w:rsidR="0057499B">
        <w:trPr>
          <w:trHeight w:val="518"/>
          <w:tblHeader/>
        </w:trPr>
        <w:tc>
          <w:tcPr>
            <w:tcW w:w="767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lastRenderedPageBreak/>
              <w:t>№ котельной</w:t>
            </w:r>
          </w:p>
        </w:tc>
        <w:tc>
          <w:tcPr>
            <w:tcW w:w="182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Тип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140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Марка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1002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Характеристика</w:t>
            </w:r>
          </w:p>
        </w:tc>
      </w:tr>
      <w:tr w:rsidR="0057499B"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фильтр натрий-катионитный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ФИПа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-1,4-0,6</w:t>
            </w:r>
          </w:p>
        </w:tc>
        <w:tc>
          <w:tcPr>
            <w:tcW w:w="100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Катионит КУ-2-8</w:t>
            </w:r>
          </w:p>
        </w:tc>
      </w:tr>
      <w:tr w:rsidR="0057499B">
        <w:trPr>
          <w:trHeight w:val="318"/>
        </w:trPr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Фильтр осветлительный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ФОВ 1,4-06</w:t>
            </w:r>
          </w:p>
        </w:tc>
        <w:tc>
          <w:tcPr>
            <w:tcW w:w="1002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деаэратор</w:t>
            </w:r>
          </w:p>
        </w:tc>
        <w:tc>
          <w:tcPr>
            <w:tcW w:w="140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0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V=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 м</w:t>
            </w:r>
            <w:r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en-US"/>
              </w:rPr>
              <w:t>3</w:t>
            </w:r>
          </w:p>
        </w:tc>
      </w:tr>
      <w:tr w:rsidR="0057499B"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Фильтр осветления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АС 2162(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V125RRBTZ-3/4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02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</w:tr>
      <w:tr w:rsidR="0057499B"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Фильтр умягчения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VAS2472 (V12RRDM(A-K)-3/4)</w:t>
            </w:r>
          </w:p>
        </w:tc>
        <w:tc>
          <w:tcPr>
            <w:tcW w:w="100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Катионит КУ-2-8</w:t>
            </w:r>
          </w:p>
        </w:tc>
      </w:tr>
      <w:tr w:rsidR="0057499B"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Фильтр обезжелезивания 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HFS 10*44</w:t>
            </w:r>
          </w:p>
        </w:tc>
        <w:tc>
          <w:tcPr>
            <w:tcW w:w="100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Катионит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FWWGS0844</w:t>
            </w:r>
          </w:p>
        </w:tc>
      </w:tr>
      <w:tr w:rsidR="0057499B"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Натрий–катионитный фильтр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HFS 10*44</w:t>
            </w:r>
          </w:p>
        </w:tc>
        <w:tc>
          <w:tcPr>
            <w:tcW w:w="100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Катионит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Lewatit WC/LO844</w:t>
            </w:r>
          </w:p>
        </w:tc>
      </w:tr>
      <w:tr w:rsidR="0057499B">
        <w:trPr>
          <w:trHeight w:val="582"/>
        </w:trPr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фильтр натрий-катионитный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ФИПа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-1,5-0,6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ФИПа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-2-0,6</w:t>
            </w:r>
          </w:p>
        </w:tc>
        <w:tc>
          <w:tcPr>
            <w:tcW w:w="1002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Катионит КУ-2-8</w:t>
            </w:r>
          </w:p>
        </w:tc>
      </w:tr>
      <w:tr w:rsidR="0057499B">
        <w:tc>
          <w:tcPr>
            <w:tcW w:w="76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1а, 2.3,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5,7,10,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12,13,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14,15,19</w:t>
            </w:r>
          </w:p>
        </w:tc>
        <w:tc>
          <w:tcPr>
            <w:tcW w:w="1826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АСДР </w:t>
            </w:r>
          </w:p>
        </w:tc>
        <w:tc>
          <w:tcPr>
            <w:tcW w:w="140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Комплексон-6</w:t>
            </w:r>
          </w:p>
        </w:tc>
        <w:tc>
          <w:tcPr>
            <w:tcW w:w="1002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57499B" w:rsidRDefault="0057499B">
      <w:pPr>
        <w:tabs>
          <w:tab w:val="left" w:pos="851"/>
        </w:tabs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tabs>
          <w:tab w:val="left" w:pos="851"/>
        </w:tabs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Таблица 30 - Информация об основном теплообменном оборудовании (подогреватели сетевой воды, исходной воды, охладители конденсата и т.п.)</w:t>
      </w:r>
    </w:p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8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2062"/>
        <w:gridCol w:w="17"/>
        <w:gridCol w:w="2812"/>
        <w:gridCol w:w="66"/>
        <w:gridCol w:w="1652"/>
        <w:gridCol w:w="1701"/>
      </w:tblGrid>
      <w:tr w:rsidR="0057499B">
        <w:trPr>
          <w:trHeight w:val="518"/>
          <w:tblHeader/>
        </w:trPr>
        <w:tc>
          <w:tcPr>
            <w:tcW w:w="99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994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Тип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Марка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813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Характеристика</w:t>
            </w:r>
          </w:p>
        </w:tc>
        <w:tc>
          <w:tcPr>
            <w:tcW w:w="827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 изготовления /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ввода в эксплуатацию</w:t>
            </w: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№1а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ПВ-219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ПВ 325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№2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 05-98,5-2К01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№3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highlight w:val="yellow"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ВС-159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№4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val="en-US" w:eastAsia="en-US"/>
              </w:rPr>
            </w:pPr>
            <w:r>
              <w:rPr>
                <w:rFonts w:ascii="Arial" w:eastAsia="Calibri" w:hAnsi="Arial"/>
                <w:i/>
                <w:lang w:val="en-US" w:eastAsia="en-US"/>
              </w:rPr>
              <w:t>Alfa Laval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560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кВт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№5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highlight w:val="yellow"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ВС-114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№6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val="en-US" w:eastAsia="en-US"/>
              </w:rPr>
            </w:pPr>
            <w:r>
              <w:rPr>
                <w:rFonts w:ascii="Arial" w:eastAsia="Calibri" w:hAnsi="Arial"/>
                <w:i/>
                <w:lang w:val="en-US" w:eastAsia="en-US"/>
              </w:rPr>
              <w:t>Alfa Laval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0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кВт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№7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ВВП-4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№16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highlight w:val="yellow"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ВС-114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№17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ППВ-21-2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ПП1-53-7-4 × 2 шт.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val="en-US" w:eastAsia="en-US"/>
              </w:rPr>
              <w:t>Alfa</w:t>
            </w:r>
            <w:r>
              <w:rPr>
                <w:rFonts w:ascii="Arial" w:eastAsia="Calibri" w:hAnsi="Arial"/>
                <w:i/>
                <w:lang w:eastAsia="en-US"/>
              </w:rPr>
              <w:t xml:space="preserve"> </w:t>
            </w:r>
            <w:r>
              <w:rPr>
                <w:rFonts w:ascii="Arial" w:eastAsia="Calibri" w:hAnsi="Arial"/>
                <w:i/>
                <w:lang w:val="en-US" w:eastAsia="en-US"/>
              </w:rPr>
              <w:t>Laval</w:t>
            </w:r>
            <w:r>
              <w:rPr>
                <w:rFonts w:ascii="Arial" w:eastAsia="Calibri" w:hAnsi="Arial"/>
                <w:i/>
                <w:lang w:eastAsia="en-US"/>
              </w:rPr>
              <w:t xml:space="preserve"> </w:t>
            </w:r>
            <w:r>
              <w:rPr>
                <w:rFonts w:ascii="Arial" w:eastAsia="Calibri" w:hAnsi="Arial"/>
                <w:i/>
                <w:lang w:val="en-US" w:eastAsia="en-US"/>
              </w:rPr>
              <w:t>M</w:t>
            </w:r>
            <w:r>
              <w:rPr>
                <w:rFonts w:ascii="Arial" w:eastAsia="Calibri" w:hAnsi="Arial"/>
                <w:i/>
                <w:lang w:eastAsia="en-US"/>
              </w:rPr>
              <w:t xml:space="preserve"> 15 - </w:t>
            </w:r>
            <w:r>
              <w:rPr>
                <w:rFonts w:ascii="Arial" w:eastAsia="Calibri" w:hAnsi="Arial"/>
                <w:i/>
                <w:lang w:val="en-US" w:eastAsia="en-US"/>
              </w:rPr>
              <w:t>BFG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11,0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№18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406" w:type="pct"/>
            <w:gridSpan w:val="3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highlight w:val="yellow"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ТИ 13-75</w:t>
            </w:r>
          </w:p>
        </w:tc>
        <w:tc>
          <w:tcPr>
            <w:tcW w:w="77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1,0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692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Кожухотрубный</w:t>
            </w:r>
          </w:p>
        </w:tc>
        <w:tc>
          <w:tcPr>
            <w:tcW w:w="1406" w:type="pct"/>
            <w:gridSpan w:val="3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val="en-US" w:eastAsia="en-US"/>
              </w:rPr>
            </w:pPr>
            <w:r>
              <w:rPr>
                <w:rFonts w:ascii="Arial" w:eastAsia="Calibri" w:hAnsi="Arial"/>
                <w:i/>
                <w:lang w:val="en-US" w:eastAsia="en-US"/>
              </w:rPr>
              <w:t>Кожухотрубный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highlight w:val="yellow"/>
                <w:lang w:val="en-US" w:eastAsia="en-US"/>
              </w:rPr>
            </w:pPr>
            <w:r>
              <w:rPr>
                <w:rFonts w:ascii="Arial" w:eastAsia="Calibri" w:hAnsi="Arial"/>
                <w:i/>
                <w:lang w:val="en-US" w:eastAsia="en-US"/>
              </w:rPr>
              <w:t xml:space="preserve"> бойлер</w:t>
            </w:r>
          </w:p>
        </w:tc>
        <w:tc>
          <w:tcPr>
            <w:tcW w:w="778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372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Котельная №19</w:t>
            </w:r>
          </w:p>
        </w:tc>
      </w:tr>
      <w:tr w:rsidR="0057499B" w:rsidRPr="00A729D7">
        <w:trPr>
          <w:trHeight w:val="77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val="en-US" w:eastAsia="en-US"/>
              </w:rPr>
            </w:pPr>
            <w:r>
              <w:rPr>
                <w:rFonts w:ascii="Arial" w:eastAsia="Calibri" w:hAnsi="Arial"/>
                <w:i/>
                <w:lang w:val="en-US" w:eastAsia="en-US"/>
              </w:rPr>
              <w:t xml:space="preserve">Alfa Laval TL 10 – PFG × 2 </w:t>
            </w:r>
            <w:r>
              <w:rPr>
                <w:rFonts w:ascii="Arial" w:eastAsia="Calibri" w:hAnsi="Arial"/>
                <w:i/>
                <w:lang w:eastAsia="en-US"/>
              </w:rPr>
              <w:t>шт</w:t>
            </w:r>
            <w:r>
              <w:rPr>
                <w:rFonts w:ascii="Arial" w:eastAsia="Calibri" w:hAnsi="Arial"/>
                <w:i/>
                <w:lang w:val="en-US" w:eastAsia="en-US"/>
              </w:rPr>
              <w:t>.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 w:eastAsia="en-US"/>
              </w:rPr>
            </w:pPr>
          </w:p>
        </w:tc>
      </w:tr>
      <w:tr w:rsidR="0057499B">
        <w:trPr>
          <w:trHeight w:val="215"/>
        </w:trPr>
        <w:tc>
          <w:tcPr>
            <w:tcW w:w="995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val="en-US" w:eastAsia="en-US"/>
              </w:rPr>
            </w:pP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val="en-US"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</w:t>
            </w:r>
            <w:r>
              <w:rPr>
                <w:rFonts w:ascii="Arial" w:eastAsia="Calibri" w:hAnsi="Arial"/>
                <w:i/>
                <w:lang w:val="en-US" w:eastAsia="en-US"/>
              </w:rPr>
              <w:t xml:space="preserve">62 </w:t>
            </w:r>
            <w:r>
              <w:rPr>
                <w:rFonts w:ascii="Arial" w:eastAsia="Calibri" w:hAnsi="Arial"/>
                <w:i/>
                <w:lang w:eastAsia="en-US"/>
              </w:rPr>
              <w:t>О-16</w:t>
            </w:r>
            <w:r>
              <w:rPr>
                <w:rFonts w:ascii="Arial" w:eastAsia="Calibri" w:hAnsi="Arial"/>
                <w:i/>
                <w:lang w:val="en-US" w:eastAsia="en-US"/>
              </w:rPr>
              <w:t xml:space="preserve"> × 2 </w:t>
            </w:r>
            <w:r>
              <w:rPr>
                <w:rFonts w:ascii="Arial" w:eastAsia="Calibri" w:hAnsi="Arial"/>
                <w:i/>
                <w:lang w:eastAsia="en-US"/>
              </w:rPr>
              <w:t>шт</w:t>
            </w:r>
            <w:r>
              <w:rPr>
                <w:rFonts w:ascii="Arial" w:eastAsia="Calibri" w:hAnsi="Arial"/>
                <w:i/>
                <w:lang w:val="en-US" w:eastAsia="en-US"/>
              </w:rPr>
              <w:t>.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1,677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№1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№41(гвс)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2,1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№47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3,5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№47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4,2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№2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№041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5,0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№065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9,34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№065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9,34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№3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№21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1,3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№21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1,8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№21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1,8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№4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№41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3,635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№41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268"/>
                <w:tab w:val="center" w:pos="791"/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3,635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№42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5,325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 xml:space="preserve">Ридан НН №42  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5,325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№5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№41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5,0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№41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4,0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№41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5,0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№6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№43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2,5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№7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№41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2,75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№42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3,2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№42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5,3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№10</w:t>
            </w: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№021 (гвс)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2,33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№021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2,8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99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94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Пластинчатый</w:t>
            </w:r>
          </w:p>
        </w:tc>
        <w:tc>
          <w:tcPr>
            <w:tcW w:w="1371" w:type="pct"/>
            <w:gridSpan w:val="2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Arial" w:eastAsia="Calibri" w:hAnsi="Arial"/>
                <w:i/>
                <w:lang w:eastAsia="en-US"/>
              </w:rPr>
            </w:pPr>
            <w:r>
              <w:rPr>
                <w:rFonts w:ascii="Arial" w:eastAsia="Calibri" w:hAnsi="Arial"/>
                <w:i/>
                <w:lang w:eastAsia="en-US"/>
              </w:rPr>
              <w:t>Ридан НН №021</w:t>
            </w:r>
          </w:p>
        </w:tc>
        <w:tc>
          <w:tcPr>
            <w:tcW w:w="813" w:type="pct"/>
            <w:gridSpan w:val="2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2,8 Гкал/ч</w:t>
            </w:r>
          </w:p>
        </w:tc>
        <w:tc>
          <w:tcPr>
            <w:tcW w:w="827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rPr>
          <w:trHeight w:val="77"/>
        </w:trPr>
        <w:tc>
          <w:tcPr>
            <w:tcW w:w="5000" w:type="pct"/>
            <w:gridSpan w:val="7"/>
          </w:tcPr>
          <w:p w:rsidR="0057499B" w:rsidRDefault="00AD3B53">
            <w:pPr>
              <w:pStyle w:val="a4"/>
              <w:jc w:val="center"/>
              <w:rPr>
                <w:rFonts w:ascii="Times New Roman" w:eastAsia="Calibri" w:hAnsi="Times New Roman"/>
                <w:b/>
                <w:sz w:val="24"/>
              </w:rPr>
            </w:pPr>
            <w:r>
              <w:rPr>
                <w:rFonts w:ascii="Times New Roman" w:eastAsia="Calibri" w:hAnsi="Times New Roman"/>
                <w:b/>
                <w:sz w:val="24"/>
              </w:rPr>
              <w:t>Перечень теплообменного оборудования установленного в МКД</w:t>
            </w: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Гагарина, 19а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ТС-19-19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AD3B53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 год</w:t>
            </w: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40 лет ВЛКСМ, 5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ТИ077-23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Гагарина, 2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Кожухотрубный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ВВП-12-219-4000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Гагарина, 8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Р-015-765-2К.01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Гагарина, 9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Р-005-5,55-2К.01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Гагарина, 23а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Р-005-5,5-2К.01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Гагарина, 27а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ТС-19-37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AD3B53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 год</w:t>
            </w: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Деповская, 23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НН №14 О-16 014-05868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Деповская, 24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Пластинчатый 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НН №14 О-16 014-05874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Деповская, 38а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ТС-19-37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AD3B53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 год</w:t>
            </w: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Космонавтов, 7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Р-015-945-2К.27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ул. Красногвардейская,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НН №14 О-16 014-05864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ул. Красногвардейская, 17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Кожухотрубный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ВВП-12-219-2000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Парковая, 5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ТС-19-78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AD3B53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2022 год</w:t>
            </w:r>
          </w:p>
        </w:tc>
      </w:tr>
      <w:tr w:rsidR="0057499B">
        <w:trPr>
          <w:trHeight w:val="398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Парковая, 9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ТИ-13-93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Прудская, 7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4"/>
              </w:rPr>
              <w:t>14-ТС-16/31-КН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AD3B53">
            <w:pPr>
              <w:pStyle w:val="a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2016 год</w:t>
            </w:r>
          </w:p>
        </w:tc>
      </w:tr>
      <w:tr w:rsidR="0057499B">
        <w:trPr>
          <w:trHeight w:val="77"/>
        </w:trPr>
        <w:tc>
          <w:tcPr>
            <w:tcW w:w="99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ул. Строительная, 13</w:t>
            </w:r>
          </w:p>
        </w:tc>
        <w:tc>
          <w:tcPr>
            <w:tcW w:w="1008" w:type="pct"/>
            <w:gridSpan w:val="2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Пластинчатый</w:t>
            </w:r>
          </w:p>
        </w:tc>
        <w:tc>
          <w:tcPr>
            <w:tcW w:w="1361" w:type="pct"/>
          </w:tcPr>
          <w:p w:rsidR="0057499B" w:rsidRDefault="00AD3B5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Р-005-5,55-2К.01</w:t>
            </w:r>
          </w:p>
        </w:tc>
        <w:tc>
          <w:tcPr>
            <w:tcW w:w="813" w:type="pct"/>
            <w:gridSpan w:val="2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:rsidR="0057499B" w:rsidRDefault="0057499B">
            <w:pPr>
              <w:pStyle w:val="a4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tabs>
          <w:tab w:val="left" w:pos="851"/>
        </w:tabs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Таблица 31 - Информация об основном ёмкостном оборудовании (баки аккумуляторы, запаса исходной воды, мазутные емкости и т.п.)</w:t>
      </w:r>
    </w:p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8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3686"/>
        <w:gridCol w:w="3372"/>
        <w:gridCol w:w="1696"/>
      </w:tblGrid>
      <w:tr w:rsidR="0057499B">
        <w:trPr>
          <w:trHeight w:val="518"/>
          <w:tblHeader/>
        </w:trPr>
        <w:tc>
          <w:tcPr>
            <w:tcW w:w="85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174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Тип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Марка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803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Хар-ка</w:t>
            </w:r>
          </w:p>
        </w:tc>
      </w:tr>
      <w:tr w:rsidR="0057499B">
        <w:trPr>
          <w:cantSplit/>
        </w:trPr>
        <w:tc>
          <w:tcPr>
            <w:tcW w:w="856" w:type="pct"/>
            <w:vMerge w:val="restar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Емкость сырой воды</w:t>
            </w:r>
            <w:r>
              <w:rPr>
                <w:rFonts w:ascii="Times New Roman" w:eastAsia="Calibri" w:hAnsi="Times New Roman"/>
                <w:lang w:eastAsia="en-US"/>
              </w:rPr>
              <w:br/>
              <w:t>× 2 шт.</w:t>
            </w:r>
          </w:p>
        </w:tc>
        <w:tc>
          <w:tcPr>
            <w:tcW w:w="159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Емкость сырой воды</w:t>
            </w:r>
            <w:r>
              <w:rPr>
                <w:rFonts w:ascii="Times New Roman" w:eastAsia="Calibri" w:hAnsi="Times New Roman"/>
                <w:lang w:eastAsia="en-US"/>
              </w:rPr>
              <w:br/>
              <w:t>× 2 шт.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Емкость раствора соли</w:t>
            </w:r>
          </w:p>
        </w:tc>
        <w:tc>
          <w:tcPr>
            <w:tcW w:w="159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Емкость раствора соли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Бак мерный (соль)</w:t>
            </w:r>
          </w:p>
        </w:tc>
        <w:tc>
          <w:tcPr>
            <w:tcW w:w="159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Бак мерный (соль)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Аккумуляторный бак (хим.воды)</w:t>
            </w:r>
          </w:p>
        </w:tc>
        <w:tc>
          <w:tcPr>
            <w:tcW w:w="159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Аккумуляторный бак (хим.воды)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Деаэраторный бак</w:t>
            </w:r>
          </w:p>
        </w:tc>
        <w:tc>
          <w:tcPr>
            <w:tcW w:w="159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Деаэраторный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№1а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Бак запаса воды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Бак запаса воды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№2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№3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100 л</w:t>
            </w:r>
          </w:p>
        </w:tc>
      </w:tr>
      <w:tr w:rsidR="0057499B">
        <w:trPr>
          <w:cantSplit/>
        </w:trPr>
        <w:tc>
          <w:tcPr>
            <w:tcW w:w="856" w:type="pct"/>
            <w:vMerge w:val="restar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№4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0,08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0,2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№5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500 л</w:t>
            </w:r>
          </w:p>
        </w:tc>
      </w:tr>
      <w:tr w:rsidR="0057499B">
        <w:trPr>
          <w:cantSplit/>
        </w:trPr>
        <w:tc>
          <w:tcPr>
            <w:tcW w:w="856" w:type="pct"/>
            <w:vMerge w:val="restar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№6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0,08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Расширительный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0,2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№7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100 л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№10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vertAlign w:val="superscript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 w:val="restar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№11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Бак запаса воды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Бак запаса воды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</w:t>
            </w:r>
            <w:r>
              <w:rPr>
                <w:rFonts w:ascii="Times New Roman" w:eastAsia="Calibri" w:hAnsi="Times New Roman"/>
                <w:lang w:eastAsia="en-US"/>
              </w:rPr>
              <w:br/>
              <w:t xml:space="preserve">для хранения топлива </w:t>
            </w:r>
            <w:r>
              <w:rPr>
                <w:rFonts w:ascii="Times New Roman" w:eastAsia="Calibri" w:hAnsi="Times New Roman"/>
                <w:lang w:eastAsia="en-US"/>
              </w:rPr>
              <w:br/>
              <w:t>× 2 шт.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</w:t>
            </w:r>
            <w:r>
              <w:rPr>
                <w:rFonts w:ascii="Times New Roman" w:eastAsia="Calibri" w:hAnsi="Times New Roman"/>
                <w:lang w:eastAsia="en-US"/>
              </w:rPr>
              <w:br/>
              <w:t xml:space="preserve">для хранения топлива </w:t>
            </w:r>
            <w:r>
              <w:rPr>
                <w:rFonts w:ascii="Times New Roman" w:eastAsia="Calibri" w:hAnsi="Times New Roman"/>
                <w:lang w:eastAsia="en-US"/>
              </w:rPr>
              <w:br/>
              <w:t>× 2 шт.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7/43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Мембранный бак × 3 шт.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Мембранный бак × 3 шт.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№12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500 л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№13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500 л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№14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300 л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№15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200 л</w:t>
            </w:r>
          </w:p>
        </w:tc>
      </w:tr>
      <w:tr w:rsidR="0057499B">
        <w:tc>
          <w:tcPr>
            <w:tcW w:w="856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№16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300 л</w:t>
            </w:r>
          </w:p>
        </w:tc>
      </w:tr>
      <w:tr w:rsidR="0057499B">
        <w:trPr>
          <w:cantSplit/>
        </w:trPr>
        <w:tc>
          <w:tcPr>
            <w:tcW w:w="856" w:type="pct"/>
            <w:vMerge w:val="restar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№17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</w:t>
            </w:r>
            <w:r>
              <w:rPr>
                <w:rFonts w:ascii="Times New Roman" w:eastAsia="Calibri" w:hAnsi="Times New Roman"/>
                <w:lang w:eastAsia="en-US"/>
              </w:rPr>
              <w:br/>
              <w:t>для хранения топлива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для </w:t>
            </w:r>
            <w:r>
              <w:rPr>
                <w:rFonts w:ascii="Times New Roman" w:eastAsia="Calibri" w:hAnsi="Times New Roman"/>
                <w:lang w:eastAsia="en-US"/>
              </w:rPr>
              <w:br/>
              <w:t>хранения топлива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1000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highlight w:val="yellow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Емкость запаса воды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Емкость запаса воды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40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 w:val="restar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Котельная №19</w:t>
            </w: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</w:t>
            </w:r>
            <w:r>
              <w:rPr>
                <w:rFonts w:ascii="Times New Roman" w:eastAsia="Calibri" w:hAnsi="Times New Roman"/>
                <w:lang w:eastAsia="en-US"/>
              </w:rPr>
              <w:br/>
              <w:t>для хранения топлива</w:t>
            </w:r>
          </w:p>
        </w:tc>
        <w:tc>
          <w:tcPr>
            <w:tcW w:w="159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</w:t>
            </w:r>
            <w:r>
              <w:rPr>
                <w:rFonts w:ascii="Times New Roman" w:eastAsia="Calibri" w:hAnsi="Times New Roman"/>
                <w:lang w:eastAsia="en-US"/>
              </w:rPr>
              <w:br/>
              <w:t>для хранения топлива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</w:t>
            </w:r>
            <w:r>
              <w:rPr>
                <w:rFonts w:ascii="Times New Roman" w:eastAsia="Calibri" w:hAnsi="Times New Roman"/>
                <w:lang w:eastAsia="en-US"/>
              </w:rPr>
              <w:br/>
              <w:t>для хранения топлива (промежуточная)</w:t>
            </w:r>
          </w:p>
        </w:tc>
        <w:tc>
          <w:tcPr>
            <w:tcW w:w="159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Емкость </w:t>
            </w:r>
            <w:r>
              <w:rPr>
                <w:rFonts w:ascii="Times New Roman" w:eastAsia="Calibri" w:hAnsi="Times New Roman"/>
                <w:lang w:eastAsia="en-US"/>
              </w:rPr>
              <w:br/>
              <w:t>для хранения топлива (промежуточная)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700 л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Мембранный бак × 4 шт.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CIMM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500 л</w:t>
            </w:r>
          </w:p>
        </w:tc>
      </w:tr>
      <w:tr w:rsidR="0057499B">
        <w:trPr>
          <w:cantSplit/>
          <w:trHeight w:val="196"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(котловой)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1</w:t>
            </w:r>
            <w:r>
              <w:rPr>
                <w:rFonts w:ascii="Times New Roman" w:eastAsia="Calibri" w:hAnsi="Times New Roman"/>
                <w:lang w:eastAsia="en-US"/>
              </w:rPr>
              <w:t xml:space="preserve">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  <w:tr w:rsidR="0057499B">
        <w:trPr>
          <w:cantSplit/>
        </w:trPr>
        <w:tc>
          <w:tcPr>
            <w:tcW w:w="856" w:type="pct"/>
            <w:vMerge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74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Резервный бак</w:t>
            </w:r>
          </w:p>
        </w:tc>
        <w:tc>
          <w:tcPr>
            <w:tcW w:w="159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(сетевой)</w:t>
            </w:r>
          </w:p>
        </w:tc>
        <w:tc>
          <w:tcPr>
            <w:tcW w:w="80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1</w:t>
            </w:r>
            <w:r>
              <w:rPr>
                <w:rFonts w:ascii="Times New Roman" w:eastAsia="Calibri" w:hAnsi="Times New Roman"/>
                <w:lang w:eastAsia="en-US"/>
              </w:rPr>
              <w:t xml:space="preserve"> м</w:t>
            </w:r>
            <w:r>
              <w:rPr>
                <w:rFonts w:ascii="Times New Roman" w:eastAsia="Calibri" w:hAnsi="Times New Roman"/>
                <w:vertAlign w:val="superscript"/>
                <w:lang w:eastAsia="en-US"/>
              </w:rPr>
              <w:t>3</w:t>
            </w:r>
          </w:p>
        </w:tc>
      </w:tr>
    </w:tbl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tabs>
          <w:tab w:val="left" w:pos="851"/>
        </w:tabs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lastRenderedPageBreak/>
        <w:t>Таблица 32 - Информация об источниках аварийного/резервного электропитания (при наличии)</w:t>
      </w:r>
    </w:p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8"/>
          <w:szCs w:val="24"/>
        </w:rPr>
      </w:pPr>
    </w:p>
    <w:tbl>
      <w:tblPr>
        <w:tblW w:w="501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438"/>
        <w:gridCol w:w="2170"/>
        <w:gridCol w:w="4228"/>
      </w:tblGrid>
      <w:tr w:rsidR="0057499B">
        <w:trPr>
          <w:trHeight w:val="518"/>
          <w:tblHeader/>
        </w:trPr>
        <w:tc>
          <w:tcPr>
            <w:tcW w:w="759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3438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Тип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2170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Марка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4228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Характеристика</w:t>
            </w:r>
          </w:p>
        </w:tc>
      </w:tr>
      <w:tr w:rsidR="0057499B">
        <w:tc>
          <w:tcPr>
            <w:tcW w:w="759" w:type="dxa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438" w:type="dxa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Стационарная (дизель)</w:t>
            </w:r>
          </w:p>
        </w:tc>
        <w:tc>
          <w:tcPr>
            <w:tcW w:w="2170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ДЭУ 250 кВт</w:t>
            </w:r>
          </w:p>
        </w:tc>
        <w:tc>
          <w:tcPr>
            <w:tcW w:w="4228" w:type="dxa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759" w:type="dxa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438" w:type="dxa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Передвижная (дизель)</w:t>
            </w:r>
          </w:p>
        </w:tc>
        <w:tc>
          <w:tcPr>
            <w:tcW w:w="2170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ДЭУ 100 кВт</w:t>
            </w:r>
          </w:p>
        </w:tc>
        <w:tc>
          <w:tcPr>
            <w:tcW w:w="4228" w:type="dxa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759" w:type="dxa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38" w:type="dxa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Передвижная (бензин)</w:t>
            </w:r>
          </w:p>
        </w:tc>
        <w:tc>
          <w:tcPr>
            <w:tcW w:w="2170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Эл.ст. 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Kipor 10 </w:t>
            </w:r>
            <w:r>
              <w:rPr>
                <w:rFonts w:ascii="Times New Roman" w:eastAsia="Calibri" w:hAnsi="Times New Roman"/>
                <w:lang w:eastAsia="en-US"/>
              </w:rPr>
              <w:t>кВт</w:t>
            </w:r>
          </w:p>
        </w:tc>
        <w:tc>
          <w:tcPr>
            <w:tcW w:w="4228" w:type="dxa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57499B">
        <w:tc>
          <w:tcPr>
            <w:tcW w:w="759" w:type="dxa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438" w:type="dxa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Передвижная (бензин)</w:t>
            </w:r>
          </w:p>
        </w:tc>
        <w:tc>
          <w:tcPr>
            <w:tcW w:w="2170" w:type="dxa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Эл.ст. 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Kipor </w:t>
            </w:r>
            <w:r>
              <w:rPr>
                <w:rFonts w:ascii="Times New Roman" w:eastAsia="Calibri" w:hAnsi="Times New Roman"/>
                <w:lang w:eastAsia="en-US"/>
              </w:rPr>
              <w:t>6</w:t>
            </w:r>
            <w:r>
              <w:rPr>
                <w:rFonts w:ascii="Times New Roman" w:eastAsia="Calibri" w:hAnsi="Times New Roman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кВт</w:t>
            </w:r>
          </w:p>
        </w:tc>
        <w:tc>
          <w:tcPr>
            <w:tcW w:w="4228" w:type="dxa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57499B" w:rsidRDefault="0057499B">
      <w:pPr>
        <w:tabs>
          <w:tab w:val="left" w:pos="851"/>
        </w:tabs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tabs>
          <w:tab w:val="left" w:pos="851"/>
        </w:tabs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Таблица 33 - Информация о дымовых трубах</w:t>
      </w:r>
    </w:p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8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0"/>
        <w:gridCol w:w="3268"/>
        <w:gridCol w:w="3268"/>
        <w:gridCol w:w="3277"/>
      </w:tblGrid>
      <w:tr w:rsidR="0057499B">
        <w:trPr>
          <w:trHeight w:val="518"/>
          <w:tblHeader/>
        </w:trPr>
        <w:tc>
          <w:tcPr>
            <w:tcW w:w="35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№</w:t>
            </w:r>
          </w:p>
        </w:tc>
        <w:tc>
          <w:tcPr>
            <w:tcW w:w="1547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Материал трубы</w:t>
            </w:r>
          </w:p>
        </w:tc>
        <w:tc>
          <w:tcPr>
            <w:tcW w:w="1547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Длина трубы, м</w:t>
            </w:r>
          </w:p>
        </w:tc>
        <w:tc>
          <w:tcPr>
            <w:tcW w:w="1551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 изготовления /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ввода в эксплуатацию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Кирпич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60,0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1981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Кирпич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45,0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1964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№1а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32,5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1977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26,0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1977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№2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5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Кирпич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30,0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1962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№3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1965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№4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24,0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2012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№5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34,7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1988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№6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9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31,0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2012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№7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1988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№10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11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31,7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2013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№11</w:t>
            </w:r>
            <w:r>
              <w:rPr>
                <w:rFonts w:ascii="Times New Roman" w:eastAsia="Calibri" w:hAnsi="Times New Roman"/>
                <w:lang w:eastAsia="en-US"/>
              </w:rPr>
              <w:t xml:space="preserve"> – 3 шт.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12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32,0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2007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№12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28,4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1979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№13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14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25,5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1968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№14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13,43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1976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№15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16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Сталь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29,3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1980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№16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17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Сталь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1994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№17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18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Сталь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2013</w:t>
            </w:r>
          </w:p>
        </w:tc>
      </w:tr>
      <w:tr w:rsidR="0057499B"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Сталь 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15,0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2014</w:t>
            </w:r>
          </w:p>
        </w:tc>
      </w:tr>
      <w:tr w:rsidR="0057499B"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№18</w:t>
            </w:r>
          </w:p>
        </w:tc>
      </w:tr>
      <w:tr w:rsidR="0057499B">
        <w:trPr>
          <w:trHeight w:val="258"/>
        </w:trPr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Сталь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22,0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1993</w:t>
            </w:r>
          </w:p>
        </w:tc>
      </w:tr>
      <w:tr w:rsidR="0057499B">
        <w:trPr>
          <w:trHeight w:val="258"/>
        </w:trPr>
        <w:tc>
          <w:tcPr>
            <w:tcW w:w="5000" w:type="pct"/>
            <w:gridSpan w:val="4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Котельная №1</w:t>
            </w:r>
            <w:r>
              <w:rPr>
                <w:rFonts w:ascii="Times New Roman" w:eastAsia="Calibri" w:hAnsi="Times New Roman"/>
                <w:b/>
                <w:lang w:val="en-US" w:eastAsia="en-US"/>
              </w:rPr>
              <w:t>9</w:t>
            </w:r>
            <w:r>
              <w:rPr>
                <w:rFonts w:ascii="Times New Roman" w:eastAsia="Calibri" w:hAnsi="Times New Roman"/>
                <w:b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lang w:eastAsia="en-US"/>
              </w:rPr>
              <w:t>– 4 шт.</w:t>
            </w:r>
          </w:p>
        </w:tc>
      </w:tr>
      <w:tr w:rsidR="0057499B">
        <w:trPr>
          <w:trHeight w:val="258"/>
        </w:trPr>
        <w:tc>
          <w:tcPr>
            <w:tcW w:w="355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21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Сталь</w:t>
            </w:r>
          </w:p>
        </w:tc>
        <w:tc>
          <w:tcPr>
            <w:tcW w:w="1547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28,0</w:t>
            </w:r>
          </w:p>
        </w:tc>
        <w:tc>
          <w:tcPr>
            <w:tcW w:w="1551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2012-2016</w:t>
            </w:r>
          </w:p>
        </w:tc>
      </w:tr>
    </w:tbl>
    <w:p w:rsidR="0057499B" w:rsidRDefault="0057499B">
      <w:pPr>
        <w:tabs>
          <w:tab w:val="left" w:pos="851"/>
        </w:tabs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57499B" w:rsidRDefault="00AD3B53">
      <w:pPr>
        <w:tabs>
          <w:tab w:val="left" w:pos="851"/>
        </w:tabs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eastAsia="Calibri" w:hAnsi="Times New Roman"/>
          <w:sz w:val="28"/>
          <w:szCs w:val="24"/>
          <w:lang w:eastAsia="en-US"/>
        </w:rPr>
        <w:t>Таблица 34 - Информация об основном оборудовании ЦТП</w:t>
      </w:r>
    </w:p>
    <w:p w:rsidR="0057499B" w:rsidRDefault="0057499B">
      <w:pPr>
        <w:tabs>
          <w:tab w:val="left" w:pos="851"/>
        </w:tabs>
        <w:ind w:firstLine="567"/>
        <w:jc w:val="both"/>
        <w:rPr>
          <w:rFonts w:ascii="Times New Roman" w:eastAsia="Calibri" w:hAnsi="Times New Roman"/>
          <w:sz w:val="28"/>
          <w:szCs w:val="24"/>
        </w:rPr>
      </w:pPr>
    </w:p>
    <w:tbl>
      <w:tblPr>
        <w:tblW w:w="501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7"/>
        <w:gridCol w:w="1984"/>
        <w:gridCol w:w="3510"/>
        <w:gridCol w:w="1480"/>
        <w:gridCol w:w="1543"/>
        <w:gridCol w:w="1663"/>
      </w:tblGrid>
      <w:tr w:rsidR="0057499B">
        <w:trPr>
          <w:trHeight w:val="697"/>
          <w:tblHeader/>
        </w:trPr>
        <w:tc>
          <w:tcPr>
            <w:tcW w:w="188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lastRenderedPageBreak/>
              <w:t>№</w:t>
            </w:r>
          </w:p>
        </w:tc>
        <w:tc>
          <w:tcPr>
            <w:tcW w:w="1065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Тип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1806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 xml:space="preserve">Марка 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оборудования</w:t>
            </w:r>
          </w:p>
        </w:tc>
        <w:tc>
          <w:tcPr>
            <w:tcW w:w="474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Номинальная подача, м</w:t>
            </w:r>
            <w:r>
              <w:rPr>
                <w:rFonts w:ascii="Times New Roman" w:eastAsia="Calibri" w:hAnsi="Times New Roman"/>
                <w:b/>
                <w:vertAlign w:val="superscript"/>
                <w:lang w:eastAsia="en-US"/>
              </w:rPr>
              <w:t>3</w:t>
            </w:r>
            <w:r>
              <w:rPr>
                <w:rFonts w:ascii="Times New Roman" w:eastAsia="Calibri" w:hAnsi="Times New Roman"/>
                <w:b/>
                <w:lang w:eastAsia="en-US"/>
              </w:rPr>
              <w:t>/ч</w:t>
            </w:r>
          </w:p>
        </w:tc>
        <w:tc>
          <w:tcPr>
            <w:tcW w:w="543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Номинальный напор,</w:t>
            </w:r>
          </w:p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b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 вод. ст.</w:t>
            </w:r>
          </w:p>
        </w:tc>
        <w:tc>
          <w:tcPr>
            <w:tcW w:w="924" w:type="pct"/>
            <w:vAlign w:val="center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Мощность эл. двигателя, кВт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№1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 BL 80/210-37/2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37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160/30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30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 (летний)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Pedrollo 32/160A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 BL 65/210-3/4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3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 BL 65/250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№2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125/200 </w:t>
            </w:r>
          </w:p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(разукомплектован, насос установлен на ТП №5)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 320/50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65/150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подпиточный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160/30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подпиточный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№3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Wilo BL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/2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0-3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/2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160/30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сетевой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(первичный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контур)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100/200-5,5/4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 BL 65/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20/10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Ливны 80/65-160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№4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100/170-30/2 × 3 шт.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IL 65/8-40 BF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×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шт.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5,5/7,5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E 65/8-40 BF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,5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125/200-75-2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200-150-400а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75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160/30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22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Pedrollo F50/160A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7,5</w:t>
            </w:r>
          </w:p>
        </w:tc>
      </w:tr>
      <w:tr w:rsidR="0057499B">
        <w:trPr>
          <w:trHeight w:val="251"/>
        </w:trPr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45/30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5,5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KSB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ETALIN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GN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65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 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160/5,5/2.1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  <w:t>×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шт.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5,5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№6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 320/50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160/30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65/170-15/2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№7</w:t>
            </w:r>
          </w:p>
        </w:tc>
      </w:tr>
      <w:tr w:rsidR="0057499B">
        <w:trPr>
          <w:trHeight w:val="143"/>
        </w:trPr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125/200-75-2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 320/50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50/150-7,5/2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100/80/160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65/220-4/4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4,0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40/30</w:t>
            </w:r>
          </w:p>
        </w:tc>
        <w:tc>
          <w:tcPr>
            <w:tcW w:w="474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543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</w:tr>
      <w:tr w:rsidR="0057499B">
        <w:tc>
          <w:tcPr>
            <w:tcW w:w="5000" w:type="pct"/>
            <w:gridSpan w:val="6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Тепловой пункт №10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сетевой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BL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80/170-30/2 ×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шт.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Pedrollo F50/160A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Pedrollo F50/160B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5,5</w:t>
            </w:r>
          </w:p>
        </w:tc>
      </w:tr>
      <w:tr w:rsidR="0057499B">
        <w:tc>
          <w:tcPr>
            <w:tcW w:w="188" w:type="pct"/>
          </w:tcPr>
          <w:p w:rsidR="0057499B" w:rsidRDefault="00AD3B53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5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подпорный</w:t>
            </w:r>
          </w:p>
        </w:tc>
        <w:tc>
          <w:tcPr>
            <w:tcW w:w="1806" w:type="pct"/>
          </w:tcPr>
          <w:p w:rsidR="0057499B" w:rsidRDefault="00AD3B53">
            <w:pPr>
              <w:tabs>
                <w:tab w:val="left" w:pos="851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Wilo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65/220</w:t>
            </w:r>
          </w:p>
        </w:tc>
        <w:tc>
          <w:tcPr>
            <w:tcW w:w="474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43" w:type="pct"/>
          </w:tcPr>
          <w:p w:rsidR="0057499B" w:rsidRDefault="0057499B">
            <w:pPr>
              <w:tabs>
                <w:tab w:val="left" w:pos="851"/>
              </w:tabs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24" w:type="pct"/>
          </w:tcPr>
          <w:p w:rsidR="0057499B" w:rsidRDefault="00AD3B53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4,0</w:t>
            </w:r>
          </w:p>
        </w:tc>
      </w:tr>
    </w:tbl>
    <w:p w:rsidR="0057499B" w:rsidRDefault="0057499B">
      <w:pPr>
        <w:rPr>
          <w:rFonts w:ascii="Times New Roman" w:hAnsi="Times New Roman"/>
          <w:sz w:val="28"/>
          <w:szCs w:val="24"/>
        </w:rPr>
      </w:pPr>
    </w:p>
    <w:p w:rsidR="0057499B" w:rsidRDefault="00AD3B53">
      <w:pPr>
        <w:spacing w:line="283" w:lineRule="atLeast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35. Перечень необходимых мероприятий, способствующих достижению плановых значений показателей надежности и энергетической эффективности, а также для соответствия объектов теплоснабжения требованиям промышленной безопасности</w:t>
      </w:r>
    </w:p>
    <w:p w:rsidR="0057499B" w:rsidRDefault="0057499B">
      <w:pPr>
        <w:spacing w:line="283" w:lineRule="atLeast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9"/>
        <w:gridCol w:w="2458"/>
        <w:gridCol w:w="7336"/>
      </w:tblGrid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объекта теплоснабжения</w:t>
            </w:r>
          </w:p>
        </w:tc>
        <w:tc>
          <w:tcPr>
            <w:tcW w:w="7336" w:type="dxa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19"/>
              </w:numPr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связи с исчерпанием резерва тепловой мощности и необходимостью замещения источника тепловой энергии ДТВу-4 необходима установка модульной котельной и перекладка тепловой трассы от котельной до ул.Прудская,32.</w:t>
            </w:r>
          </w:p>
          <w:p w:rsidR="0057499B" w:rsidRDefault="00AD3B53">
            <w:pPr>
              <w:numPr>
                <w:ilvl w:val="0"/>
                <w:numId w:val="19"/>
              </w:numPr>
              <w:ind w:left="175" w:right="14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запорной арматуры и трубопроводов системы хим.водоподготовки.</w:t>
            </w:r>
          </w:p>
          <w:p w:rsidR="0057499B" w:rsidRDefault="00AD3B53">
            <w:pPr>
              <w:numPr>
                <w:ilvl w:val="0"/>
                <w:numId w:val="19"/>
              </w:numPr>
              <w:ind w:lef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ремонт обмуровки котла №3 с ремонтом трубной части конвективного экрана.</w:t>
            </w:r>
          </w:p>
          <w:p w:rsidR="0057499B" w:rsidRDefault="00AD3B53">
            <w:pPr>
              <w:numPr>
                <w:ilvl w:val="0"/>
                <w:numId w:val="19"/>
              </w:numPr>
              <w:ind w:lef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частотно-регулируемых приводов электродвигателей насосов и ТДМ</w:t>
            </w:r>
          </w:p>
          <w:p w:rsidR="0057499B" w:rsidRDefault="00AD3B53">
            <w:pPr>
              <w:numPr>
                <w:ilvl w:val="0"/>
                <w:numId w:val="19"/>
              </w:numPr>
              <w:ind w:lef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Реконструкция котельной со строительством блочно-модульной газовой котельной.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№1а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0"/>
              </w:numPr>
              <w:ind w:left="175" w:firstLine="18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Выполнить восстановление частично разрушенной кирпичной кладки  здания котельной.</w:t>
            </w:r>
          </w:p>
          <w:p w:rsidR="0057499B" w:rsidRDefault="00AD3B53">
            <w:pPr>
              <w:numPr>
                <w:ilvl w:val="0"/>
                <w:numId w:val="20"/>
              </w:numPr>
              <w:ind w:left="175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блока управления «Ремоконт»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настраивания требуемых задач, относящихся к объекту, для построения систем управления оборудованием, преимущественно непрерывного действия, для реализации алгоритмов управления средней сложности и относительно простых логических алгоритмов необходимо установить блок управления «Ремиконт» на котельной.</w:t>
            </w:r>
          </w:p>
          <w:p w:rsidR="0057499B" w:rsidRDefault="00AD3B53">
            <w:pPr>
              <w:numPr>
                <w:ilvl w:val="0"/>
                <w:numId w:val="20"/>
              </w:numPr>
              <w:ind w:left="175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Произвести устройство отмостки металлической дымовой трубы Н=26 м.</w:t>
            </w:r>
          </w:p>
          <w:p w:rsidR="0057499B" w:rsidRDefault="00AD3B53">
            <w:pPr>
              <w:numPr>
                <w:ilvl w:val="0"/>
                <w:numId w:val="20"/>
              </w:numPr>
              <w:ind w:left="175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проектно-сметной документации и СМР по реконструкции котельной №1а с целью увеличения мощности, замены бойлеров ГВС и разделения контуров.</w:t>
            </w:r>
          </w:p>
          <w:p w:rsidR="0057499B" w:rsidRDefault="00AD3B53">
            <w:pPr>
              <w:numPr>
                <w:ilvl w:val="0"/>
                <w:numId w:val="20"/>
              </w:numPr>
              <w:ind w:left="175"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частотно-регулируемых приводов электродвигателей насосов и ТДМ.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№2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1"/>
              </w:numPr>
              <w:ind w:left="175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Произвести техническое диагностирование 1-го котла КВр-4,65-115 2001г.в.</w:t>
            </w:r>
          </w:p>
          <w:p w:rsidR="0057499B" w:rsidRDefault="00AD3B53">
            <w:pPr>
              <w:numPr>
                <w:ilvl w:val="0"/>
                <w:numId w:val="21"/>
              </w:numPr>
              <w:ind w:left="17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Ремонт трубной части  котла №3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Rdh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-4.65-115.</w:t>
            </w:r>
          </w:p>
          <w:p w:rsidR="0057499B" w:rsidRDefault="00AD3B53">
            <w:pPr>
              <w:numPr>
                <w:ilvl w:val="0"/>
                <w:numId w:val="21"/>
              </w:numPr>
              <w:ind w:left="17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циклона батарейного на котле в количестве 1 шт. на аналогичный на котельной №2</w:t>
            </w:r>
          </w:p>
          <w:p w:rsidR="0057499B" w:rsidRDefault="00AD3B53">
            <w:pPr>
              <w:numPr>
                <w:ilvl w:val="0"/>
                <w:numId w:val="21"/>
              </w:numPr>
              <w:ind w:left="17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Замена шнеков в количестве 3 шт. на котельной №2</w:t>
            </w:r>
          </w:p>
          <w:p w:rsidR="0057499B" w:rsidRDefault="00AD3B53">
            <w:pPr>
              <w:numPr>
                <w:ilvl w:val="0"/>
                <w:numId w:val="21"/>
              </w:numPr>
              <w:ind w:left="17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Установка теплообменника на контуре отопления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исключения подпитки сырой водой, что губительно воздействует на трубную часть котлов. Это увеличит срок эксплуатации котлов. </w:t>
            </w:r>
          </w:p>
          <w:p w:rsidR="0057499B" w:rsidRDefault="00AD3B53">
            <w:pPr>
              <w:numPr>
                <w:ilvl w:val="0"/>
                <w:numId w:val="21"/>
              </w:numPr>
              <w:ind w:left="175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-катионитовую систему хим. водоподготовки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установкой бака накопителя (в качестве хим. подготовки воды в котловом контуре используется система «Комплексон», практическое использование которого показало негативное влияние на трубные части котла)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частотно-регулируемых приводов электродвигателей насосов и ТДМ.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Восстановить кирпичную кладку здания котельной.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Устранить вертикальную трещину в кирпичной кладке.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Восстановить штукатурное покрытие стены здания котельной.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Восстановить отмостку здания котельной.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оштукатуривание железобетонных колонн сборного бункера плотным цементно-песчаным раствором.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оштукатуривание эстакады.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блочно-модульной газовой мощностью 8 Гкал/ч котельной для замещения источника.</w:t>
            </w:r>
          </w:p>
          <w:p w:rsidR="0057499B" w:rsidRDefault="00AD3B53">
            <w:pPr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Провести режимную наладку и обследование системы </w:t>
            </w:r>
            <w:r>
              <w:rPr>
                <w:rFonts w:ascii="Times New Roman" w:hAnsi="Times New Roman"/>
                <w:sz w:val="24"/>
                <w:szCs w:val="24"/>
              </w:rPr>
              <w:t>хим.водоподготовки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№3</w:t>
            </w:r>
          </w:p>
        </w:tc>
        <w:tc>
          <w:tcPr>
            <w:tcW w:w="7336" w:type="dxa"/>
          </w:tcPr>
          <w:p w:rsidR="0057499B" w:rsidRDefault="00AD3B53">
            <w:p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1. Капитальный ремонт котельной №3 с заменой двух котлоагрегатов НР-18 на котлы КВр-0,3КБ с ручной топкой теплопроизводительностью 0,3 Гкал/час каждый.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 Для контроля за степенью сгорания топлива в топке котла установить контролирующий прибор температуры уходящих газов с выводом индикации на щит управления работы котла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 В целях предотвращения прекращения циркуляции сетевой воды при работе котла, смонтировать автоматическую систему защиты с выводом индикации на щит управления работы котла.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4. Реконструкция трубопроводов системы отопления. Прокладка их в новом коридоре, с последующей регулировкой района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5. Для снижения уровня загазованности и запыленности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помещении котельной, необходимо над загрузочной дверцей топки котла смонтировать "зонт", с привязкой его воздуховодом к всасывающему патрубку дутьевого вентилятора.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Произвести устройство отмостки металлической дымовой трубы 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Оштукатуривание наружных стен здания котельной плотным песчано-цементным раствором.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Установка прибора учета отпускаемой с котельной тепловой энергии.</w:t>
            </w:r>
          </w:p>
          <w:p w:rsidR="0057499B" w:rsidRDefault="00AD3B53">
            <w:p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Строительство блочно-модульной газовой котельной мощностью 0,32 Гкал/ч для замещения существующего источника.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№4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2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Ежегодная химическая очистка поверхностей нагрева теплообменного аппарата.</w:t>
            </w:r>
          </w:p>
          <w:p w:rsidR="0057499B" w:rsidRDefault="00AD3B53">
            <w:pPr>
              <w:numPr>
                <w:ilvl w:val="0"/>
                <w:numId w:val="22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Оштукатуривание наружных стен здания котельной плотным песчано-цементным раствором.</w:t>
            </w:r>
          </w:p>
          <w:p w:rsidR="0057499B" w:rsidRDefault="00AD3B53">
            <w:pPr>
              <w:numPr>
                <w:ilvl w:val="0"/>
                <w:numId w:val="22"/>
              </w:numPr>
              <w:ind w:left="175" w:firstLine="284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Произвести заделку трещин в отмостке дымовой трубы.</w:t>
            </w:r>
          </w:p>
          <w:p w:rsidR="0057499B" w:rsidRDefault="00AD3B53">
            <w:pPr>
              <w:numPr>
                <w:ilvl w:val="0"/>
                <w:numId w:val="22"/>
              </w:numPr>
              <w:ind w:left="175" w:firstLine="284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режимную наладку и обследование системы хим.водоподготовки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№5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36"/>
              </w:num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Восстановить защитный слой бетона фундамента дымовой трубы.</w:t>
            </w:r>
          </w:p>
        </w:tc>
      </w:tr>
      <w:tr w:rsidR="0057499B">
        <w:trPr>
          <w:trHeight w:val="1172"/>
        </w:trPr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№6</w:t>
            </w:r>
          </w:p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3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Ежегодная химическая очистка поверхностей нагрева теплообменного аппарата.</w:t>
            </w:r>
          </w:p>
          <w:p w:rsidR="0057499B" w:rsidRDefault="00AD3B53">
            <w:pPr>
              <w:numPr>
                <w:ilvl w:val="0"/>
                <w:numId w:val="23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Оштукатуривание наружных стен здания котельной плотным песчано-цементным раствором. </w:t>
            </w:r>
          </w:p>
          <w:p w:rsidR="0057499B" w:rsidRDefault="00AD3B53">
            <w:pPr>
              <w:numPr>
                <w:ilvl w:val="0"/>
                <w:numId w:val="23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Восстановить отмостку здания котельной.</w:t>
            </w:r>
          </w:p>
          <w:p w:rsidR="0057499B" w:rsidRDefault="00AD3B53">
            <w:pPr>
              <w:numPr>
                <w:ilvl w:val="0"/>
                <w:numId w:val="23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Восстановить защитный слой фундамента дымовой трубы.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№7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4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Капитальный ремонт котельной №7 с заменой двух котлоагрегатов НР-18 на автоматизированный с непрерывной работой котел марки  ТР-300, теплопроизводительностью 0,258 Гкал/час.</w:t>
            </w:r>
          </w:p>
          <w:p w:rsidR="0057499B" w:rsidRDefault="00AD3B53">
            <w:pPr>
              <w:numPr>
                <w:ilvl w:val="0"/>
                <w:numId w:val="24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Установка прибора учета отпускаемой с котельной тепловой энергии.</w:t>
            </w:r>
          </w:p>
          <w:p w:rsidR="0057499B" w:rsidRDefault="00AD3B53">
            <w:pPr>
              <w:numPr>
                <w:ilvl w:val="0"/>
                <w:numId w:val="24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Монтаж  расширительного бака подпиточной воды в технологический цикл.</w:t>
            </w:r>
          </w:p>
          <w:p w:rsidR="0057499B" w:rsidRDefault="00AD3B53">
            <w:pPr>
              <w:numPr>
                <w:ilvl w:val="0"/>
                <w:numId w:val="24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Монтаж теплообменника в сетевой контур для увеличения срока службы котлов.</w:t>
            </w:r>
          </w:p>
          <w:p w:rsidR="0057499B" w:rsidRDefault="00AD3B53">
            <w:pPr>
              <w:numPr>
                <w:ilvl w:val="0"/>
                <w:numId w:val="24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Монтаж сливов по стенам для предотвращения стекания по ним дождевой воды</w:t>
            </w:r>
          </w:p>
          <w:p w:rsidR="0057499B" w:rsidRDefault="00AD3B53">
            <w:pPr>
              <w:numPr>
                <w:ilvl w:val="0"/>
                <w:numId w:val="24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Восстановить частично разрушившуюся кирпичную кладку стен здания котельной.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№10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Для приведения параметров горячей воды к нормативным, возможны следующие варианты или отказ от предоставления услуги горячего водоснабжения, или прокладка циркуляционного трубопровода с установкой циркуляционного насоса.</w:t>
            </w:r>
          </w:p>
          <w:p w:rsidR="0057499B" w:rsidRDefault="00AD3B53">
            <w:pPr>
              <w:numPr>
                <w:ilvl w:val="0"/>
                <w:numId w:val="2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Установка частотно-регулируемых приводов электродвигателей насосов и ТДМ.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№11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6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ремонт кирпичной кладки стены здания котельной. </w:t>
            </w:r>
          </w:p>
          <w:p w:rsidR="0057499B" w:rsidRDefault="00AD3B53">
            <w:pPr>
              <w:numPr>
                <w:ilvl w:val="0"/>
                <w:numId w:val="26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Откорректировать учет отпускаемой с котельной тепловой энергии.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№12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7"/>
              </w:numPr>
              <w:ind w:left="175" w:firstLine="28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Реконструкция отдельных участков сетей теплоснабжения от котельной с применением современных теплоизоляционных материалов в связи с прокладкой их бесканальным способом на глубине залегания выше нормативной (что влечет большие тепловые потери через изоляцию по всей длине трубопровода)</w:t>
            </w:r>
          </w:p>
          <w:p w:rsidR="0057499B" w:rsidRDefault="00AD3B53">
            <w:pPr>
              <w:numPr>
                <w:ilvl w:val="0"/>
                <w:numId w:val="27"/>
              </w:numPr>
              <w:ind w:left="175"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частотно-регулируемых приводов электродвигателей насосов и ТДМ</w:t>
            </w:r>
          </w:p>
          <w:p w:rsidR="0057499B" w:rsidRDefault="00AD3B53">
            <w:pPr>
              <w:numPr>
                <w:ilvl w:val="0"/>
                <w:numId w:val="27"/>
              </w:numPr>
              <w:ind w:left="175"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Восстановить отмостку здания котельной.</w:t>
            </w:r>
          </w:p>
          <w:p w:rsidR="0057499B" w:rsidRDefault="00AD3B53">
            <w:pPr>
              <w:numPr>
                <w:ilvl w:val="0"/>
                <w:numId w:val="27"/>
              </w:numPr>
              <w:ind w:left="175"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Проверить работоспособность вытяжной вентиляции</w:t>
            </w:r>
          </w:p>
          <w:p w:rsidR="0057499B" w:rsidRDefault="00AD3B53">
            <w:pPr>
              <w:numPr>
                <w:ilvl w:val="0"/>
                <w:numId w:val="27"/>
              </w:numPr>
              <w:ind w:left="175" w:firstLine="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Восстановить частично разрушившуюся  кирпичную кладку стены здания котельной.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№13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8"/>
              </w:numPr>
              <w:ind w:left="175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теплообменника на систему отопления во избежание подпитки котлов сырой водой.</w:t>
            </w:r>
          </w:p>
          <w:p w:rsidR="0057499B" w:rsidRDefault="00AD3B53">
            <w:pPr>
              <w:numPr>
                <w:ilvl w:val="0"/>
                <w:numId w:val="28"/>
              </w:numPr>
              <w:ind w:left="175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прибора учета отпускаемой с котельной тепловой энергии.</w:t>
            </w:r>
          </w:p>
          <w:p w:rsidR="0057499B" w:rsidRDefault="00AD3B53">
            <w:pPr>
              <w:numPr>
                <w:ilvl w:val="0"/>
                <w:numId w:val="28"/>
              </w:numPr>
              <w:ind w:left="175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Установка бака накопителя для раствора соли для подпитки котлового контура.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№14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29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Произвести устройство отмостки фундамента дымовой трубы.</w:t>
            </w:r>
          </w:p>
          <w:p w:rsidR="0057499B" w:rsidRDefault="00AD3B53">
            <w:pPr>
              <w:numPr>
                <w:ilvl w:val="0"/>
                <w:numId w:val="29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Восстановить частично разрушенную кирпичную кладку стены здания котельной.</w:t>
            </w:r>
          </w:p>
          <w:p w:rsidR="0057499B" w:rsidRDefault="00AD3B53">
            <w:pPr>
              <w:numPr>
                <w:ilvl w:val="0"/>
                <w:numId w:val="29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 2023 году ведутся строительно-монтажные работы газовой блочно-модульной водогрейной котельной мощностью 0,2 МВт по адресу: г. Новоалтайск, примерно в 25 м на восток от дома 61а по ул. Лесная.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№15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30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Установка бака накопителя раствора соли необходимого для подпитки котлового контура.</w:t>
            </w:r>
          </w:p>
          <w:p w:rsidR="0057499B" w:rsidRDefault="00AD3B53">
            <w:pPr>
              <w:numPr>
                <w:ilvl w:val="0"/>
                <w:numId w:val="30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Установка прибора учета отпускаемой с котельной тепловой энергии.</w:t>
            </w:r>
          </w:p>
          <w:p w:rsidR="0057499B" w:rsidRDefault="00AD3B53">
            <w:pPr>
              <w:numPr>
                <w:ilvl w:val="0"/>
                <w:numId w:val="30"/>
              </w:numPr>
              <w:ind w:left="175" w:right="141" w:firstLine="142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Установка частотно-регулируемых приводов электродвигателей насосов и ТДМ.</w:t>
            </w:r>
          </w:p>
          <w:p w:rsidR="0057499B" w:rsidRDefault="00AD3B53">
            <w:pPr>
              <w:numPr>
                <w:ilvl w:val="0"/>
                <w:numId w:val="30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Восстановить отмостку фундамента здания котельной.</w:t>
            </w:r>
          </w:p>
          <w:p w:rsidR="0057499B" w:rsidRDefault="00AD3B53">
            <w:pPr>
              <w:numPr>
                <w:ilvl w:val="0"/>
                <w:numId w:val="30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Произвести устройство отмостки фундамента дымовой трубы.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№16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31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Восстановить кирпичную кладку стены здания котельной.</w:t>
            </w:r>
          </w:p>
          <w:p w:rsidR="0057499B" w:rsidRDefault="00AD3B53">
            <w:pPr>
              <w:numPr>
                <w:ilvl w:val="0"/>
                <w:numId w:val="31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Произвести ремонт вентиляции.</w:t>
            </w:r>
          </w:p>
          <w:p w:rsidR="0057499B" w:rsidRDefault="00AD3B53">
            <w:pPr>
              <w:numPr>
                <w:ilvl w:val="0"/>
                <w:numId w:val="31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Восстановить защитный слой бетона фундамента дымовой трубы.</w:t>
            </w:r>
          </w:p>
          <w:p w:rsidR="0057499B" w:rsidRDefault="00AD3B53">
            <w:pPr>
              <w:numPr>
                <w:ilvl w:val="0"/>
                <w:numId w:val="31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Произвести устройство отмостки фундамента дымовой трубы.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№17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32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регулятора давления пара (клапана) на деаэраторе.</w:t>
            </w:r>
          </w:p>
          <w:p w:rsidR="0057499B" w:rsidRDefault="00AD3B53">
            <w:pPr>
              <w:numPr>
                <w:ilvl w:val="0"/>
                <w:numId w:val="32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Замена деаэратора ДСА 50/25.</w:t>
            </w:r>
          </w:p>
          <w:p w:rsidR="0057499B" w:rsidRDefault="00AD3B53">
            <w:pPr>
              <w:numPr>
                <w:ilvl w:val="0"/>
                <w:numId w:val="32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водонапорной башни и трубопровода Ду65 мм.</w:t>
            </w:r>
          </w:p>
          <w:p w:rsidR="0057499B" w:rsidRDefault="00AD3B53">
            <w:pPr>
              <w:numPr>
                <w:ilvl w:val="0"/>
                <w:numId w:val="32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прибора учета отпускаемой с котельной тепловой энергии.</w:t>
            </w:r>
          </w:p>
          <w:p w:rsidR="0057499B" w:rsidRDefault="00AD3B53">
            <w:pPr>
              <w:numPr>
                <w:ilvl w:val="0"/>
                <w:numId w:val="32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Восстановить частично разрушенную кирпичную кладку здания ГРП.</w:t>
            </w:r>
          </w:p>
          <w:p w:rsidR="0057499B" w:rsidRDefault="00AD3B53">
            <w:pPr>
              <w:numPr>
                <w:ilvl w:val="0"/>
                <w:numId w:val="32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восстановление отмостки здания ГРП.</w:t>
            </w:r>
          </w:p>
          <w:p w:rsidR="0057499B" w:rsidRDefault="00AD3B53">
            <w:pPr>
              <w:numPr>
                <w:ilvl w:val="0"/>
                <w:numId w:val="32"/>
              </w:numPr>
              <w:ind w:left="17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режимную наладку и обследование системы хим.водоподготовки</w:t>
            </w:r>
          </w:p>
        </w:tc>
      </w:tr>
      <w:tr w:rsidR="0057499B">
        <w:trPr>
          <w:trHeight w:val="2994"/>
        </w:trPr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№18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33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Восстановить защитный слой бетона стеновых панелей здания котельной.</w:t>
            </w:r>
          </w:p>
          <w:p w:rsidR="0057499B" w:rsidRDefault="00AD3B53">
            <w:pPr>
              <w:numPr>
                <w:ilvl w:val="0"/>
                <w:numId w:val="33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Восстановить  заполнение межпанельных швов здания котельной.</w:t>
            </w:r>
          </w:p>
          <w:p w:rsidR="0057499B" w:rsidRDefault="00AD3B53">
            <w:pPr>
              <w:numPr>
                <w:ilvl w:val="0"/>
                <w:numId w:val="33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Установка прибора учета отпускаемой с котельной тепловой энергии.</w:t>
            </w:r>
          </w:p>
          <w:p w:rsidR="0057499B" w:rsidRDefault="00AD3B53">
            <w:pPr>
              <w:numPr>
                <w:ilvl w:val="0"/>
                <w:numId w:val="33"/>
              </w:numPr>
              <w:ind w:left="175" w:firstLine="14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 2023 году планируется выполнение проектно-сметной документации на автоматизированный источник тепла мощностью 1700 кВт.</w:t>
            </w:r>
          </w:p>
          <w:p w:rsidR="0057499B" w:rsidRDefault="00AD3B53">
            <w:pPr>
              <w:numPr>
                <w:ilvl w:val="0"/>
                <w:numId w:val="33"/>
              </w:numPr>
              <w:ind w:left="175" w:firstLine="1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 2024-25 гг. выполнение строительно-монтажных работ на автоматизированный источник тепла мощностью 1700 кВт.</w:t>
            </w:r>
          </w:p>
        </w:tc>
      </w:tr>
      <w:tr w:rsidR="0057499B">
        <w:tc>
          <w:tcPr>
            <w:tcW w:w="769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№19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обследование строительным конструкциям зданию котельной и дымовой трубы.</w:t>
            </w:r>
          </w:p>
          <w:p w:rsidR="0057499B" w:rsidRDefault="00AD3B53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Провести режимную наладку и обследование системы хим.водоподготовки «Комплексон-6» </w:t>
            </w:r>
          </w:p>
          <w:p w:rsidR="0057499B" w:rsidRDefault="00AD3B53">
            <w:pPr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Провести обследование системы подачи резервного топлива.</w:t>
            </w:r>
          </w:p>
        </w:tc>
      </w:tr>
      <w:tr w:rsidR="0057499B">
        <w:tc>
          <w:tcPr>
            <w:tcW w:w="769" w:type="dxa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Тепловые пункты</w:t>
            </w:r>
          </w:p>
        </w:tc>
        <w:tc>
          <w:tcPr>
            <w:tcW w:w="7336" w:type="dxa"/>
          </w:tcPr>
          <w:p w:rsidR="0057499B" w:rsidRDefault="00AD3B53">
            <w:pPr>
              <w:numPr>
                <w:ilvl w:val="0"/>
                <w:numId w:val="3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 проектно-сметной документации  и работ по автоматизации и диспетчеризации тепловых пунктов №1, 2, 5, 6 </w:t>
            </w:r>
          </w:p>
          <w:p w:rsidR="0057499B" w:rsidRDefault="00AD3B53">
            <w:pPr>
              <w:numPr>
                <w:ilvl w:val="0"/>
                <w:numId w:val="3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Реконструкция сетей теплоснабжения и горячего водоснабжения от ТП №1 до абонентов" в несколько этапов.</w:t>
            </w:r>
          </w:p>
          <w:p w:rsidR="0057499B" w:rsidRDefault="00AD3B53">
            <w:pPr>
              <w:numPr>
                <w:ilvl w:val="0"/>
                <w:numId w:val="3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Восстановить трещины в полах здания ТП №6, ТП №7.</w:t>
            </w:r>
          </w:p>
          <w:p w:rsidR="0057499B" w:rsidRDefault="00AD3B53">
            <w:pPr>
              <w:numPr>
                <w:ilvl w:val="0"/>
                <w:numId w:val="3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Восстановить кирпичную кладку и сливы ТП №6.</w:t>
            </w:r>
          </w:p>
          <w:p w:rsidR="0057499B" w:rsidRDefault="00AD3B53">
            <w:pPr>
              <w:numPr>
                <w:ilvl w:val="0"/>
                <w:numId w:val="3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Восстановить кирпичную кладку стены здания ТП №3.</w:t>
            </w:r>
          </w:p>
          <w:p w:rsidR="0057499B" w:rsidRDefault="00AD3B53">
            <w:pPr>
              <w:numPr>
                <w:ilvl w:val="0"/>
                <w:numId w:val="3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Восстановить отмостку здания ТП №3.</w:t>
            </w:r>
          </w:p>
          <w:p w:rsidR="0057499B" w:rsidRDefault="00AD3B53">
            <w:pPr>
              <w:numPr>
                <w:ilvl w:val="0"/>
                <w:numId w:val="35"/>
              </w:numPr>
              <w:ind w:left="175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Выполнить ремонт кровли ТП №6, ТП №10, ТП №1, ТП №5.</w:t>
            </w:r>
          </w:p>
        </w:tc>
      </w:tr>
      <w:tr w:rsidR="0057499B">
        <w:tc>
          <w:tcPr>
            <w:tcW w:w="769" w:type="dxa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Тепловые сети</w:t>
            </w:r>
          </w:p>
        </w:tc>
        <w:tc>
          <w:tcPr>
            <w:tcW w:w="7336" w:type="dxa"/>
          </w:tcPr>
          <w:p w:rsidR="0057499B" w:rsidRDefault="00AD3B5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рамках ежегодного капитального и текущего ремонтов производится замена 1,5-2,5 км тепловых сетей.</w:t>
            </w:r>
          </w:p>
        </w:tc>
      </w:tr>
    </w:tbl>
    <w:p w:rsidR="0057499B" w:rsidRDefault="0057499B">
      <w:pPr>
        <w:tabs>
          <w:tab w:val="left" w:pos="851"/>
        </w:tabs>
        <w:spacing w:line="283" w:lineRule="atLeast"/>
        <w:rPr>
          <w:rFonts w:ascii="Times New Roman" w:hAnsi="Times New Roman"/>
          <w:sz w:val="28"/>
          <w:szCs w:val="28"/>
        </w:rPr>
      </w:pPr>
    </w:p>
    <w:p w:rsidR="0057499B" w:rsidRDefault="00AD3B53">
      <w:pPr>
        <w:tabs>
          <w:tab w:val="left" w:pos="851"/>
        </w:tabs>
        <w:spacing w:line="28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Заключение о техническом состоянии объектов системы теплоснабжения МУП г.Новоалтайска «НТС», включая процент износа объектов теплоснабжения представлены в таблице 36: </w:t>
      </w:r>
    </w:p>
    <w:p w:rsidR="0057499B" w:rsidRDefault="0057499B">
      <w:pPr>
        <w:tabs>
          <w:tab w:val="left" w:pos="851"/>
        </w:tabs>
        <w:spacing w:line="283" w:lineRule="atLeast"/>
        <w:ind w:left="113" w:right="113"/>
        <w:rPr>
          <w:rFonts w:ascii="Times New Roman" w:hAnsi="Times New Roman"/>
          <w:sz w:val="28"/>
          <w:szCs w:val="28"/>
        </w:rPr>
      </w:pPr>
    </w:p>
    <w:p w:rsidR="0057499B" w:rsidRDefault="00AD3B53">
      <w:pPr>
        <w:tabs>
          <w:tab w:val="left" w:pos="851"/>
        </w:tabs>
        <w:spacing w:line="360" w:lineRule="auto"/>
        <w:ind w:left="113" w:right="11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36</w:t>
      </w:r>
    </w:p>
    <w:tbl>
      <w:tblPr>
        <w:tblW w:w="10348" w:type="dxa"/>
        <w:tblInd w:w="250" w:type="dxa"/>
        <w:tblLook w:val="04A0" w:firstRow="1" w:lastRow="0" w:firstColumn="1" w:lastColumn="0" w:noHBand="0" w:noVBand="1"/>
      </w:tblPr>
      <w:tblGrid>
        <w:gridCol w:w="5188"/>
        <w:gridCol w:w="1665"/>
        <w:gridCol w:w="2549"/>
        <w:gridCol w:w="946"/>
      </w:tblGrid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jc w:val="center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Наименование 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Оценка технического состояния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% Износа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 xml:space="preserve">Котельная №1 ул.Строительная,37 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31.12.2003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</w:tr>
      <w:tr w:rsidR="0057499B">
        <w:trPr>
          <w:trHeight w:val="27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Газопровод внутренний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ДН-21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</w:t>
            </w:r>
          </w:p>
        </w:tc>
      </w:tr>
      <w:tr w:rsidR="0057499B">
        <w:trPr>
          <w:trHeight w:val="30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Контроллер РЕМИКОНТ Р-130 котел № 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4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Контроллер РЕМИКОНТ Р-130 котел № 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КВГМ 10-150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КВГМ 10-150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КВГМ 10-150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КВТС-20-150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Лебедка ЛС-3 СМА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Ленточный транспортер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Лестница-стремянка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Молотковая дробилка СМК-121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45/55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45/55 эл.двиг. (11*3000)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50/90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80-65/160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80-65/160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солевой Х65-50-125 К-СД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Х 65-50-125 Д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 К 45/55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ЦН-400-105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8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ЦН-400-105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Скважина артезианская №1 ул. Строительная,37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Скважина артезианская №2  ул.Казарма 3км,1а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Скважина артезианская №3  ул.Казарма 3км,1а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Солевой бак на котельной№ 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Транспортер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Труба дымовая кот.№ 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Эстакада кот.№ 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ВЦ 4-75-6,3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ВЦ 4-75-6,3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0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Комплексон-6 1,5 м/ч, эктоскейл 450-2 на кот. №10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Н-23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45/55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18.08.2004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Насос КМ 90/35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сырой воды № 1 к 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 расширительный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автоматики БКС-001-Г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Блок автоматики БКС-001-Г/Ж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CIMME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CIMME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CIMME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Газоанализатор ФСТ-03 ТП№4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57499B">
        <w:trPr>
          <w:trHeight w:val="3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внутренний 44,6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99B">
        <w:trPr>
          <w:trHeight w:val="26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НТР 1030 М-МD.S.RU.G.8/100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ТР 1030 М-МD.S.RU.G.8/100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ТР 1030 М-МD.S.RU.G.8/100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STANDART 12MBт в комплекте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6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STANDART 12MBт в комплекте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7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STANDART 12MBт в комплекте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IL 150/270-22/4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IL 150/270-22/4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IL 150/270-22/4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IL Е 65/8-40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IL Е 65/8-40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Насосная установка ТП 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№12 ул. Геологов, 72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не в полной мере требованиям промышленной безопаности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ВЦ4-70 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01.08.2005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Дымосос Д-8-1000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ДК-81500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6,3/1000 правый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21</w:t>
            </w:r>
          </w:p>
        </w:tc>
      </w:tr>
      <w:tr w:rsidR="0057499B">
        <w:trPr>
          <w:trHeight w:val="27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Дымосос ДН 8 прав. вращения 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57499B">
        <w:trPr>
          <w:trHeight w:val="27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Комплексон-6 1,5 м/ч, эктоскейл 450-2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 1,25 №1 на кот. №12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 1,25 №2 на кот. №12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КВТС-1,16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BL 65/160-11/2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30.06.2010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160/30 б/двиг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 xml:space="preserve">Котельная №13 ул.Ударника, 3а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Дымовая труба Ду 800 кот.№ 13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6,3/1000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Дымосос ДН 6,3/1000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3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Комплексон-6 1,5 м/ч, эктоскейл 450-2 на кот. №13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Котлокомплект КВ-1,0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30.09.2004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Котлокомплект КВ-1,0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100-65-200 (К-90/40) с эл. двиг.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30.11.2005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65/50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255" w:space="0" w:color="FFFFFF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№14 ул. Лесная 52а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17.08.2004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Д3,5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100</w:t>
            </w:r>
          </w:p>
        </w:tc>
      </w:tr>
      <w:tr w:rsidR="0057499B">
        <w:trPr>
          <w:trHeight w:val="21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-3,5 лев. с эл. двигателем на кот.№14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IPL 40/160-4/2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сет.Wilo IPL50/165-5,5/2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32 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trHeight w:val="35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Дымосос  ДН 8/1500(15кВт)прав на кот№15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ДК-81500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6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Комплексон-6 1,5 м/ч, эктоскейл 450-2 на кот. №15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КВр-0,4 МВт/ч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НР-18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6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Котельная № 15, ул. 1-я Ипподромная 18.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"СИБИРЬ-71"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08.01.2003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45/55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45/55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100</w:t>
            </w:r>
          </w:p>
        </w:tc>
      </w:tr>
      <w:tr w:rsidR="0057499B">
        <w:trPr>
          <w:trHeight w:val="52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Сеть горячего водоснабжения  котельной №15, ул. 1-я Ипподромная, 18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 xml:space="preserve">Котельная №16 ул.Белоярская,1/5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не в полной мере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6,3/1000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правый ДН 6,3/1000 правый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31.10.2005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КБЦ-063-95Р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30.11.2005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КВ-0,65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31.03.2008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КВ-0,65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паровой КП-0,5-0,7Р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IL 32/150-2.2/2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30.06.2010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К-45/55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37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К90/40(100-65-200а) в сборе (18,5/3000)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31.07.2006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консольный К90/35 11кВт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7499B">
        <w:trPr>
          <w:trHeight w:val="26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Башня водонапорная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499B">
        <w:trPr>
          <w:trHeight w:val="2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Бойлер ПП-1-53 7-4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6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Бойлер ПП-1-53 7-4 №2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5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Бойлерная установка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57499B">
        <w:trPr>
          <w:trHeight w:val="26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№9 (лев)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57499B">
        <w:trPr>
          <w:trHeight w:val="27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№9 (лев) №2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№9 (лев) №3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57499B">
        <w:trPr>
          <w:trHeight w:val="26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Водоподогреватель ППВ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7499B">
        <w:trPr>
          <w:trHeight w:val="26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Водоподогреватель ППВ №2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внутренний, протяженностью 87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24.07.2019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57499B">
        <w:trPr>
          <w:trHeight w:val="53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Газопровод, по адресу ул. Дорожная,26а, протяженностью 1928 м,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11.07.2019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57499B">
        <w:trPr>
          <w:trHeight w:val="26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ГМ 10 на котле №1кот.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7499B">
        <w:trPr>
          <w:trHeight w:val="25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ГМ 10 на котле №3кот.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57499B">
        <w:trPr>
          <w:trHeight w:val="26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ГМ 4,5 на котле №2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6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24.07.2019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Дымовая труба Ду 800 кот.№ 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7499B">
        <w:trPr>
          <w:trHeight w:val="24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№11 (лев) на котле №1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57499B">
        <w:trPr>
          <w:trHeight w:val="23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№11 (лев) на котле №2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ДымососДН 11,2*1000(лев),зав.№6419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499B">
        <w:trPr>
          <w:trHeight w:val="51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Емкость для хранения топлива, площадью 70,8 кв.м., по адресу Дорожная 26а,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ДЕ 6,5 №2 на котельной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7499B">
        <w:trPr>
          <w:trHeight w:val="25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паровой ДЕ 16-14 ГМ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499B">
        <w:trPr>
          <w:trHeight w:val="24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паровой ДЕ 16-14ГМ №3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499B">
        <w:trPr>
          <w:trHeight w:val="23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Мазутная насосная станция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99B">
        <w:trPr>
          <w:trHeight w:val="22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глубинный ЭЦВ на скважине №1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57499B">
        <w:trPr>
          <w:trHeight w:val="23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питательный WILO -30x170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2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пит WILO -30x170 №2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2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пит WILO -30x170 №3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2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пит WILO -30x170 №4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1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подп WILO -45x30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3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подпит WILO -45x30 №2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подпит WILO -45x30 №3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6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подпит WILO -45x30 №4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6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сетевой WILO -160x55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сетевой WILO -160x55 №2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5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сетевой WILO -350x55 №1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6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сетевой WILO -350x55 №2 на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57499B">
        <w:trPr>
          <w:trHeight w:val="25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Подогреватель  пароводяной ПП1-53-7-4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0,83</w:t>
            </w:r>
          </w:p>
        </w:tc>
      </w:tr>
      <w:tr w:rsidR="0057499B">
        <w:trPr>
          <w:trHeight w:val="25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Теплообменник пластинчатый тип М-15-BFG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499B">
        <w:trPr>
          <w:trHeight w:val="26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Экономайзер БВЭС-II-2 на котле №2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57499B">
        <w:trPr>
          <w:trHeight w:val="25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Экономайзер БВЭС-IV-I на котле №1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499B">
        <w:trPr>
          <w:trHeight w:val="25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Экономайзер БВЭС-IV-I на котле №3 кот.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ind w:left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№18 ул. Вагоностроительная, д. 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не в полной мере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Бойлер для нагрева воды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6,3/1000 правый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2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8/1500 (15 кВт) на кот №18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7499B">
        <w:trPr>
          <w:trHeight w:val="33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 1,8-95ТР №2 на кот №18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57499B">
        <w:trPr>
          <w:trHeight w:val="28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 0,63-95 ТФГ №1 на кот №18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 1,86 №3 на кот. №18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01.08.2001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30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left="3" w:hanging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сетевой консольный 1К 100-65-200 30 кВт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Теплообменник ТИ 13-75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№19 ул. Высоковольтная,3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7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циркуляционный Wilo IL 100/60 №1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7499B">
        <w:trPr>
          <w:trHeight w:val="22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Насос циркуляционный Wilo IL 100/60 №2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499B">
        <w:trPr>
          <w:trHeight w:val="30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Weishaupt газовая WM-G 20/3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3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Weishaupt газовая WM-G 30/1-А,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3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Weishaupt GL 8/1-D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3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Weishaupt WM-GL 30/1-A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2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сетевой TPD 125-160/4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7499B">
        <w:trPr>
          <w:trHeight w:val="23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сетевой TPD 125-230/4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7499B">
        <w:trPr>
          <w:trHeight w:val="23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Alfa Laval M15-BFG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7499B">
        <w:trPr>
          <w:trHeight w:val="27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Ридан 1950 кВт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7499B">
        <w:trPr>
          <w:trHeight w:val="24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Стальной котел Vitoplex 200 1,90 МВт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Стальной котел Vitoplex 200 1,95 МВт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7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Стальной котел Vitoplex 200 1950 кВт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7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Стальной котел Vitoplex 200 1950 кВт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255" w:space="0" w:color="FFFFFF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№1а ул.Космонавтов,12а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 1969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Ограниченно 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Бак-расширитель кот.№ 1а (газ.)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01.08.1985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ВД-6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10.04.2008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дутьевой № 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дутьевой № 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ВПУ-3 с насосом к 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33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внутренний 127,5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ГРУ(газ. распредел. установка)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ДН-6 1000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Дымовая труба кот.№ 1а (газ.)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01.08.1985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6,3/1000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Дымосос ДН 6,3/1000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Дымосос ДН-6,3 *1500 левый 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Дымосос ДН-6,3 /1500(5,5Квт)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 водогрейный КВр-0,4 №1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7499B">
        <w:trPr>
          <w:trHeight w:val="21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 водогрейный КВр-0,4 №2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водогрейный КВр-1,0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Котельная № 1а,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Котлоагрегат № 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Котлоагрегат № 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Котлоагрегат № 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Котлоагрегат № 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Котлоагрегат № 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Д 320/50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Д 320/50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100/80-65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80/65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31.07.2006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80/65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90/35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К90/35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сетевой воды к 290/30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сетевой воды к 290/30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сырой воды № 1 к 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Труба дымовая с расшир.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01.08.1985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ind w:firstLine="34"/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 xml:space="preserve">Котельная №2 ул.Привокзальная,14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19 ЦС-63 3000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09.07.2003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ВДН 8*1500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30.06.2008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Вентилятор ВДН 9/1500 правый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Вентиляц.установка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Дробилка вальцовая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Дымовая труба кот.№ 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10 х 1500 прав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30.07.2004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10 х 1500 прав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ДН 10 х 1500 прав.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30.07.2004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Забрасыватель НТЛ-400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31.03.2006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КВР-4,65-115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КВР-4,65-150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10.07.2003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Лебедка 55-ЛС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Лебедка золоуловит.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Ленточный транспортер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Ленточный транспортер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160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45/55 (эл.дв.)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сетевой №1 Д 320/50 б/р, б/дв.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0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сетевой №2 Д 320/50 б/р, б/дв.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30.10.2020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Р05-98,5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Скважина артез. №1/1999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Элеватор для подъема угля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не в полной мере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Дымосос Д3,5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Комплексон-6 1,5 м/ч, эктоскейл 450-2 на кот. №3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водотрубный НР-18 4х-секционный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водотрубный НР-18 4х-секционный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30.09.2005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Wilo TOP-S 50/10 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lastRenderedPageBreak/>
              <w:t>Котельная №4  ул. Майская, 125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57499B">
        <w:trPr>
          <w:trHeight w:val="14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внутренний на кот.№4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наружний  на кот.№4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газовая  WEISHAUPT на кот 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газовый на котельной 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КВр-0,4  №1 на котельной № 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КВр-0,4 №2 на кот№ 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1К 80-50-200 №1 на кот. 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1К 80-50-200 сетевой №2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Willo BL 40/160 -5,5/2 кот4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Wilo TOP-S 50/10 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Теплообменник ALFA-LAval 560кВт на кот4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Труба дымовая на кот.№4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№5 ул. 2-я Партизанская,4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57499B">
        <w:trPr>
          <w:trHeight w:val="25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Котел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газовый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Wissman Vitoplex 200 1,308MBr SXLA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Теплообменник  ALFA-LAval 600 kBт №1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Теплообменник  ALFA-LAval 600 kBт №2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Бак мембранный 600л  на котельной №5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Газопровод внутренний  на котельной №5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к котельной 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газовая Weishaupt DN 65 №1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Комплексон-6 1,5 м/ч, эктоскейл 450-2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КВ-1,6-95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01.12.2000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КВр-0,4МВт/ч(в легкой обмуровке)№1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Котлоагрегат КВ-0,55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30.07.2004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IPL 32/165-3/2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ВL65/170 -15/2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К160/30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сет.Wilo IPL50/165-5,5/2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Насоса Wilo BL 50/130-5,5/2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Wilo BL 65/170-15/2 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IL 65/250-4/4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499B">
        <w:trPr>
          <w:trHeight w:val="2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Теплообменник ALFA-LAval 360 kBт на кот.№5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 xml:space="preserve">Котельная №6 ул.Белоярская,164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 с расширителем кот.№ 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01.08.1985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Вентиляция на кот№6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внутренний на кот.№6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Газопровод наружний  на кот.№6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Горелка газовая  WEISHAUPT на кот 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20.06.2014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газовый на котельной 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Котел КВ -0,25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30.07.2006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1К 80-50-200 №1 на кот. 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1К 80-50-200 №2 на кот. 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Willo BL 40/170 -7,5/2 кот6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Willo BL 50/130 -5,5/2 кот6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Wilo TOP-S 50/10 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01.08.2001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90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Теплообменник ALFA-LAval 700кВт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Котельная №7  ул.Переездная, 8а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 запаса воды кот.№ 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0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Комплексон-6 1,5 м/ч, эктоскейл 450-2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водогр.с топкой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Котел водогр.с топкой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20/30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Труба дымовая на кот. №7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Т/пункт № 1 ул.Ударника, 12а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57499B">
        <w:trPr>
          <w:trHeight w:val="32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Аппарат теплообменный пластинчатый НН №47 №1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57499B">
        <w:trPr>
          <w:trHeight w:val="27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Аппарат теплообменный пластинчатый НН №47 №2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57499B">
        <w:trPr>
          <w:trHeight w:val="27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Аппарат теплообменный пластинчатый НН№41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57499B">
        <w:trPr>
          <w:trHeight w:val="2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Вводно-распределительное устройство ВРУ 1-13-20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30.06.2006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57499B">
        <w:trPr>
          <w:trHeight w:val="26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Клапан регулировочный 2-х ходовой ДУ100 на ТП №1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Willo BL 80/210-37/2 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ВL65/170 -15/2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Циркуляционный насос BL 65  т/п №1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10.04.2008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Т/пункт № 10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подпорный Wilo BL 65/250-4/4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сетевой Wilo BL 80/170-30/2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сетевой Wilo BL 80/170-30/2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циркуляционнный Pedrollo F50/160A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циркуляционнный Pedrollo F50/160B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НН№021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НН№021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НН№021 (гвс)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Т/пункт №2 ул. 8 микрорайон,17/1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Насос К 160/30 под эл.дв.30кВт т/п№2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NL 125/200на т/п№2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Насос Willo NL 125/200-75-2-12  ТП № 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IL65/150-5,5/2  на т/п № 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Д 320/50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НН №41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разборн НН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разборн НН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Т/пункт №3 ул.Прудская,21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BL 100/200-5.5/4 2036449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10.04.2008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Wilo-BL 65/220-30/2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КМ 80-65-160 с эл. двигателем 7,5*3000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НН №21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НН №21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НН №21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охранной сигнализации на т/п №3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Т/пункт 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 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trHeight w:val="23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Аппарат теплообмен. пластинч. разборный НН№41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2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Аппарат теплообмен. пластинч. разборный НН№41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Аппарат теплообмен. пластинч. разборный НН№42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Аппарат теплообмен. пластинч. разборный НН№42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Бак расширительный на т/п №4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IL №1 на ТП №4 IL 150/270-22/4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IL №2 на ТП №4 IL 100/170-30/2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 WILO IL 100/170-30/2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 WILO IL 100/170-30/2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циркулярный WILO IL -Е65/8-40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Т/пункт №5 ул. 8а мкр.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 Etaline 65-160-552 на т/п№5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 Etaline 65-160752 на т/п№5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F50/160A на т/п№5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19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Wilo NL 125/200-75 на ТП 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160/30 с двигат.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01.07.2002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К 45/30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31.07.2007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19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НН №41 расчет 009016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34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НН №41 расчет 009016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7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НН №41 расчет 009016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 xml:space="preserve">Т/пункт №6 ул.П.Корчагина,3/1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соответствует требованиям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Насос 1Д 320/50а без двиг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30.04.2006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F32/160A на т/п№6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Насос Wilo ВL65/170 -15/2 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Теплообменник ALFA 11 Гкал №3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F0DD" w:fill="E4F0DD"/>
          </w:tcPr>
          <w:p w:rsidR="0057499B" w:rsidRDefault="00AD3B53">
            <w:pPr>
              <w:rPr>
                <w:rFonts w:ascii="Times New Roman" w:hAnsi="Times New Roman"/>
                <w:color w:val="003F2F"/>
                <w:sz w:val="24"/>
                <w:szCs w:val="24"/>
              </w:rPr>
            </w:pPr>
            <w:r>
              <w:rPr>
                <w:rFonts w:ascii="Times New Roman" w:hAnsi="Times New Roman"/>
                <w:color w:val="003F2F"/>
                <w:sz w:val="24"/>
                <w:szCs w:val="24"/>
              </w:rPr>
              <w:t>Т/пункт №7  ул. Анатолия,37в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соответствует требованиям промышленной безопасности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Насос ВL 65/220-4/4на т/п№5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7499B">
        <w:trPr>
          <w:trHeight w:val="22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Willo NL /125/200-75-2-12 т/7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Насос Д 320-50 без эл. дв.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13.11.2009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Пластинчатый теплообменник НН №41 расчет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НН №42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3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Пластинчатый теплообменник НН №42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31.12.2007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насос  ГВС BL65/220-4/4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01.11.2010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Тепловые сети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5749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5749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trHeight w:val="25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192 м., ул. Прудская, 15В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57499B">
        <w:trPr>
          <w:trHeight w:val="27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Сети теплоснабжения, ул. Октябрьская 9а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06.09.2011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7499B">
        <w:trPr>
          <w:trHeight w:val="26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Сети теплотрассы внутриплощадочные 8мик-он 21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09.08.2013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57499B">
        <w:trPr>
          <w:trHeight w:val="27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  котельной №1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</w:tr>
      <w:tr w:rsidR="0057499B">
        <w:trPr>
          <w:trHeight w:val="26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  котельной №11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6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  котельной №16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57499B">
        <w:trPr>
          <w:trHeight w:val="27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  котельной №5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ind w:firstLine="34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Сеть горячего водоснабжения  котельной АВЗ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57499B">
        <w:trPr>
          <w:trHeight w:val="25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  ул. Космонавтов 12а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57499B">
        <w:trPr>
          <w:trHeight w:val="24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Сеть горячего водоснабжения  ул. Космонавтов,14а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 к котельной №17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2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 от котельной №18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Сеть горячего водоснабжения, ул. Красногвардейская,22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48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Т/сеть ,127м по адресу г.Новоалтайск,ул.Космонавтов,д.15тс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Т/сеть по ул8.мик-он,д. 22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14.05.2013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57499B">
        <w:trPr>
          <w:trHeight w:val="24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Т/сеть ул. Анатолия 41в, 17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18.02.2016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57499B">
        <w:trPr>
          <w:trHeight w:val="24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Т/трасса  ул.Лесная (Велижановка)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18.08.2004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Т/трасса по ул. О.Кошевого (707,4 м.п.)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57499B">
        <w:trPr>
          <w:trHeight w:val="25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Т/трасса ул. 8 микр-он д. 35 (бассейн)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22.11.2011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№1, ул.Строительная,37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№11, ул.7 микрорайон, 25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№12, ул.Геологов, 72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57499B">
        <w:trPr>
          <w:trHeight w:val="23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№13, ул.Ударника,3а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43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№15, ул.1 Ипподромная,18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Тепловая сеть к котельной №16, ул.Белоярская,1/5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  <w:tr w:rsidR="0057499B">
        <w:trPr>
          <w:trHeight w:val="25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№18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неудовлетворительн.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№4, ул.Майская,125а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неудовлетворительн.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45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№5, ул.2-я Партизанская, 4а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4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№6, ул. Белоярская,164а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неудовлетворительн.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АВЗ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57499B">
        <w:trPr>
          <w:trHeight w:val="24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ДТВУ-4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01.01.1996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52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к котельной НЗМК, ул. Дорожная,26а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55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по ул. Павла Корчагина, протяженностью 1,2 км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</w:tr>
      <w:tr w:rsidR="0057499B">
        <w:trPr>
          <w:trHeight w:val="26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по ул.Космонавтов,12а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93,14</w:t>
            </w:r>
          </w:p>
        </w:tc>
      </w:tr>
      <w:tr w:rsidR="0057499B">
        <w:trPr>
          <w:trHeight w:val="25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по ул.Космонавтов,14а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 по ул.Красногвардейская,22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25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г.Новоалтайск,ул. Высоковольтная,2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4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г.Новоалтайск,ул. Высоковольтная, 2а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5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г.Новоалтайск,ул. Высоковольтная, 4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5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г.Новоалтайск,ул. Высоковольтная,6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3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г.Новоалтайск,ул. Высоковольтная, 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37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г.Новоалтайск,ул. Космонавтов, 28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7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мкр. Дорожник, 6А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274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7 микрорайон, д. 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8 микрорайон, 27, прот. 19,5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8 микрорайон, д. 17, протяженностью 34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8 микрорайон, д. 28В, протяженностью 52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Анатолия, д. 41 а, прот. 63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Анатолия, д. 9, прот. 71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Анатолия, д. 9а, прот.38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Григорьева, д. 2, прот. 65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Деповская, 12, прот. 222 м.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12.02.2018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57499B">
        <w:trPr>
          <w:trHeight w:val="33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Лесная, д. 85, прот. 85 м</w:t>
            </w:r>
          </w:p>
        </w:tc>
        <w:tc>
          <w:tcPr>
            <w:tcW w:w="1559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15.11.2017</w:t>
            </w:r>
          </w:p>
        </w:tc>
        <w:tc>
          <w:tcPr>
            <w:tcW w:w="2551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сеть, ул. Молодежная, д. 2б, прот. 69 м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15.11.2017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Тепловая сеть, ул. Партизанская, 7, прот. 35 м.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19.09.2018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7499B">
        <w:trPr>
          <w:trHeight w:val="27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Тепловая трасса к дому по ул. Деповская, 36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7499B">
        <w:trPr>
          <w:trHeight w:val="27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Тепловые сети 33,8м, ул. Ушакова, 12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07.05.2015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7499B">
        <w:trPr>
          <w:trHeight w:val="28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Тепловые сети 52м, ул. Анатолия, 11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27.10.2014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57499B">
        <w:trPr>
          <w:trHeight w:val="542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Тепловые сети, ул.Плодопитомник (протяженность 498,7м)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19.11.2008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57499B">
        <w:trPr>
          <w:trHeight w:val="26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Теплотрасса 2190 п.м., Дорожная, 26а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26.06.2019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7499B">
        <w:trPr>
          <w:trHeight w:val="58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Теплотрасса сеть горячего водоснабжения, ул.Космонавтов, 12а 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неудовлетворительное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56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Теплотрасса, от ТП №10 по ул.Космонавтов, 17/1 до жилого дома по ул.Космонавтов,17,  (88,2 м)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7499B">
        <w:trPr>
          <w:trHeight w:val="37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Теплотрасса, ул.Космонавтов,12а (отопление)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неудовлетвор.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46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Трасса (отопление/ГВС) от котельной №10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работоспособное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7499B">
        <w:trPr>
          <w:trHeight w:val="36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Трасса (отопление/ГВС) от котельной №2</w:t>
            </w:r>
          </w:p>
        </w:tc>
        <w:tc>
          <w:tcPr>
            <w:tcW w:w="1559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14.07.2020</w:t>
            </w:r>
          </w:p>
        </w:tc>
        <w:tc>
          <w:tcPr>
            <w:tcW w:w="2551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неудовлетвор.</w:t>
            </w:r>
          </w:p>
        </w:tc>
        <w:tc>
          <w:tcPr>
            <w:tcW w:w="851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57499B" w:rsidRDefault="00AD3B53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57499B" w:rsidRDefault="0057499B">
            <w:pPr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499B" w:rsidRDefault="0057499B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</w:p>
    <w:p w:rsidR="0057499B" w:rsidRDefault="00AD3B53">
      <w:pPr>
        <w:pStyle w:val="a4"/>
        <w:spacing w:line="283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2024 году запланировано выполнение следующих мероприятий, представленных в таблице 37.</w:t>
      </w:r>
    </w:p>
    <w:p w:rsidR="0057499B" w:rsidRDefault="00AD3B53">
      <w:pPr>
        <w:pStyle w:val="a4"/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37</w:t>
      </w:r>
    </w:p>
    <w:tbl>
      <w:tblPr>
        <w:tblW w:w="1036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865"/>
        <w:gridCol w:w="1297"/>
        <w:gridCol w:w="304"/>
        <w:gridCol w:w="103"/>
        <w:gridCol w:w="470"/>
        <w:gridCol w:w="220"/>
        <w:gridCol w:w="850"/>
        <w:gridCol w:w="1608"/>
        <w:gridCol w:w="1510"/>
        <w:gridCol w:w="1184"/>
        <w:gridCol w:w="1368"/>
      </w:tblGrid>
      <w:tr w:rsidR="0057499B">
        <w:trPr>
          <w:cantSplit/>
          <w:trHeight w:val="465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21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Наименование объекта</w:t>
            </w:r>
          </w:p>
        </w:tc>
        <w:tc>
          <w:tcPr>
            <w:tcW w:w="3555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Перечень мероприятий</w:t>
            </w:r>
          </w:p>
        </w:tc>
        <w:tc>
          <w:tcPr>
            <w:tcW w:w="4062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Планируемые затраты                                 (без НДС)</w:t>
            </w:r>
          </w:p>
        </w:tc>
      </w:tr>
      <w:tr w:rsidR="0057499B">
        <w:trPr>
          <w:cantSplit/>
          <w:trHeight w:val="300"/>
        </w:trPr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55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0" w:type="dxa"/>
            <w:vMerge w:val="restart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Текущий и капитальный  ремонт тыс.руб.</w:t>
            </w:r>
          </w:p>
        </w:tc>
        <w:tc>
          <w:tcPr>
            <w:tcW w:w="1184" w:type="dxa"/>
            <w:vMerge w:val="restart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упх, тыс.руб</w:t>
            </w:r>
          </w:p>
        </w:tc>
        <w:tc>
          <w:tcPr>
            <w:tcW w:w="1368" w:type="dxa"/>
            <w:vMerge w:val="restart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Амортизация тыс.руб</w:t>
            </w:r>
          </w:p>
        </w:tc>
      </w:tr>
      <w:tr w:rsidR="0057499B">
        <w:trPr>
          <w:cantSplit/>
          <w:trHeight w:val="48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230,62</w:t>
            </w:r>
          </w:p>
        </w:tc>
        <w:tc>
          <w:tcPr>
            <w:tcW w:w="1184" w:type="dxa"/>
            <w:vMerge w:val="restart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368" w:type="dxa"/>
            <w:vMerge w:val="restart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№1а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255,10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№2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180,82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№3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82,32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насосного агрегата 1 К20-30-200 с эл. дв. 4кВт 3000 об/мин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35,77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№4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№5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№6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42,62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8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№7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№10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92,32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№11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250,16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№12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№13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№14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35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№15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trHeight w:val="721"/>
        </w:trPr>
        <w:tc>
          <w:tcPr>
            <w:tcW w:w="582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62" w:type="dxa"/>
            <w:gridSpan w:val="2"/>
            <w:tcBorders>
              <w:top w:val="single" w:sz="8" w:space="0" w:color="000000"/>
              <w:left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3555" w:type="dxa"/>
            <w:gridSpan w:val="6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510" w:type="dxa"/>
            <w:tcBorders>
              <w:top w:val="single" w:sz="8" w:space="0" w:color="000000"/>
              <w:left w:val="none" w:sz="255" w:space="0" w:color="FFFFFF"/>
              <w:bottom w:val="single" w:sz="8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Текущий и капитальный  ремонт тыс.руб.</w:t>
            </w:r>
          </w:p>
        </w:tc>
        <w:tc>
          <w:tcPr>
            <w:tcW w:w="118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упх, тыс.руб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Амортизация тыс.руб</w:t>
            </w: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№16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120,32</w:t>
            </w:r>
          </w:p>
        </w:tc>
        <w:tc>
          <w:tcPr>
            <w:tcW w:w="118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№17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160,32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Котельная №18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Установка насосного агрегата 1 К20-30-200 с эл. дв. 4кВт 3000 об/мин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35,77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Тепловой пункт №1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Тепловой пункт №2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58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Тепловой пункт №3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</w:t>
            </w:r>
          </w:p>
        </w:tc>
        <w:tc>
          <w:tcPr>
            <w:tcW w:w="151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140,32</w:t>
            </w:r>
          </w:p>
        </w:tc>
        <w:tc>
          <w:tcPr>
            <w:tcW w:w="1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Тепловой пункт №5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Тепловой пункт №6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28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Тепловой пункт №7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138,32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62" w:type="dxa"/>
            <w:gridSpan w:val="2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Тепловой пункт №10</w:t>
            </w:r>
          </w:p>
        </w:tc>
        <w:tc>
          <w:tcPr>
            <w:tcW w:w="3555" w:type="dxa"/>
            <w:gridSpan w:val="6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Текущий ремонт оборудования, здания.                                      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80,62</w:t>
            </w: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7499B">
        <w:trPr>
          <w:trHeight w:val="30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2D050" w:fill="92D050"/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5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shd w:val="clear" w:color="92D050" w:fill="92D050"/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7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shd w:val="clear" w:color="92D050" w:fill="92D050"/>
            <w:noWrap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" w:type="dxa"/>
            <w:gridSpan w:val="2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shd w:val="clear" w:color="92D050" w:fill="92D050"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none" w:sz="255" w:space="0" w:color="FFFFFF"/>
            </w:tcBorders>
            <w:shd w:val="clear" w:color="92D050" w:fill="92D050"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78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92D050" w:fill="92D050"/>
            <w:vAlign w:val="center"/>
          </w:tcPr>
          <w:p w:rsidR="0057499B" w:rsidRDefault="00AD3B5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shd w:val="clear" w:color="92D050" w:fill="92D050"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2667,70</w:t>
            </w: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shd w:val="clear" w:color="92D050" w:fill="92D050"/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one" w:sz="255" w:space="0" w:color="FFFFFF"/>
              <w:left w:val="none" w:sz="255" w:space="0" w:color="FFFFFF"/>
              <w:bottom w:val="none" w:sz="255" w:space="0" w:color="FFFFFF"/>
              <w:right w:val="single" w:sz="4" w:space="0" w:color="000000"/>
            </w:tcBorders>
            <w:shd w:val="clear" w:color="92D050" w:fill="92D050"/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57499B">
        <w:trPr>
          <w:cantSplit/>
          <w:trHeight w:val="705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услуг по техническому освидетельствованию и экспертизе промышленной безопасности котлов  и технических устройств на котельных: №17,1,2,5,15,10,7 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347,97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cantSplit/>
          <w:trHeight w:val="54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услуг по режимно-наладочным испытаниям водогрейных котлов, работающих на твердом топливе на котельных: №1,1а, 5,6,17, 11.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585,93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93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услуг по оценке технического состояния и экспертизе промышленной безопасности строительных конструкций зданий, дымовых труб, сооружений на объектах: ТП: №1,2,5,10, котельные: №7,11,1,17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534,56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27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Обслуживание ОПО 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360,00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51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Техническое обслуживание и аварийное обеспечение объектов газоснабжения котельных 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132,00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0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Лабораторные исследования воды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223,85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лабораторных исследований атмосферного воздуха на границе селитебной зоны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620,04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0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Электротехнические лабораторные исследования 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505,49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900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Поверка средств измерения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440,00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525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Поверка прибора учета  УРСВ 540"Взлет МР" зав.№101407, термосопротивление "Взлет ТПС" №1151665,1151651 АО "Алтайвагон"</w:t>
            </w:r>
          </w:p>
        </w:tc>
        <w:tc>
          <w:tcPr>
            <w:tcW w:w="1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19,50</w:t>
            </w: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trHeight w:val="495"/>
        </w:trPr>
        <w:tc>
          <w:tcPr>
            <w:tcW w:w="582" w:type="dxa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Восстановление благоустройства- асфальтобетонного покрытия</w:t>
            </w:r>
          </w:p>
        </w:tc>
        <w:tc>
          <w:tcPr>
            <w:tcW w:w="151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737,105</w:t>
            </w:r>
          </w:p>
        </w:tc>
        <w:tc>
          <w:tcPr>
            <w:tcW w:w="1184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6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cantSplit/>
          <w:trHeight w:val="450"/>
        </w:trPr>
        <w:tc>
          <w:tcPr>
            <w:tcW w:w="582" w:type="dxa"/>
            <w:vMerge w:val="restart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717" w:type="dxa"/>
            <w:gridSpan w:val="8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трубопроводов тепловых трасс и запорной арматуры:  ИТОГО 1,103 км в двухтрубном исчислении:</w:t>
            </w:r>
          </w:p>
        </w:tc>
        <w:tc>
          <w:tcPr>
            <w:tcW w:w="1510" w:type="dxa"/>
            <w:vMerge w:val="restart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3100,00</w:t>
            </w:r>
          </w:p>
        </w:tc>
        <w:tc>
          <w:tcPr>
            <w:tcW w:w="1184" w:type="dxa"/>
            <w:vMerge w:val="restart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368" w:type="dxa"/>
            <w:vMerge w:val="restart"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57499B">
        <w:trPr>
          <w:cantSplit/>
          <w:trHeight w:val="345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255" w:space="0" w:color="FFFFFF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16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Диаметр, мм</w:t>
            </w:r>
          </w:p>
        </w:tc>
        <w:tc>
          <w:tcPr>
            <w:tcW w:w="1608" w:type="dxa"/>
            <w:vMerge w:val="restart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Протяженность, м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255" w:space="0" w:color="FFFFFF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с/о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ГВС (кол-во труб)</w:t>
            </w:r>
          </w:p>
        </w:tc>
        <w:tc>
          <w:tcPr>
            <w:tcW w:w="1608" w:type="dxa"/>
            <w:vMerge/>
            <w:tcBorders>
              <w:top w:val="none" w:sz="255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ТК-182 до ул.Деповская,38,40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57пп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165/165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 260 до МКД ул.Прудская,7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110/-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5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 84 до ТК8 ул.Гагрина,9-13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136/-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45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ТК-5 до ул.8 мкрн,28в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57/32 пп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55/55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0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ТК-19 до ул.Деповская,38а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20/-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6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ТК-3а до ул.Анатолия,9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76ст/45пп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75/75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3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ТК-22 до ул.Депутатская,20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57/57 пп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140/140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ТК-155 до ул.Красногвардейска,16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12/-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ТК-9 до ТК-10 ул.Деповская,14 (шк №166)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89/89 ст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160/160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6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 -16 до ул.Юбилейная,3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76/76 ст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100/100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6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ТК-102* до ул.Гагарина,6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пп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40/40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465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ТК-5 до ТК-7 ул.8 мкрн (часть)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108/76 ст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30/30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cantSplit/>
          <w:trHeight w:val="300"/>
        </w:trPr>
        <w:tc>
          <w:tcPr>
            <w:tcW w:w="582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6" w:type="dxa"/>
            <w:gridSpan w:val="3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ул.40 лет ВЛКСМ,4а</w:t>
            </w:r>
          </w:p>
        </w:tc>
        <w:tc>
          <w:tcPr>
            <w:tcW w:w="793" w:type="dxa"/>
            <w:gridSpan w:val="3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850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08" w:type="dxa"/>
            <w:tcBorders>
              <w:top w:val="none" w:sz="255" w:space="0" w:color="FFFFFF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60/-</w:t>
            </w:r>
          </w:p>
        </w:tc>
        <w:tc>
          <w:tcPr>
            <w:tcW w:w="1510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4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vMerge/>
            <w:tcBorders>
              <w:top w:val="none" w:sz="255" w:space="0" w:color="FFFFFF"/>
              <w:left w:val="single" w:sz="4" w:space="0" w:color="000000"/>
              <w:bottom w:val="none" w:sz="255" w:space="0" w:color="FFFFFF"/>
              <w:right w:val="single" w:sz="4" w:space="0" w:color="000000"/>
            </w:tcBorders>
            <w:vAlign w:val="center"/>
          </w:tcPr>
          <w:p w:rsidR="0057499B" w:rsidRDefault="005749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499B">
        <w:trPr>
          <w:trHeight w:val="300"/>
        </w:trPr>
        <w:tc>
          <w:tcPr>
            <w:tcW w:w="629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по всем мероприятиям:</w:t>
            </w:r>
          </w:p>
        </w:tc>
        <w:tc>
          <w:tcPr>
            <w:tcW w:w="1510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6504,80</w:t>
            </w:r>
          </w:p>
        </w:tc>
        <w:tc>
          <w:tcPr>
            <w:tcW w:w="1184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3769,333</w:t>
            </w:r>
          </w:p>
        </w:tc>
        <w:tc>
          <w:tcPr>
            <w:tcW w:w="1368" w:type="dxa"/>
            <w:tcBorders>
              <w:top w:val="single" w:sz="4" w:space="0" w:color="000000"/>
              <w:left w:val="none" w:sz="255" w:space="0" w:color="FFFFFF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57499B" w:rsidRDefault="00AD3B53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23640,34</w:t>
            </w:r>
          </w:p>
        </w:tc>
      </w:tr>
    </w:tbl>
    <w:p w:rsidR="0057499B" w:rsidRDefault="0057499B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7. Информация по подключению объектов заявителей, подключенная нагрузка которых более 0,1 Гкал/ч и не превышает 1,5 Гкал/ч, к сетям теплоснабжения и горячего водоснабжения МУП г. Новоалтайска «НТС»</w:t>
      </w:r>
    </w:p>
    <w:p w:rsidR="0057499B" w:rsidRDefault="0057499B">
      <w:pPr>
        <w:pStyle w:val="a4"/>
        <w:spacing w:line="360" w:lineRule="auto"/>
        <w:ind w:left="284" w:hanging="284"/>
        <w:jc w:val="both"/>
        <w:rPr>
          <w:rFonts w:ascii="Times New Roman" w:hAnsi="Times New Roman"/>
          <w:b/>
          <w:sz w:val="28"/>
        </w:rPr>
      </w:pPr>
    </w:p>
    <w:tbl>
      <w:tblPr>
        <w:tblW w:w="104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1701"/>
        <w:gridCol w:w="1984"/>
        <w:gridCol w:w="3261"/>
        <w:gridCol w:w="2801"/>
      </w:tblGrid>
      <w:tr w:rsidR="0057499B">
        <w:trPr>
          <w:trHeight w:val="2085"/>
        </w:trPr>
        <w:tc>
          <w:tcPr>
            <w:tcW w:w="709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lastRenderedPageBreak/>
              <w:t>№</w:t>
            </w:r>
          </w:p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п/п</w:t>
            </w:r>
          </w:p>
        </w:tc>
        <w:tc>
          <w:tcPr>
            <w:tcW w:w="1701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Дата  выдачи тех.условий</w:t>
            </w:r>
          </w:p>
        </w:tc>
        <w:tc>
          <w:tcPr>
            <w:tcW w:w="1984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Заявитель</w:t>
            </w:r>
          </w:p>
        </w:tc>
        <w:tc>
          <w:tcPr>
            <w:tcW w:w="3261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Адрес</w:t>
            </w:r>
          </w:p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и назначение объекта</w:t>
            </w:r>
          </w:p>
        </w:tc>
        <w:tc>
          <w:tcPr>
            <w:tcW w:w="280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Планируемый суммарный объем потребляемой тепловой энергии,</w:t>
            </w:r>
          </w:p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Гкал/ч</w:t>
            </w:r>
          </w:p>
        </w:tc>
      </w:tr>
      <w:tr w:rsidR="0057499B">
        <w:tc>
          <w:tcPr>
            <w:tcW w:w="709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08.06.21</w:t>
            </w:r>
          </w:p>
        </w:tc>
        <w:tc>
          <w:tcPr>
            <w:tcW w:w="1984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ООО «Горем-3»</w:t>
            </w:r>
          </w:p>
        </w:tc>
        <w:tc>
          <w:tcPr>
            <w:tcW w:w="3261" w:type="dxa"/>
            <w:vAlign w:val="center"/>
          </w:tcPr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ул. Барнаульская,21</w:t>
            </w:r>
          </w:p>
          <w:p w:rsidR="0057499B" w:rsidRDefault="00AD3B53">
            <w:pPr>
              <w:pStyle w:val="a4"/>
              <w:spacing w:line="360" w:lineRule="auto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Многоквартирный жилой дом</w:t>
            </w:r>
          </w:p>
        </w:tc>
        <w:tc>
          <w:tcPr>
            <w:tcW w:w="2801" w:type="dxa"/>
            <w:vAlign w:val="center"/>
          </w:tcPr>
          <w:p w:rsidR="0057499B" w:rsidRDefault="00AD3B53">
            <w:pPr>
              <w:pStyle w:val="a4"/>
              <w:spacing w:line="360" w:lineRule="auto"/>
              <w:jc w:val="center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0,33</w:t>
            </w:r>
          </w:p>
        </w:tc>
      </w:tr>
    </w:tbl>
    <w:p w:rsidR="0057499B" w:rsidRDefault="0057499B">
      <w:pPr>
        <w:jc w:val="both"/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</w:pPr>
    </w:p>
    <w:p w:rsidR="0057499B" w:rsidRDefault="00AD3B53">
      <w:pPr>
        <w:ind w:left="360" w:firstLine="349"/>
        <w:jc w:val="both"/>
        <w:rPr>
          <w:rFonts w:ascii="Times New Roman" w:hAnsi="Times New Roman"/>
          <w:b/>
          <w:spacing w:val="-1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  <w:t>8.Изменения, внесенные в Главу 14: «</w:t>
      </w:r>
      <w:r>
        <w:rPr>
          <w:rFonts w:ascii="Times New Roman" w:eastAsia="Calibri" w:hAnsi="Times New Roman"/>
          <w:b/>
          <w:sz w:val="28"/>
          <w:szCs w:val="28"/>
          <w:lang w:eastAsia="en-US" w:bidi="en-US"/>
        </w:rPr>
        <w:t>Ценовые (тарифные) последствия</w:t>
      </w:r>
      <w:r>
        <w:rPr>
          <w:rFonts w:ascii="Times New Roman" w:hAnsi="Times New Roman"/>
          <w:b/>
          <w:bCs/>
          <w:spacing w:val="-1"/>
          <w:sz w:val="28"/>
          <w:szCs w:val="28"/>
          <w:lang w:eastAsia="en-US"/>
        </w:rPr>
        <w:t>»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b/>
          <w:bCs/>
          <w:spacing w:val="-1"/>
          <w:sz w:val="28"/>
          <w:szCs w:val="24"/>
        </w:rPr>
      </w:pPr>
      <w:r>
        <w:rPr>
          <w:rFonts w:ascii="Times New Roman" w:hAnsi="Times New Roman"/>
          <w:b/>
          <w:bCs/>
          <w:spacing w:val="-1"/>
          <w:sz w:val="28"/>
          <w:szCs w:val="24"/>
        </w:rPr>
        <w:t>14.1. Тарифно-балансовые расчеты модели теплоснабжения потребителей по каждой системе теплоснабжения</w:t>
      </w:r>
    </w:p>
    <w:p w:rsidR="0057499B" w:rsidRDefault="0057499B">
      <w:pPr>
        <w:pStyle w:val="a4"/>
        <w:spacing w:line="283" w:lineRule="atLeast"/>
        <w:ind w:left="142" w:firstLine="284"/>
        <w:jc w:val="both"/>
        <w:rPr>
          <w:rFonts w:ascii="Times New Roman" w:hAnsi="Times New Roman"/>
          <w:b/>
          <w:spacing w:val="-1"/>
          <w:sz w:val="28"/>
          <w:szCs w:val="24"/>
        </w:rPr>
      </w:pPr>
    </w:p>
    <w:p w:rsidR="0057499B" w:rsidRDefault="00AD3B53">
      <w:pPr>
        <w:pStyle w:val="a4"/>
        <w:spacing w:line="283" w:lineRule="atLeast"/>
        <w:ind w:left="142" w:firstLine="567"/>
        <w:jc w:val="both"/>
        <w:rPr>
          <w:rFonts w:ascii="Times New Roman" w:hAnsi="Times New Roman"/>
          <w:bCs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Тарифно-балансовые расчеты модели теплоснабжения потребителей и результаты расчета ценовых последствий для потребителей представлены в п.12.4.1 Главы 12.</w:t>
      </w:r>
    </w:p>
    <w:p w:rsidR="0057499B" w:rsidRDefault="00AD3B53">
      <w:pPr>
        <w:pStyle w:val="a4"/>
        <w:spacing w:line="283" w:lineRule="atLeast"/>
        <w:ind w:left="142" w:firstLine="567"/>
        <w:jc w:val="both"/>
        <w:rPr>
          <w:rFonts w:ascii="Times New Roman" w:hAnsi="Times New Roman"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Согласно полученным результатам анализа развития систем теплоснабжения МУП г.Новоалтайска «НТС» по показателям:</w:t>
      </w:r>
    </w:p>
    <w:p w:rsidR="0057499B" w:rsidRDefault="00AD3B53">
      <w:pPr>
        <w:pStyle w:val="a4"/>
        <w:numPr>
          <w:ilvl w:val="0"/>
          <w:numId w:val="41"/>
        </w:numPr>
        <w:spacing w:line="283" w:lineRule="atLeast"/>
        <w:ind w:left="0" w:firstLine="709"/>
        <w:jc w:val="both"/>
        <w:rPr>
          <w:rFonts w:ascii="Times New Roman" w:hAnsi="Times New Roman"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затраты на реализацию мероприятий по строительству, реконструкции и техническому перевооружению источников тепловой энергии;</w:t>
      </w:r>
    </w:p>
    <w:p w:rsidR="0057499B" w:rsidRDefault="00AD3B53">
      <w:pPr>
        <w:pStyle w:val="a4"/>
        <w:numPr>
          <w:ilvl w:val="0"/>
          <w:numId w:val="41"/>
        </w:numPr>
        <w:spacing w:line="283" w:lineRule="atLeast"/>
        <w:ind w:left="0" w:firstLine="709"/>
        <w:jc w:val="both"/>
        <w:rPr>
          <w:rFonts w:ascii="Times New Roman" w:hAnsi="Times New Roman"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затраты на реализацию мероприятий по строительству и реконструкции тепловых сетей и сооружений на них;</w:t>
      </w:r>
    </w:p>
    <w:p w:rsidR="0057499B" w:rsidRDefault="00AD3B53">
      <w:pPr>
        <w:pStyle w:val="a4"/>
        <w:numPr>
          <w:ilvl w:val="0"/>
          <w:numId w:val="41"/>
        </w:numPr>
        <w:spacing w:line="283" w:lineRule="atLeast"/>
        <w:ind w:left="0" w:firstLine="709"/>
        <w:jc w:val="both"/>
        <w:rPr>
          <w:rFonts w:ascii="Times New Roman" w:hAnsi="Times New Roman"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ценовые последствия реализации мероприятий для потребителей тепловой энергии,</w:t>
      </w:r>
    </w:p>
    <w:p w:rsidR="0057499B" w:rsidRDefault="00AD3B53">
      <w:pPr>
        <w:pStyle w:val="a4"/>
        <w:spacing w:line="283" w:lineRule="atLeast"/>
        <w:ind w:firstLine="709"/>
        <w:jc w:val="both"/>
        <w:rPr>
          <w:rFonts w:ascii="Times New Roman" w:hAnsi="Times New Roman"/>
          <w:spacing w:val="-1"/>
          <w:sz w:val="28"/>
          <w:szCs w:val="24"/>
        </w:rPr>
      </w:pPr>
      <w:r>
        <w:rPr>
          <w:rFonts w:ascii="Times New Roman" w:hAnsi="Times New Roman"/>
          <w:bCs/>
          <w:spacing w:val="-1"/>
          <w:sz w:val="28"/>
          <w:szCs w:val="24"/>
        </w:rPr>
        <w:t>можно сделать вывод о том, что выполнение мероприятий является целесообразным.</w:t>
      </w:r>
    </w:p>
    <w:sectPr w:rsidR="0057499B">
      <w:pgSz w:w="11908" w:h="16835"/>
      <w:pgMar w:top="568" w:right="568" w:bottom="426" w:left="99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99B" w:rsidRDefault="00AD3B53">
      <w:r>
        <w:separator/>
      </w:r>
    </w:p>
  </w:endnote>
  <w:endnote w:type="continuationSeparator" w:id="0">
    <w:p w:rsidR="0057499B" w:rsidRDefault="00AD3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99B" w:rsidRDefault="00AD3B53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729D7">
      <w:rPr>
        <w:noProof/>
      </w:rPr>
      <w:t>8</w:t>
    </w:r>
    <w:r>
      <w:fldChar w:fldCharType="end"/>
    </w:r>
  </w:p>
  <w:p w:rsidR="0057499B" w:rsidRDefault="0057499B">
    <w:pPr>
      <w:pStyle w:val="a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99B" w:rsidRDefault="00AD3B53">
    <w:pPr>
      <w:pStyle w:val="ae"/>
      <w:tabs>
        <w:tab w:val="clear" w:pos="4677"/>
        <w:tab w:val="clear" w:pos="9355"/>
        <w:tab w:val="left" w:pos="1814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99B" w:rsidRDefault="0057499B">
    <w:pPr>
      <w:pStyle w:val="ae"/>
      <w:ind w:left="2124"/>
      <w:jc w:val="right"/>
    </w:pPr>
  </w:p>
  <w:p w:rsidR="0057499B" w:rsidRDefault="00AD3B53">
    <w:pPr>
      <w:pStyle w:val="ae"/>
      <w:ind w:left="212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729D7">
      <w:rPr>
        <w:noProof/>
      </w:rPr>
      <w:t>63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99B" w:rsidRDefault="00AD3B53">
    <w:pPr>
      <w:pStyle w:val="ae"/>
      <w:jc w:val="right"/>
    </w:pPr>
    <w:r>
      <w:fldChar w:fldCharType="begin"/>
    </w:r>
    <w:r>
      <w:instrText xml:space="preserve"> PAGE   \* MERG</w:instrText>
    </w:r>
    <w:r>
      <w:fldChar w:fldCharType="separate"/>
    </w:r>
    <w:r w:rsidR="00A729D7">
      <w:rPr>
        <w:b/>
        <w:bCs/>
        <w:noProof/>
      </w:rPr>
      <w:t>Ошибка! Неизвестный аргумент ключа.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99B" w:rsidRDefault="00AD3B53">
      <w:r>
        <w:separator/>
      </w:r>
    </w:p>
  </w:footnote>
  <w:footnote w:type="continuationSeparator" w:id="0">
    <w:p w:rsidR="0057499B" w:rsidRDefault="00AD3B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99B" w:rsidRDefault="00AD3B53">
    <w:pPr>
      <w:pStyle w:val="ac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4288" behindDoc="0" locked="0" layoutInCell="0" allowOverlap="1">
              <wp:simplePos x="0" y="0"/>
              <wp:positionH relativeFrom="page">
                <wp:posOffset>10335895</wp:posOffset>
              </wp:positionH>
              <wp:positionV relativeFrom="page">
                <wp:posOffset>3677920</wp:posOffset>
              </wp:positionV>
              <wp:extent cx="354330" cy="32956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54330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57499B" w:rsidRDefault="00AD3B53">
                          <w:pPr>
                            <w:pBdr>
                              <w:bottom w:val="single" w:sz="4" w:space="1" w:color="000000"/>
                            </w:pBd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A729D7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  <w:p w:rsidR="0057499B" w:rsidRDefault="0057499B"/>
                      </w:txbxContent>
                    </wps:txbx>
                    <wps:bodyPr wrap="square"/>
                  </wps:wsp>
                </a:graphicData>
              </a:graphic>
            </wp:anchor>
          </w:drawing>
        </mc:Choice>
        <mc:Fallback>
          <w:pict>
            <v:rect id="_x0000_s1026" style="position:absolute;margin-left:813.85pt;margin-top:289.6pt;width:27.9pt;height:25.95pt;z-index:5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s3/mgEAACMDAAAOAAAAZHJzL2Uyb0RvYy54bWysUsluGzEMvRfoPwi613LsOmgHHufQwL10&#10;CZD0AzSSxiNAElVK9oz/vpQ8cbdbEB0IcXvkI7m9m7xjJ4PJQmj5zWLJmQkKtA2Hlv942r/7wFnK&#10;MmjpIJiWn03id7u3b7ZjbMwKBnDaICOQkJoxtnzIOTZCJDUYL9MCognk7AG9zKTiQWiUI6F7J1bL&#10;5a0YAXVEUCYlst5fnHxX8fveqPy975PJzLWcestVYpVdkWK3lc0BZRysmtuQL+jCSxuo6BXqXmbJ&#10;jmj/g/JWISTo80KBF9D3VpnKgdjcLP9h8zjIaCoXGk6K1zGl14NV304PyKym3XEWpKcVlZmMMTXk&#10;eowPOGuJvqwbv4KmEHnMUOlOPfpCm4iwqU71fJ2qmTJTZFxv3q/XNHtFrvXq4+Z2UyoI2TwnR0z5&#10;swHPyqflSEur4PL0JeVL6HNIqZXAWb23zlUFD90nh+wkacH7+mb0v8JcKMEBStoFsVhEoVmIXQjn&#10;qZtmth3oM/Ed6TBann4eJZoKWxJoE7X9+WrKqv/UK+zv2979AgAA//8DAFBLAwQUAAYACAAAACEA&#10;/e8YeOEAAAANAQAADwAAAGRycy9kb3ducmV2LnhtbEyPy07DMBBF90j8gzWV2FHnQZw2xKkQUlfA&#10;ghaJ7TR2k6jxOMROG/4ed0WXV3N075lyM5uenfXoOksS4mUETFNtVUeNhK/99nEFzHkkhb0lLeFX&#10;O9hU93clFspe6FOfd75hoYRcgRJa74eCc1e32qBb2kFTuB3taNCHODZcjXgJ5abnSRQJbrCjsNDi&#10;oF9bXZ92k5GA4kn9fBzT9/3bJHDdzNE2+46kfFjML8/AvJ79PwxX/aAOVXA62ImUY33IIsnzwErI&#10;8nUC7IqIVZoBO0gQaRwDr0p++0X1BwAA//8DAFBLAQItABQABgAIAAAAIQC2gziS/gAAAOEBAAAT&#10;AAAAAAAAAAAAAAAAAAAAAABbQ29udGVudF9UeXBlc10ueG1sUEsBAi0AFAAGAAgAAAAhADj9If/W&#10;AAAAlAEAAAsAAAAAAAAAAAAAAAAALwEAAF9yZWxzLy5yZWxzUEsBAi0AFAAGAAgAAAAhAD2ezf+a&#10;AQAAIwMAAA4AAAAAAAAAAAAAAAAALgIAAGRycy9lMm9Eb2MueG1sUEsBAi0AFAAGAAgAAAAhAP3v&#10;GHjhAAAADQEAAA8AAAAAAAAAAAAAAAAA9AMAAGRycy9kb3ducmV2LnhtbFBLBQYAAAAABAAEAPMA&#10;AAACBQAAAAA=&#10;" o:allowincell="f" stroked="f">
              <v:textbox>
                <w:txbxContent>
                  <w:p w:rsidR="0057499B" w:rsidRDefault="00AD3B53">
                    <w:pPr>
                      <w:pBdr>
                        <w:bottom w:val="single" w:sz="4" w:space="1" w:color="000000"/>
                      </w:pBd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A729D7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  <w:p w:rsidR="0057499B" w:rsidRDefault="0057499B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2560"/>
    <w:multiLevelType w:val="hybridMultilevel"/>
    <w:tmpl w:val="36A261D4"/>
    <w:lvl w:ilvl="0" w:tplc="76144282">
      <w:start w:val="1"/>
      <w:numFmt w:val="decimal"/>
      <w:lvlText w:val="%1."/>
      <w:lvlJc w:val="left"/>
      <w:pPr>
        <w:ind w:left="720" w:hanging="360"/>
      </w:pPr>
    </w:lvl>
    <w:lvl w:ilvl="1" w:tplc="CC94F962">
      <w:start w:val="1"/>
      <w:numFmt w:val="lowerLetter"/>
      <w:lvlText w:val="%2."/>
      <w:lvlJc w:val="left"/>
      <w:pPr>
        <w:ind w:left="1440" w:hanging="360"/>
      </w:pPr>
    </w:lvl>
    <w:lvl w:ilvl="2" w:tplc="D116B77A">
      <w:start w:val="1"/>
      <w:numFmt w:val="lowerRoman"/>
      <w:lvlText w:val="%3."/>
      <w:lvlJc w:val="right"/>
      <w:pPr>
        <w:ind w:left="2160" w:hanging="180"/>
      </w:pPr>
    </w:lvl>
    <w:lvl w:ilvl="3" w:tplc="579C769E">
      <w:start w:val="1"/>
      <w:numFmt w:val="decimal"/>
      <w:lvlText w:val="%4."/>
      <w:lvlJc w:val="left"/>
      <w:pPr>
        <w:ind w:left="2880" w:hanging="360"/>
      </w:pPr>
    </w:lvl>
    <w:lvl w:ilvl="4" w:tplc="01EAB2EA">
      <w:start w:val="1"/>
      <w:numFmt w:val="lowerLetter"/>
      <w:lvlText w:val="%5."/>
      <w:lvlJc w:val="left"/>
      <w:pPr>
        <w:ind w:left="3600" w:hanging="360"/>
      </w:pPr>
    </w:lvl>
    <w:lvl w:ilvl="5" w:tplc="69CEA44E">
      <w:start w:val="1"/>
      <w:numFmt w:val="lowerRoman"/>
      <w:lvlText w:val="%6."/>
      <w:lvlJc w:val="right"/>
      <w:pPr>
        <w:ind w:left="4320" w:hanging="180"/>
      </w:pPr>
    </w:lvl>
    <w:lvl w:ilvl="6" w:tplc="D96C8148">
      <w:start w:val="1"/>
      <w:numFmt w:val="decimal"/>
      <w:lvlText w:val="%7."/>
      <w:lvlJc w:val="left"/>
      <w:pPr>
        <w:ind w:left="5040" w:hanging="360"/>
      </w:pPr>
    </w:lvl>
    <w:lvl w:ilvl="7" w:tplc="46082CC6">
      <w:start w:val="1"/>
      <w:numFmt w:val="lowerLetter"/>
      <w:lvlText w:val="%8."/>
      <w:lvlJc w:val="left"/>
      <w:pPr>
        <w:ind w:left="5760" w:hanging="360"/>
      </w:pPr>
    </w:lvl>
    <w:lvl w:ilvl="8" w:tplc="20081E3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65BC7"/>
    <w:multiLevelType w:val="hybridMultilevel"/>
    <w:tmpl w:val="6002A282"/>
    <w:lvl w:ilvl="0" w:tplc="EC8A06E4">
      <w:start w:val="1"/>
      <w:numFmt w:val="decimal"/>
      <w:lvlText w:val="%1."/>
      <w:lvlJc w:val="left"/>
      <w:pPr>
        <w:ind w:left="720" w:hanging="360"/>
      </w:pPr>
    </w:lvl>
    <w:lvl w:ilvl="1" w:tplc="D1928D1C">
      <w:start w:val="1"/>
      <w:numFmt w:val="lowerLetter"/>
      <w:lvlText w:val="%2."/>
      <w:lvlJc w:val="left"/>
      <w:pPr>
        <w:ind w:left="1440" w:hanging="360"/>
      </w:pPr>
    </w:lvl>
    <w:lvl w:ilvl="2" w:tplc="178A4CDA">
      <w:start w:val="1"/>
      <w:numFmt w:val="lowerRoman"/>
      <w:lvlText w:val="%3."/>
      <w:lvlJc w:val="right"/>
      <w:pPr>
        <w:ind w:left="2160" w:hanging="180"/>
      </w:pPr>
    </w:lvl>
    <w:lvl w:ilvl="3" w:tplc="B22E1C24">
      <w:start w:val="1"/>
      <w:numFmt w:val="decimal"/>
      <w:lvlText w:val="%4."/>
      <w:lvlJc w:val="left"/>
      <w:pPr>
        <w:ind w:left="2880" w:hanging="360"/>
      </w:pPr>
    </w:lvl>
    <w:lvl w:ilvl="4" w:tplc="F7F87860">
      <w:start w:val="1"/>
      <w:numFmt w:val="lowerLetter"/>
      <w:lvlText w:val="%5."/>
      <w:lvlJc w:val="left"/>
      <w:pPr>
        <w:ind w:left="3600" w:hanging="360"/>
      </w:pPr>
    </w:lvl>
    <w:lvl w:ilvl="5" w:tplc="64D4A57C">
      <w:start w:val="1"/>
      <w:numFmt w:val="lowerRoman"/>
      <w:lvlText w:val="%6."/>
      <w:lvlJc w:val="right"/>
      <w:pPr>
        <w:ind w:left="4320" w:hanging="180"/>
      </w:pPr>
    </w:lvl>
    <w:lvl w:ilvl="6" w:tplc="F4D66562">
      <w:start w:val="1"/>
      <w:numFmt w:val="decimal"/>
      <w:lvlText w:val="%7."/>
      <w:lvlJc w:val="left"/>
      <w:pPr>
        <w:ind w:left="5040" w:hanging="360"/>
      </w:pPr>
    </w:lvl>
    <w:lvl w:ilvl="7" w:tplc="FAF092E0">
      <w:start w:val="1"/>
      <w:numFmt w:val="lowerLetter"/>
      <w:lvlText w:val="%8."/>
      <w:lvlJc w:val="left"/>
      <w:pPr>
        <w:ind w:left="5760" w:hanging="360"/>
      </w:pPr>
    </w:lvl>
    <w:lvl w:ilvl="8" w:tplc="0CC647C6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F565E"/>
    <w:multiLevelType w:val="hybridMultilevel"/>
    <w:tmpl w:val="2C46CA80"/>
    <w:lvl w:ilvl="0" w:tplc="32C2892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2A90643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CAE992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908EDC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B2863D0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196F9B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11D2F9A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CB0B44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CA008C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>
    <w:nsid w:val="23830D2E"/>
    <w:multiLevelType w:val="hybridMultilevel"/>
    <w:tmpl w:val="B132443E"/>
    <w:lvl w:ilvl="0" w:tplc="8A7E715E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855C808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F7CAE3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87A89C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E90CD1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709A378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B8A97E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378CD4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BB92629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>
    <w:nsid w:val="241569C8"/>
    <w:multiLevelType w:val="multilevel"/>
    <w:tmpl w:val="9A286E62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1095" w:hanging="450"/>
      </w:pPr>
    </w:lvl>
    <w:lvl w:ilvl="2">
      <w:start w:val="1"/>
      <w:numFmt w:val="decimal"/>
      <w:lvlText w:val="%1.%2.%3"/>
      <w:lvlJc w:val="left"/>
      <w:pPr>
        <w:ind w:left="1785" w:hanging="720"/>
      </w:pPr>
    </w:lvl>
    <w:lvl w:ilvl="3">
      <w:start w:val="1"/>
      <w:numFmt w:val="decimal"/>
      <w:lvlText w:val="%1.%2.%3.%4"/>
      <w:lvlJc w:val="left"/>
      <w:pPr>
        <w:ind w:left="2205" w:hanging="720"/>
      </w:pPr>
    </w:lvl>
    <w:lvl w:ilvl="4">
      <w:start w:val="1"/>
      <w:numFmt w:val="decimal"/>
      <w:lvlText w:val="%1.%2.%3.%4.%5"/>
      <w:lvlJc w:val="left"/>
      <w:pPr>
        <w:ind w:left="2985" w:hanging="1080"/>
      </w:pPr>
    </w:lvl>
    <w:lvl w:ilvl="5">
      <w:start w:val="1"/>
      <w:numFmt w:val="decimal"/>
      <w:lvlText w:val="%1.%2.%3.%4.%5.%6"/>
      <w:lvlJc w:val="left"/>
      <w:pPr>
        <w:ind w:left="3765" w:hanging="1440"/>
      </w:pPr>
    </w:lvl>
    <w:lvl w:ilvl="6">
      <w:start w:val="1"/>
      <w:numFmt w:val="decimal"/>
      <w:lvlText w:val="%1.%2.%3.%4.%5.%6.%7"/>
      <w:lvlJc w:val="left"/>
      <w:pPr>
        <w:ind w:left="4185" w:hanging="1440"/>
      </w:pPr>
    </w:lvl>
    <w:lvl w:ilvl="7">
      <w:start w:val="1"/>
      <w:numFmt w:val="decimal"/>
      <w:lvlText w:val="%1.%2.%3.%4.%5.%6.%7.%8"/>
      <w:lvlJc w:val="left"/>
      <w:pPr>
        <w:ind w:left="4965" w:hanging="1800"/>
      </w:pPr>
    </w:lvl>
    <w:lvl w:ilvl="8">
      <w:start w:val="1"/>
      <w:numFmt w:val="decimal"/>
      <w:lvlText w:val="%1.%2.%3.%4.%5.%6.%7.%8.%9"/>
      <w:lvlJc w:val="left"/>
      <w:pPr>
        <w:ind w:left="5385" w:hanging="1800"/>
      </w:pPr>
    </w:lvl>
  </w:abstractNum>
  <w:abstractNum w:abstractNumId="5">
    <w:nsid w:val="262E68FA"/>
    <w:multiLevelType w:val="multilevel"/>
    <w:tmpl w:val="330E2866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1470" w:hanging="375"/>
      </w:pPr>
    </w:lvl>
    <w:lvl w:ilvl="2">
      <w:start w:val="1"/>
      <w:numFmt w:val="decimal"/>
      <w:lvlText w:val="%1.%2.%3"/>
      <w:lvlJc w:val="left"/>
      <w:pPr>
        <w:ind w:left="2910" w:hanging="720"/>
      </w:pPr>
    </w:lvl>
    <w:lvl w:ilvl="3">
      <w:start w:val="1"/>
      <w:numFmt w:val="decimal"/>
      <w:lvlText w:val="%1.%2.%3.%4"/>
      <w:lvlJc w:val="left"/>
      <w:pPr>
        <w:ind w:left="4365" w:hanging="1080"/>
      </w:pPr>
    </w:lvl>
    <w:lvl w:ilvl="4">
      <w:start w:val="1"/>
      <w:numFmt w:val="decimal"/>
      <w:lvlText w:val="%1.%2.%3.%4.%5"/>
      <w:lvlJc w:val="left"/>
      <w:pPr>
        <w:ind w:left="5460" w:hanging="1080"/>
      </w:pPr>
    </w:lvl>
    <w:lvl w:ilvl="5">
      <w:start w:val="1"/>
      <w:numFmt w:val="decimal"/>
      <w:lvlText w:val="%1.%2.%3.%4.%5.%6"/>
      <w:lvlJc w:val="left"/>
      <w:pPr>
        <w:ind w:left="6915" w:hanging="1440"/>
      </w:pPr>
    </w:lvl>
    <w:lvl w:ilvl="6">
      <w:start w:val="1"/>
      <w:numFmt w:val="decimal"/>
      <w:lvlText w:val="%1.%2.%3.%4.%5.%6.%7"/>
      <w:lvlJc w:val="left"/>
      <w:pPr>
        <w:ind w:left="8010" w:hanging="1440"/>
      </w:pPr>
    </w:lvl>
    <w:lvl w:ilvl="7">
      <w:start w:val="1"/>
      <w:numFmt w:val="decimal"/>
      <w:lvlText w:val="%1.%2.%3.%4.%5.%6.%7.%8"/>
      <w:lvlJc w:val="left"/>
      <w:pPr>
        <w:ind w:left="9465" w:hanging="1800"/>
      </w:pPr>
    </w:lvl>
    <w:lvl w:ilvl="8">
      <w:start w:val="1"/>
      <w:numFmt w:val="decimal"/>
      <w:lvlText w:val="%1.%2.%3.%4.%5.%6.%7.%8.%9"/>
      <w:lvlJc w:val="left"/>
      <w:pPr>
        <w:ind w:left="10920" w:hanging="2160"/>
      </w:pPr>
    </w:lvl>
  </w:abstractNum>
  <w:abstractNum w:abstractNumId="6">
    <w:nsid w:val="27965D26"/>
    <w:multiLevelType w:val="hybridMultilevel"/>
    <w:tmpl w:val="AF04B4AA"/>
    <w:lvl w:ilvl="0" w:tplc="5DB2C7D8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4718BAF2">
      <w:start w:val="1"/>
      <w:numFmt w:val="lowerLetter"/>
      <w:lvlText w:val="%2."/>
      <w:lvlJc w:val="left"/>
      <w:pPr>
        <w:ind w:left="1440" w:hanging="360"/>
      </w:pPr>
    </w:lvl>
    <w:lvl w:ilvl="2" w:tplc="685CE94C">
      <w:start w:val="1"/>
      <w:numFmt w:val="lowerRoman"/>
      <w:lvlText w:val="%3."/>
      <w:lvlJc w:val="right"/>
      <w:pPr>
        <w:ind w:left="2160" w:hanging="180"/>
      </w:pPr>
    </w:lvl>
    <w:lvl w:ilvl="3" w:tplc="CBBEAE5E">
      <w:start w:val="1"/>
      <w:numFmt w:val="decimal"/>
      <w:lvlText w:val="%4."/>
      <w:lvlJc w:val="left"/>
      <w:pPr>
        <w:ind w:left="2880" w:hanging="360"/>
      </w:pPr>
    </w:lvl>
    <w:lvl w:ilvl="4" w:tplc="F55A3374">
      <w:start w:val="1"/>
      <w:numFmt w:val="lowerLetter"/>
      <w:lvlText w:val="%5."/>
      <w:lvlJc w:val="left"/>
      <w:pPr>
        <w:ind w:left="3600" w:hanging="360"/>
      </w:pPr>
    </w:lvl>
    <w:lvl w:ilvl="5" w:tplc="5ADC1A36">
      <w:start w:val="1"/>
      <w:numFmt w:val="lowerRoman"/>
      <w:lvlText w:val="%6."/>
      <w:lvlJc w:val="right"/>
      <w:pPr>
        <w:ind w:left="4320" w:hanging="180"/>
      </w:pPr>
    </w:lvl>
    <w:lvl w:ilvl="6" w:tplc="0B2E1FBC">
      <w:start w:val="1"/>
      <w:numFmt w:val="decimal"/>
      <w:lvlText w:val="%7."/>
      <w:lvlJc w:val="left"/>
      <w:pPr>
        <w:ind w:left="5040" w:hanging="360"/>
      </w:pPr>
    </w:lvl>
    <w:lvl w:ilvl="7" w:tplc="D2B87F68">
      <w:start w:val="1"/>
      <w:numFmt w:val="lowerLetter"/>
      <w:lvlText w:val="%8."/>
      <w:lvlJc w:val="left"/>
      <w:pPr>
        <w:ind w:left="5760" w:hanging="360"/>
      </w:pPr>
    </w:lvl>
    <w:lvl w:ilvl="8" w:tplc="35C6681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95616"/>
    <w:multiLevelType w:val="hybridMultilevel"/>
    <w:tmpl w:val="A9BC2A88"/>
    <w:lvl w:ilvl="0" w:tplc="14BE198A">
      <w:start w:val="1"/>
      <w:numFmt w:val="decimal"/>
      <w:lvlText w:val="%1."/>
      <w:lvlJc w:val="left"/>
      <w:pPr>
        <w:ind w:left="720" w:hanging="360"/>
      </w:pPr>
    </w:lvl>
    <w:lvl w:ilvl="1" w:tplc="32F08E94">
      <w:start w:val="1"/>
      <w:numFmt w:val="lowerLetter"/>
      <w:lvlText w:val="%2."/>
      <w:lvlJc w:val="left"/>
      <w:pPr>
        <w:ind w:left="1440" w:hanging="360"/>
      </w:pPr>
    </w:lvl>
    <w:lvl w:ilvl="2" w:tplc="669E4B74">
      <w:start w:val="1"/>
      <w:numFmt w:val="lowerRoman"/>
      <w:lvlText w:val="%3."/>
      <w:lvlJc w:val="right"/>
      <w:pPr>
        <w:ind w:left="2160" w:hanging="180"/>
      </w:pPr>
    </w:lvl>
    <w:lvl w:ilvl="3" w:tplc="0F966596">
      <w:start w:val="1"/>
      <w:numFmt w:val="decimal"/>
      <w:lvlText w:val="%4."/>
      <w:lvlJc w:val="left"/>
      <w:pPr>
        <w:ind w:left="2880" w:hanging="360"/>
      </w:pPr>
    </w:lvl>
    <w:lvl w:ilvl="4" w:tplc="AE50A4F6">
      <w:start w:val="1"/>
      <w:numFmt w:val="lowerLetter"/>
      <w:lvlText w:val="%5."/>
      <w:lvlJc w:val="left"/>
      <w:pPr>
        <w:ind w:left="3600" w:hanging="360"/>
      </w:pPr>
    </w:lvl>
    <w:lvl w:ilvl="5" w:tplc="1A0EDF42">
      <w:start w:val="1"/>
      <w:numFmt w:val="lowerRoman"/>
      <w:lvlText w:val="%6."/>
      <w:lvlJc w:val="right"/>
      <w:pPr>
        <w:ind w:left="4320" w:hanging="180"/>
      </w:pPr>
    </w:lvl>
    <w:lvl w:ilvl="6" w:tplc="6ACA67A2">
      <w:start w:val="1"/>
      <w:numFmt w:val="decimal"/>
      <w:lvlText w:val="%7."/>
      <w:lvlJc w:val="left"/>
      <w:pPr>
        <w:ind w:left="5040" w:hanging="360"/>
      </w:pPr>
    </w:lvl>
    <w:lvl w:ilvl="7" w:tplc="217AB2B0">
      <w:start w:val="1"/>
      <w:numFmt w:val="lowerLetter"/>
      <w:lvlText w:val="%8."/>
      <w:lvlJc w:val="left"/>
      <w:pPr>
        <w:ind w:left="5760" w:hanging="360"/>
      </w:pPr>
    </w:lvl>
    <w:lvl w:ilvl="8" w:tplc="8C10E80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84EA4"/>
    <w:multiLevelType w:val="hybridMultilevel"/>
    <w:tmpl w:val="6A4EB622"/>
    <w:lvl w:ilvl="0" w:tplc="C6AE9BC8">
      <w:start w:val="1"/>
      <w:numFmt w:val="decimal"/>
      <w:lvlText w:val="%1."/>
      <w:lvlJc w:val="left"/>
      <w:pPr>
        <w:ind w:left="720" w:hanging="360"/>
      </w:pPr>
    </w:lvl>
    <w:lvl w:ilvl="1" w:tplc="DA688282">
      <w:start w:val="1"/>
      <w:numFmt w:val="lowerLetter"/>
      <w:lvlText w:val="%2."/>
      <w:lvlJc w:val="left"/>
      <w:pPr>
        <w:ind w:left="1440" w:hanging="360"/>
      </w:pPr>
    </w:lvl>
    <w:lvl w:ilvl="2" w:tplc="458A0F1C">
      <w:start w:val="1"/>
      <w:numFmt w:val="lowerRoman"/>
      <w:lvlText w:val="%3."/>
      <w:lvlJc w:val="right"/>
      <w:pPr>
        <w:ind w:left="2160" w:hanging="180"/>
      </w:pPr>
    </w:lvl>
    <w:lvl w:ilvl="3" w:tplc="11F65480">
      <w:start w:val="1"/>
      <w:numFmt w:val="decimal"/>
      <w:lvlText w:val="%4."/>
      <w:lvlJc w:val="left"/>
      <w:pPr>
        <w:ind w:left="2880" w:hanging="360"/>
      </w:pPr>
    </w:lvl>
    <w:lvl w:ilvl="4" w:tplc="1DEA2376">
      <w:start w:val="1"/>
      <w:numFmt w:val="lowerLetter"/>
      <w:lvlText w:val="%5."/>
      <w:lvlJc w:val="left"/>
      <w:pPr>
        <w:ind w:left="3600" w:hanging="360"/>
      </w:pPr>
    </w:lvl>
    <w:lvl w:ilvl="5" w:tplc="D902C8A6">
      <w:start w:val="1"/>
      <w:numFmt w:val="lowerRoman"/>
      <w:lvlText w:val="%6."/>
      <w:lvlJc w:val="right"/>
      <w:pPr>
        <w:ind w:left="4320" w:hanging="180"/>
      </w:pPr>
    </w:lvl>
    <w:lvl w:ilvl="6" w:tplc="016AA624">
      <w:start w:val="1"/>
      <w:numFmt w:val="decimal"/>
      <w:lvlText w:val="%7."/>
      <w:lvlJc w:val="left"/>
      <w:pPr>
        <w:ind w:left="5040" w:hanging="360"/>
      </w:pPr>
    </w:lvl>
    <w:lvl w:ilvl="7" w:tplc="421CA3D0">
      <w:start w:val="1"/>
      <w:numFmt w:val="lowerLetter"/>
      <w:lvlText w:val="%8."/>
      <w:lvlJc w:val="left"/>
      <w:pPr>
        <w:ind w:left="5760" w:hanging="360"/>
      </w:pPr>
    </w:lvl>
    <w:lvl w:ilvl="8" w:tplc="0642702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B0A3A"/>
    <w:multiLevelType w:val="hybridMultilevel"/>
    <w:tmpl w:val="F3EC6BE0"/>
    <w:lvl w:ilvl="0" w:tplc="0EAE75A8">
      <w:start w:val="1"/>
      <w:numFmt w:val="bullet"/>
      <w:lvlText w:val=""/>
      <w:lvlJc w:val="left"/>
      <w:pPr>
        <w:ind w:left="1230" w:hanging="360"/>
      </w:pPr>
      <w:rPr>
        <w:rFonts w:ascii="Symbol" w:hAnsi="Symbol"/>
      </w:rPr>
    </w:lvl>
    <w:lvl w:ilvl="1" w:tplc="205495D2">
      <w:start w:val="1"/>
      <w:numFmt w:val="bullet"/>
      <w:lvlText w:val="o"/>
      <w:lvlJc w:val="left"/>
      <w:pPr>
        <w:ind w:left="1950" w:hanging="360"/>
      </w:pPr>
      <w:rPr>
        <w:rFonts w:ascii="Courier New" w:hAnsi="Courier New"/>
      </w:rPr>
    </w:lvl>
    <w:lvl w:ilvl="2" w:tplc="00A414E8">
      <w:start w:val="1"/>
      <w:numFmt w:val="bullet"/>
      <w:lvlText w:val=""/>
      <w:lvlJc w:val="left"/>
      <w:pPr>
        <w:ind w:left="2670" w:hanging="360"/>
      </w:pPr>
      <w:rPr>
        <w:rFonts w:ascii="Wingdings" w:hAnsi="Wingdings"/>
      </w:rPr>
    </w:lvl>
    <w:lvl w:ilvl="3" w:tplc="779E5F0C">
      <w:start w:val="1"/>
      <w:numFmt w:val="bullet"/>
      <w:lvlText w:val=""/>
      <w:lvlJc w:val="left"/>
      <w:pPr>
        <w:ind w:left="3390" w:hanging="360"/>
      </w:pPr>
      <w:rPr>
        <w:rFonts w:ascii="Symbol" w:hAnsi="Symbol"/>
      </w:rPr>
    </w:lvl>
    <w:lvl w:ilvl="4" w:tplc="C4C43EC0">
      <w:start w:val="1"/>
      <w:numFmt w:val="bullet"/>
      <w:lvlText w:val="o"/>
      <w:lvlJc w:val="left"/>
      <w:pPr>
        <w:ind w:left="4110" w:hanging="360"/>
      </w:pPr>
      <w:rPr>
        <w:rFonts w:ascii="Courier New" w:hAnsi="Courier New"/>
      </w:rPr>
    </w:lvl>
    <w:lvl w:ilvl="5" w:tplc="B9E8A94C">
      <w:start w:val="1"/>
      <w:numFmt w:val="bullet"/>
      <w:lvlText w:val=""/>
      <w:lvlJc w:val="left"/>
      <w:pPr>
        <w:ind w:left="4830" w:hanging="360"/>
      </w:pPr>
      <w:rPr>
        <w:rFonts w:ascii="Wingdings" w:hAnsi="Wingdings"/>
      </w:rPr>
    </w:lvl>
    <w:lvl w:ilvl="6" w:tplc="5366C6D2">
      <w:start w:val="1"/>
      <w:numFmt w:val="bullet"/>
      <w:lvlText w:val=""/>
      <w:lvlJc w:val="left"/>
      <w:pPr>
        <w:ind w:left="5550" w:hanging="360"/>
      </w:pPr>
      <w:rPr>
        <w:rFonts w:ascii="Symbol" w:hAnsi="Symbol"/>
      </w:rPr>
    </w:lvl>
    <w:lvl w:ilvl="7" w:tplc="EFEA64B6">
      <w:start w:val="1"/>
      <w:numFmt w:val="bullet"/>
      <w:lvlText w:val="o"/>
      <w:lvlJc w:val="left"/>
      <w:pPr>
        <w:ind w:left="6270" w:hanging="360"/>
      </w:pPr>
      <w:rPr>
        <w:rFonts w:ascii="Courier New" w:hAnsi="Courier New"/>
      </w:rPr>
    </w:lvl>
    <w:lvl w:ilvl="8" w:tplc="22348A1C">
      <w:start w:val="1"/>
      <w:numFmt w:val="bullet"/>
      <w:lvlText w:val=""/>
      <w:lvlJc w:val="left"/>
      <w:pPr>
        <w:ind w:left="6990" w:hanging="360"/>
      </w:pPr>
      <w:rPr>
        <w:rFonts w:ascii="Wingdings" w:hAnsi="Wingdings"/>
      </w:rPr>
    </w:lvl>
  </w:abstractNum>
  <w:abstractNum w:abstractNumId="10">
    <w:nsid w:val="353E4B09"/>
    <w:multiLevelType w:val="hybridMultilevel"/>
    <w:tmpl w:val="BD785E96"/>
    <w:lvl w:ilvl="0" w:tplc="27D46224">
      <w:start w:val="1"/>
      <w:numFmt w:val="decimal"/>
      <w:lvlText w:val="%1."/>
      <w:lvlJc w:val="left"/>
      <w:pPr>
        <w:ind w:left="720" w:hanging="360"/>
      </w:pPr>
    </w:lvl>
    <w:lvl w:ilvl="1" w:tplc="942CC43E">
      <w:start w:val="1"/>
      <w:numFmt w:val="lowerLetter"/>
      <w:lvlText w:val="%2."/>
      <w:lvlJc w:val="left"/>
      <w:pPr>
        <w:ind w:left="1440" w:hanging="360"/>
      </w:pPr>
    </w:lvl>
    <w:lvl w:ilvl="2" w:tplc="39887192">
      <w:start w:val="1"/>
      <w:numFmt w:val="lowerRoman"/>
      <w:lvlText w:val="%3."/>
      <w:lvlJc w:val="right"/>
      <w:pPr>
        <w:ind w:left="2160" w:hanging="180"/>
      </w:pPr>
    </w:lvl>
    <w:lvl w:ilvl="3" w:tplc="4C2A7108">
      <w:start w:val="1"/>
      <w:numFmt w:val="decimal"/>
      <w:lvlText w:val="%4."/>
      <w:lvlJc w:val="left"/>
      <w:pPr>
        <w:ind w:left="2880" w:hanging="360"/>
      </w:pPr>
    </w:lvl>
    <w:lvl w:ilvl="4" w:tplc="A29E2CB2">
      <w:start w:val="1"/>
      <w:numFmt w:val="lowerLetter"/>
      <w:lvlText w:val="%5."/>
      <w:lvlJc w:val="left"/>
      <w:pPr>
        <w:ind w:left="3600" w:hanging="360"/>
      </w:pPr>
    </w:lvl>
    <w:lvl w:ilvl="5" w:tplc="0934717A">
      <w:start w:val="1"/>
      <w:numFmt w:val="lowerRoman"/>
      <w:lvlText w:val="%6."/>
      <w:lvlJc w:val="right"/>
      <w:pPr>
        <w:ind w:left="4320" w:hanging="180"/>
      </w:pPr>
    </w:lvl>
    <w:lvl w:ilvl="6" w:tplc="BD840E50">
      <w:start w:val="1"/>
      <w:numFmt w:val="decimal"/>
      <w:lvlText w:val="%7."/>
      <w:lvlJc w:val="left"/>
      <w:pPr>
        <w:ind w:left="5040" w:hanging="360"/>
      </w:pPr>
    </w:lvl>
    <w:lvl w:ilvl="7" w:tplc="75E41200">
      <w:start w:val="1"/>
      <w:numFmt w:val="lowerLetter"/>
      <w:lvlText w:val="%8."/>
      <w:lvlJc w:val="left"/>
      <w:pPr>
        <w:ind w:left="5760" w:hanging="360"/>
      </w:pPr>
    </w:lvl>
    <w:lvl w:ilvl="8" w:tplc="D9AAE3E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9B5668"/>
    <w:multiLevelType w:val="multilevel"/>
    <w:tmpl w:val="568A6974"/>
    <w:lvl w:ilvl="0">
      <w:start w:val="1"/>
      <w:numFmt w:val="decimal"/>
      <w:pStyle w:val="s18-"/>
      <w:lvlText w:val="%1."/>
      <w:lvlJc w:val="left"/>
      <w:pPr>
        <w:ind w:left="846" w:hanging="420"/>
      </w:pPr>
      <w:rPr>
        <w:b/>
      </w:rPr>
    </w:lvl>
    <w:lvl w:ilvl="1">
      <w:start w:val="1"/>
      <w:numFmt w:val="decimal"/>
      <w:lvlText w:val="%1.%2"/>
      <w:lvlJc w:val="left"/>
      <w:pPr>
        <w:ind w:left="1095" w:hanging="450"/>
      </w:pPr>
    </w:lvl>
    <w:lvl w:ilvl="2">
      <w:start w:val="1"/>
      <w:numFmt w:val="decimal"/>
      <w:lvlText w:val="%1.%2.%3"/>
      <w:lvlJc w:val="left"/>
      <w:pPr>
        <w:ind w:left="1785" w:hanging="720"/>
      </w:pPr>
    </w:lvl>
    <w:lvl w:ilvl="3">
      <w:start w:val="1"/>
      <w:numFmt w:val="decimal"/>
      <w:lvlText w:val="%1.%2.%3.%4"/>
      <w:lvlJc w:val="left"/>
      <w:pPr>
        <w:ind w:left="2205" w:hanging="720"/>
      </w:pPr>
    </w:lvl>
    <w:lvl w:ilvl="4">
      <w:start w:val="1"/>
      <w:numFmt w:val="decimal"/>
      <w:lvlText w:val="%1.%2.%3.%4.%5"/>
      <w:lvlJc w:val="left"/>
      <w:pPr>
        <w:ind w:left="2985" w:hanging="1080"/>
      </w:pPr>
    </w:lvl>
    <w:lvl w:ilvl="5">
      <w:start w:val="1"/>
      <w:numFmt w:val="decimal"/>
      <w:lvlText w:val="%1.%2.%3.%4.%5.%6"/>
      <w:lvlJc w:val="left"/>
      <w:pPr>
        <w:ind w:left="3765" w:hanging="1440"/>
      </w:pPr>
    </w:lvl>
    <w:lvl w:ilvl="6">
      <w:start w:val="1"/>
      <w:numFmt w:val="decimal"/>
      <w:lvlText w:val="%1.%2.%3.%4.%5.%6.%7"/>
      <w:lvlJc w:val="left"/>
      <w:pPr>
        <w:ind w:left="4185" w:hanging="1440"/>
      </w:pPr>
    </w:lvl>
    <w:lvl w:ilvl="7">
      <w:start w:val="1"/>
      <w:numFmt w:val="decimal"/>
      <w:lvlText w:val="%1.%2.%3.%4.%5.%6.%7.%8"/>
      <w:lvlJc w:val="left"/>
      <w:pPr>
        <w:ind w:left="4965" w:hanging="1800"/>
      </w:pPr>
    </w:lvl>
    <w:lvl w:ilvl="8">
      <w:start w:val="1"/>
      <w:numFmt w:val="decimal"/>
      <w:lvlText w:val="%1.%2.%3.%4.%5.%6.%7.%8.%9"/>
      <w:lvlJc w:val="left"/>
      <w:pPr>
        <w:ind w:left="5385" w:hanging="1800"/>
      </w:pPr>
    </w:lvl>
  </w:abstractNum>
  <w:abstractNum w:abstractNumId="12">
    <w:nsid w:val="39860BC8"/>
    <w:multiLevelType w:val="hybridMultilevel"/>
    <w:tmpl w:val="5970AD56"/>
    <w:lvl w:ilvl="0" w:tplc="57A60F6E">
      <w:start w:val="5"/>
      <w:numFmt w:val="bullet"/>
      <w:lvlText w:val=""/>
      <w:lvlJc w:val="left"/>
      <w:pPr>
        <w:ind w:left="218" w:hanging="360"/>
      </w:pPr>
      <w:rPr>
        <w:rFonts w:ascii="Symbol" w:eastAsia="Times New Roman" w:hAnsi="Symbol"/>
      </w:rPr>
    </w:lvl>
    <w:lvl w:ilvl="1" w:tplc="43185298">
      <w:start w:val="1"/>
      <w:numFmt w:val="bullet"/>
      <w:lvlText w:val="o"/>
      <w:lvlJc w:val="left"/>
      <w:pPr>
        <w:ind w:left="938" w:hanging="360"/>
      </w:pPr>
      <w:rPr>
        <w:rFonts w:ascii="Courier New" w:hAnsi="Courier New"/>
      </w:rPr>
    </w:lvl>
    <w:lvl w:ilvl="2" w:tplc="EE061D5E">
      <w:start w:val="1"/>
      <w:numFmt w:val="bullet"/>
      <w:lvlText w:val=""/>
      <w:lvlJc w:val="left"/>
      <w:pPr>
        <w:ind w:left="1658" w:hanging="360"/>
      </w:pPr>
      <w:rPr>
        <w:rFonts w:ascii="Wingdings" w:hAnsi="Wingdings"/>
      </w:rPr>
    </w:lvl>
    <w:lvl w:ilvl="3" w:tplc="EA9637F6">
      <w:start w:val="1"/>
      <w:numFmt w:val="bullet"/>
      <w:lvlText w:val=""/>
      <w:lvlJc w:val="left"/>
      <w:pPr>
        <w:ind w:left="2378" w:hanging="360"/>
      </w:pPr>
      <w:rPr>
        <w:rFonts w:ascii="Symbol" w:hAnsi="Symbol"/>
      </w:rPr>
    </w:lvl>
    <w:lvl w:ilvl="4" w:tplc="55007210">
      <w:start w:val="1"/>
      <w:numFmt w:val="bullet"/>
      <w:lvlText w:val="o"/>
      <w:lvlJc w:val="left"/>
      <w:pPr>
        <w:ind w:left="3098" w:hanging="360"/>
      </w:pPr>
      <w:rPr>
        <w:rFonts w:ascii="Courier New" w:hAnsi="Courier New"/>
      </w:rPr>
    </w:lvl>
    <w:lvl w:ilvl="5" w:tplc="41D27B78">
      <w:start w:val="1"/>
      <w:numFmt w:val="bullet"/>
      <w:lvlText w:val=""/>
      <w:lvlJc w:val="left"/>
      <w:pPr>
        <w:ind w:left="3818" w:hanging="360"/>
      </w:pPr>
      <w:rPr>
        <w:rFonts w:ascii="Wingdings" w:hAnsi="Wingdings"/>
      </w:rPr>
    </w:lvl>
    <w:lvl w:ilvl="6" w:tplc="21D8A486">
      <w:start w:val="1"/>
      <w:numFmt w:val="bullet"/>
      <w:lvlText w:val=""/>
      <w:lvlJc w:val="left"/>
      <w:pPr>
        <w:ind w:left="4538" w:hanging="360"/>
      </w:pPr>
      <w:rPr>
        <w:rFonts w:ascii="Symbol" w:hAnsi="Symbol"/>
      </w:rPr>
    </w:lvl>
    <w:lvl w:ilvl="7" w:tplc="340C3766">
      <w:start w:val="1"/>
      <w:numFmt w:val="bullet"/>
      <w:lvlText w:val="o"/>
      <w:lvlJc w:val="left"/>
      <w:pPr>
        <w:ind w:left="5258" w:hanging="360"/>
      </w:pPr>
      <w:rPr>
        <w:rFonts w:ascii="Courier New" w:hAnsi="Courier New"/>
      </w:rPr>
    </w:lvl>
    <w:lvl w:ilvl="8" w:tplc="C91CB254">
      <w:start w:val="1"/>
      <w:numFmt w:val="bullet"/>
      <w:lvlText w:val=""/>
      <w:lvlJc w:val="left"/>
      <w:pPr>
        <w:ind w:left="5978" w:hanging="360"/>
      </w:pPr>
      <w:rPr>
        <w:rFonts w:ascii="Wingdings" w:hAnsi="Wingdings"/>
      </w:rPr>
    </w:lvl>
  </w:abstractNum>
  <w:abstractNum w:abstractNumId="13">
    <w:nsid w:val="3A371F16"/>
    <w:multiLevelType w:val="hybridMultilevel"/>
    <w:tmpl w:val="8DA09F4C"/>
    <w:lvl w:ilvl="0" w:tplc="AE7C46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E254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54F38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3467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9ED90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DD0824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6CF4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90DB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72FDF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737E09"/>
    <w:multiLevelType w:val="hybridMultilevel"/>
    <w:tmpl w:val="077206FC"/>
    <w:lvl w:ilvl="0" w:tplc="5ED8F7A6">
      <w:start w:val="3"/>
      <w:numFmt w:val="decimal"/>
      <w:lvlText w:val="%1."/>
      <w:lvlJc w:val="left"/>
      <w:pPr>
        <w:ind w:left="644" w:hanging="360"/>
      </w:pPr>
      <w:rPr>
        <w:sz w:val="28"/>
      </w:rPr>
    </w:lvl>
    <w:lvl w:ilvl="1" w:tplc="2DFEE826">
      <w:start w:val="1"/>
      <w:numFmt w:val="lowerLetter"/>
      <w:lvlText w:val="%2."/>
      <w:lvlJc w:val="left"/>
      <w:pPr>
        <w:ind w:left="1364" w:hanging="360"/>
      </w:pPr>
    </w:lvl>
    <w:lvl w:ilvl="2" w:tplc="82C67098">
      <w:start w:val="1"/>
      <w:numFmt w:val="lowerRoman"/>
      <w:lvlText w:val="%3."/>
      <w:lvlJc w:val="right"/>
      <w:pPr>
        <w:ind w:left="2084" w:hanging="180"/>
      </w:pPr>
    </w:lvl>
    <w:lvl w:ilvl="3" w:tplc="E34EE1C6">
      <w:start w:val="1"/>
      <w:numFmt w:val="decimal"/>
      <w:lvlText w:val="%4."/>
      <w:lvlJc w:val="left"/>
      <w:pPr>
        <w:ind w:left="2804" w:hanging="360"/>
      </w:pPr>
    </w:lvl>
    <w:lvl w:ilvl="4" w:tplc="F5F6761E">
      <w:start w:val="1"/>
      <w:numFmt w:val="lowerLetter"/>
      <w:lvlText w:val="%5."/>
      <w:lvlJc w:val="left"/>
      <w:pPr>
        <w:ind w:left="3524" w:hanging="360"/>
      </w:pPr>
    </w:lvl>
    <w:lvl w:ilvl="5" w:tplc="E0FC9E2E">
      <w:start w:val="1"/>
      <w:numFmt w:val="lowerRoman"/>
      <w:lvlText w:val="%6."/>
      <w:lvlJc w:val="right"/>
      <w:pPr>
        <w:ind w:left="4244" w:hanging="180"/>
      </w:pPr>
    </w:lvl>
    <w:lvl w:ilvl="6" w:tplc="C89C8706">
      <w:start w:val="1"/>
      <w:numFmt w:val="decimal"/>
      <w:lvlText w:val="%7."/>
      <w:lvlJc w:val="left"/>
      <w:pPr>
        <w:ind w:left="4964" w:hanging="360"/>
      </w:pPr>
    </w:lvl>
    <w:lvl w:ilvl="7" w:tplc="54966B5E">
      <w:start w:val="1"/>
      <w:numFmt w:val="lowerLetter"/>
      <w:lvlText w:val="%8."/>
      <w:lvlJc w:val="left"/>
      <w:pPr>
        <w:ind w:left="5684" w:hanging="360"/>
      </w:pPr>
    </w:lvl>
    <w:lvl w:ilvl="8" w:tplc="580AD62A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07507DF"/>
    <w:multiLevelType w:val="hybridMultilevel"/>
    <w:tmpl w:val="4F387EEC"/>
    <w:lvl w:ilvl="0" w:tplc="979481A6">
      <w:start w:val="1"/>
      <w:numFmt w:val="decimal"/>
      <w:lvlText w:val="%1."/>
      <w:lvlJc w:val="left"/>
      <w:pPr>
        <w:ind w:left="720" w:hanging="360"/>
      </w:pPr>
    </w:lvl>
    <w:lvl w:ilvl="1" w:tplc="4574FC68">
      <w:start w:val="1"/>
      <w:numFmt w:val="lowerLetter"/>
      <w:lvlText w:val="%2."/>
      <w:lvlJc w:val="left"/>
      <w:pPr>
        <w:ind w:left="1440" w:hanging="360"/>
      </w:pPr>
    </w:lvl>
    <w:lvl w:ilvl="2" w:tplc="D1CADD7E">
      <w:start w:val="1"/>
      <w:numFmt w:val="lowerRoman"/>
      <w:lvlText w:val="%3."/>
      <w:lvlJc w:val="right"/>
      <w:pPr>
        <w:ind w:left="2160" w:hanging="180"/>
      </w:pPr>
    </w:lvl>
    <w:lvl w:ilvl="3" w:tplc="D7C8A648">
      <w:start w:val="1"/>
      <w:numFmt w:val="decimal"/>
      <w:lvlText w:val="%4."/>
      <w:lvlJc w:val="left"/>
      <w:pPr>
        <w:ind w:left="2880" w:hanging="360"/>
      </w:pPr>
    </w:lvl>
    <w:lvl w:ilvl="4" w:tplc="9B9C2BA0">
      <w:start w:val="1"/>
      <w:numFmt w:val="lowerLetter"/>
      <w:lvlText w:val="%5."/>
      <w:lvlJc w:val="left"/>
      <w:pPr>
        <w:ind w:left="3600" w:hanging="360"/>
      </w:pPr>
    </w:lvl>
    <w:lvl w:ilvl="5" w:tplc="F2A68BC8">
      <w:start w:val="1"/>
      <w:numFmt w:val="lowerRoman"/>
      <w:lvlText w:val="%6."/>
      <w:lvlJc w:val="right"/>
      <w:pPr>
        <w:ind w:left="4320" w:hanging="180"/>
      </w:pPr>
    </w:lvl>
    <w:lvl w:ilvl="6" w:tplc="FF6EE65C">
      <w:start w:val="1"/>
      <w:numFmt w:val="decimal"/>
      <w:lvlText w:val="%7."/>
      <w:lvlJc w:val="left"/>
      <w:pPr>
        <w:ind w:left="5040" w:hanging="360"/>
      </w:pPr>
    </w:lvl>
    <w:lvl w:ilvl="7" w:tplc="16CA805C">
      <w:start w:val="1"/>
      <w:numFmt w:val="lowerLetter"/>
      <w:lvlText w:val="%8."/>
      <w:lvlJc w:val="left"/>
      <w:pPr>
        <w:ind w:left="5760" w:hanging="360"/>
      </w:pPr>
    </w:lvl>
    <w:lvl w:ilvl="8" w:tplc="DD2A477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701EF9"/>
    <w:multiLevelType w:val="hybridMultilevel"/>
    <w:tmpl w:val="FD30E0CE"/>
    <w:lvl w:ilvl="0" w:tplc="C5D61746">
      <w:start w:val="1"/>
      <w:numFmt w:val="decimal"/>
      <w:lvlText w:val="%1."/>
      <w:lvlJc w:val="left"/>
      <w:pPr>
        <w:ind w:left="2484" w:hanging="360"/>
      </w:pPr>
    </w:lvl>
    <w:lvl w:ilvl="1" w:tplc="23CCC888">
      <w:start w:val="1"/>
      <w:numFmt w:val="lowerLetter"/>
      <w:lvlText w:val="%2."/>
      <w:lvlJc w:val="left"/>
      <w:pPr>
        <w:ind w:left="3204" w:hanging="360"/>
      </w:pPr>
    </w:lvl>
    <w:lvl w:ilvl="2" w:tplc="C0529FB6">
      <w:start w:val="1"/>
      <w:numFmt w:val="lowerRoman"/>
      <w:lvlText w:val="%3."/>
      <w:lvlJc w:val="right"/>
      <w:pPr>
        <w:ind w:left="3924" w:hanging="180"/>
      </w:pPr>
    </w:lvl>
    <w:lvl w:ilvl="3" w:tplc="821497BC">
      <w:start w:val="1"/>
      <w:numFmt w:val="decimal"/>
      <w:lvlText w:val="%4."/>
      <w:lvlJc w:val="left"/>
      <w:pPr>
        <w:ind w:left="4644" w:hanging="360"/>
      </w:pPr>
    </w:lvl>
    <w:lvl w:ilvl="4" w:tplc="8B04A6B2">
      <w:start w:val="1"/>
      <w:numFmt w:val="lowerLetter"/>
      <w:lvlText w:val="%5."/>
      <w:lvlJc w:val="left"/>
      <w:pPr>
        <w:ind w:left="5364" w:hanging="360"/>
      </w:pPr>
    </w:lvl>
    <w:lvl w:ilvl="5" w:tplc="7CD47816">
      <w:start w:val="1"/>
      <w:numFmt w:val="lowerRoman"/>
      <w:lvlText w:val="%6."/>
      <w:lvlJc w:val="right"/>
      <w:pPr>
        <w:ind w:left="6084" w:hanging="180"/>
      </w:pPr>
    </w:lvl>
    <w:lvl w:ilvl="6" w:tplc="4C6E7B30">
      <w:start w:val="1"/>
      <w:numFmt w:val="decimal"/>
      <w:lvlText w:val="%7."/>
      <w:lvlJc w:val="left"/>
      <w:pPr>
        <w:ind w:left="6804" w:hanging="360"/>
      </w:pPr>
    </w:lvl>
    <w:lvl w:ilvl="7" w:tplc="473E9210">
      <w:start w:val="1"/>
      <w:numFmt w:val="lowerLetter"/>
      <w:lvlText w:val="%8."/>
      <w:lvlJc w:val="left"/>
      <w:pPr>
        <w:ind w:left="7524" w:hanging="360"/>
      </w:pPr>
    </w:lvl>
    <w:lvl w:ilvl="8" w:tplc="1CB49DFC">
      <w:start w:val="1"/>
      <w:numFmt w:val="lowerRoman"/>
      <w:lvlText w:val="%9."/>
      <w:lvlJc w:val="right"/>
      <w:pPr>
        <w:ind w:left="8244" w:hanging="180"/>
      </w:pPr>
    </w:lvl>
  </w:abstractNum>
  <w:abstractNum w:abstractNumId="17">
    <w:nsid w:val="41853A26"/>
    <w:multiLevelType w:val="hybridMultilevel"/>
    <w:tmpl w:val="01DA6F5E"/>
    <w:lvl w:ilvl="0" w:tplc="EC2C091C">
      <w:start w:val="5"/>
      <w:numFmt w:val="bullet"/>
      <w:lvlText w:val=""/>
      <w:lvlJc w:val="left"/>
      <w:pPr>
        <w:ind w:left="960" w:hanging="360"/>
      </w:pPr>
      <w:rPr>
        <w:rFonts w:ascii="Symbol" w:eastAsia="Times New Roman" w:hAnsi="Symbol"/>
      </w:rPr>
    </w:lvl>
    <w:lvl w:ilvl="1" w:tplc="FBEC238E">
      <w:start w:val="1"/>
      <w:numFmt w:val="bullet"/>
      <w:lvlText w:val="o"/>
      <w:lvlJc w:val="left"/>
      <w:pPr>
        <w:ind w:left="1680" w:hanging="360"/>
      </w:pPr>
      <w:rPr>
        <w:rFonts w:ascii="Courier New" w:hAnsi="Courier New"/>
      </w:rPr>
    </w:lvl>
    <w:lvl w:ilvl="2" w:tplc="4EF2E90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3" w:tplc="26528C3C">
      <w:start w:val="1"/>
      <w:numFmt w:val="bullet"/>
      <w:lvlText w:val=""/>
      <w:lvlJc w:val="left"/>
      <w:pPr>
        <w:ind w:left="3120" w:hanging="360"/>
      </w:pPr>
      <w:rPr>
        <w:rFonts w:ascii="Symbol" w:hAnsi="Symbol"/>
      </w:rPr>
    </w:lvl>
    <w:lvl w:ilvl="4" w:tplc="629428DA">
      <w:start w:val="1"/>
      <w:numFmt w:val="bullet"/>
      <w:lvlText w:val="o"/>
      <w:lvlJc w:val="left"/>
      <w:pPr>
        <w:ind w:left="3840" w:hanging="360"/>
      </w:pPr>
      <w:rPr>
        <w:rFonts w:ascii="Courier New" w:hAnsi="Courier New"/>
      </w:rPr>
    </w:lvl>
    <w:lvl w:ilvl="5" w:tplc="81447578">
      <w:start w:val="1"/>
      <w:numFmt w:val="bullet"/>
      <w:lvlText w:val=""/>
      <w:lvlJc w:val="left"/>
      <w:pPr>
        <w:ind w:left="4560" w:hanging="360"/>
      </w:pPr>
      <w:rPr>
        <w:rFonts w:ascii="Wingdings" w:hAnsi="Wingdings"/>
      </w:rPr>
    </w:lvl>
    <w:lvl w:ilvl="6" w:tplc="ED86F48E">
      <w:start w:val="1"/>
      <w:numFmt w:val="bullet"/>
      <w:lvlText w:val=""/>
      <w:lvlJc w:val="left"/>
      <w:pPr>
        <w:ind w:left="5280" w:hanging="360"/>
      </w:pPr>
      <w:rPr>
        <w:rFonts w:ascii="Symbol" w:hAnsi="Symbol"/>
      </w:rPr>
    </w:lvl>
    <w:lvl w:ilvl="7" w:tplc="6D5A97E2">
      <w:start w:val="1"/>
      <w:numFmt w:val="bullet"/>
      <w:lvlText w:val="o"/>
      <w:lvlJc w:val="left"/>
      <w:pPr>
        <w:ind w:left="6000" w:hanging="360"/>
      </w:pPr>
      <w:rPr>
        <w:rFonts w:ascii="Courier New" w:hAnsi="Courier New"/>
      </w:rPr>
    </w:lvl>
    <w:lvl w:ilvl="8" w:tplc="201065C0">
      <w:start w:val="1"/>
      <w:numFmt w:val="bullet"/>
      <w:lvlText w:val=""/>
      <w:lvlJc w:val="left"/>
      <w:pPr>
        <w:ind w:left="6720" w:hanging="360"/>
      </w:pPr>
      <w:rPr>
        <w:rFonts w:ascii="Wingdings" w:hAnsi="Wingdings"/>
      </w:rPr>
    </w:lvl>
  </w:abstractNum>
  <w:abstractNum w:abstractNumId="18">
    <w:nsid w:val="441342FA"/>
    <w:multiLevelType w:val="hybridMultilevel"/>
    <w:tmpl w:val="8572F94A"/>
    <w:lvl w:ilvl="0" w:tplc="1FEE4E26">
      <w:start w:val="1"/>
      <w:numFmt w:val="decimal"/>
      <w:pStyle w:val="s07--"/>
      <w:lvlText w:val="%1."/>
      <w:lvlJc w:val="left"/>
      <w:pPr>
        <w:ind w:left="720" w:hanging="360"/>
      </w:pPr>
    </w:lvl>
    <w:lvl w:ilvl="1" w:tplc="5F5EF282">
      <w:start w:val="1"/>
      <w:numFmt w:val="lowerLetter"/>
      <w:lvlText w:val="%2."/>
      <w:lvlJc w:val="left"/>
      <w:pPr>
        <w:ind w:left="1440" w:hanging="360"/>
      </w:pPr>
    </w:lvl>
    <w:lvl w:ilvl="2" w:tplc="E88E226A">
      <w:start w:val="1"/>
      <w:numFmt w:val="lowerRoman"/>
      <w:lvlText w:val="%3."/>
      <w:lvlJc w:val="right"/>
      <w:pPr>
        <w:ind w:left="2160" w:hanging="180"/>
      </w:pPr>
    </w:lvl>
    <w:lvl w:ilvl="3" w:tplc="9438D2F0">
      <w:start w:val="1"/>
      <w:numFmt w:val="decimal"/>
      <w:lvlText w:val="%4."/>
      <w:lvlJc w:val="left"/>
      <w:pPr>
        <w:ind w:left="2880" w:hanging="360"/>
      </w:pPr>
    </w:lvl>
    <w:lvl w:ilvl="4" w:tplc="FE54A322">
      <w:start w:val="1"/>
      <w:numFmt w:val="lowerLetter"/>
      <w:lvlText w:val="%5."/>
      <w:lvlJc w:val="left"/>
      <w:pPr>
        <w:ind w:left="3600" w:hanging="360"/>
      </w:pPr>
    </w:lvl>
    <w:lvl w:ilvl="5" w:tplc="E7DC7DBA">
      <w:start w:val="1"/>
      <w:numFmt w:val="lowerRoman"/>
      <w:lvlText w:val="%6."/>
      <w:lvlJc w:val="right"/>
      <w:pPr>
        <w:ind w:left="4320" w:hanging="180"/>
      </w:pPr>
    </w:lvl>
    <w:lvl w:ilvl="6" w:tplc="DB86523A">
      <w:start w:val="1"/>
      <w:numFmt w:val="decimal"/>
      <w:lvlText w:val="%7."/>
      <w:lvlJc w:val="left"/>
      <w:pPr>
        <w:ind w:left="5040" w:hanging="360"/>
      </w:pPr>
    </w:lvl>
    <w:lvl w:ilvl="7" w:tplc="D39CC764">
      <w:start w:val="1"/>
      <w:numFmt w:val="lowerLetter"/>
      <w:lvlText w:val="%8."/>
      <w:lvlJc w:val="left"/>
      <w:pPr>
        <w:ind w:left="5760" w:hanging="360"/>
      </w:pPr>
    </w:lvl>
    <w:lvl w:ilvl="8" w:tplc="BD14234C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7475F"/>
    <w:multiLevelType w:val="hybridMultilevel"/>
    <w:tmpl w:val="9146CEE0"/>
    <w:lvl w:ilvl="0" w:tplc="0EF41E20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/>
      </w:rPr>
    </w:lvl>
    <w:lvl w:ilvl="1" w:tplc="091A8774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 w:tplc="0F7455CC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/>
      </w:rPr>
    </w:lvl>
    <w:lvl w:ilvl="3" w:tplc="F9B8BAD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/>
      </w:rPr>
    </w:lvl>
    <w:lvl w:ilvl="4" w:tplc="5CFCAA28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 w:tplc="5E2E8648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/>
      </w:rPr>
    </w:lvl>
    <w:lvl w:ilvl="6" w:tplc="E494A84A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/>
      </w:rPr>
    </w:lvl>
    <w:lvl w:ilvl="7" w:tplc="A0CE91BA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 w:tplc="21DEC0A0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/>
      </w:rPr>
    </w:lvl>
  </w:abstractNum>
  <w:abstractNum w:abstractNumId="20">
    <w:nsid w:val="49C12353"/>
    <w:multiLevelType w:val="hybridMultilevel"/>
    <w:tmpl w:val="E154E74C"/>
    <w:lvl w:ilvl="0" w:tplc="0C465E6C">
      <w:start w:val="1"/>
      <w:numFmt w:val="decimal"/>
      <w:lvlText w:val="%1."/>
      <w:lvlJc w:val="left"/>
      <w:pPr>
        <w:ind w:left="720" w:hanging="360"/>
      </w:pPr>
    </w:lvl>
    <w:lvl w:ilvl="1" w:tplc="F440F014">
      <w:start w:val="1"/>
      <w:numFmt w:val="lowerLetter"/>
      <w:lvlText w:val="%2."/>
      <w:lvlJc w:val="left"/>
      <w:pPr>
        <w:ind w:left="1440" w:hanging="360"/>
      </w:pPr>
    </w:lvl>
    <w:lvl w:ilvl="2" w:tplc="D820BFA6">
      <w:start w:val="1"/>
      <w:numFmt w:val="lowerRoman"/>
      <w:lvlText w:val="%3."/>
      <w:lvlJc w:val="right"/>
      <w:pPr>
        <w:ind w:left="2160" w:hanging="180"/>
      </w:pPr>
    </w:lvl>
    <w:lvl w:ilvl="3" w:tplc="F7982124">
      <w:start w:val="1"/>
      <w:numFmt w:val="decimal"/>
      <w:lvlText w:val="%4."/>
      <w:lvlJc w:val="left"/>
      <w:pPr>
        <w:ind w:left="2880" w:hanging="360"/>
      </w:pPr>
    </w:lvl>
    <w:lvl w:ilvl="4" w:tplc="D0107C94">
      <w:start w:val="1"/>
      <w:numFmt w:val="lowerLetter"/>
      <w:lvlText w:val="%5."/>
      <w:lvlJc w:val="left"/>
      <w:pPr>
        <w:ind w:left="3600" w:hanging="360"/>
      </w:pPr>
    </w:lvl>
    <w:lvl w:ilvl="5" w:tplc="D00AC60E">
      <w:start w:val="1"/>
      <w:numFmt w:val="lowerRoman"/>
      <w:lvlText w:val="%6."/>
      <w:lvlJc w:val="right"/>
      <w:pPr>
        <w:ind w:left="4320" w:hanging="180"/>
      </w:pPr>
    </w:lvl>
    <w:lvl w:ilvl="6" w:tplc="87E4D248">
      <w:start w:val="1"/>
      <w:numFmt w:val="decimal"/>
      <w:lvlText w:val="%7."/>
      <w:lvlJc w:val="left"/>
      <w:pPr>
        <w:ind w:left="5040" w:hanging="360"/>
      </w:pPr>
    </w:lvl>
    <w:lvl w:ilvl="7" w:tplc="B14A18FA">
      <w:start w:val="1"/>
      <w:numFmt w:val="lowerLetter"/>
      <w:lvlText w:val="%8."/>
      <w:lvlJc w:val="left"/>
      <w:pPr>
        <w:ind w:left="5760" w:hanging="360"/>
      </w:pPr>
    </w:lvl>
    <w:lvl w:ilvl="8" w:tplc="B7C215B4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2821AB"/>
    <w:multiLevelType w:val="hybridMultilevel"/>
    <w:tmpl w:val="B4BE85CC"/>
    <w:lvl w:ilvl="0" w:tplc="61A675DA">
      <w:start w:val="1"/>
      <w:numFmt w:val="decimal"/>
      <w:lvlText w:val="%1."/>
      <w:lvlJc w:val="left"/>
      <w:pPr>
        <w:ind w:left="600" w:hanging="360"/>
      </w:pPr>
    </w:lvl>
    <w:lvl w:ilvl="1" w:tplc="BB3C7546">
      <w:start w:val="1"/>
      <w:numFmt w:val="lowerLetter"/>
      <w:lvlText w:val="%2."/>
      <w:lvlJc w:val="left"/>
      <w:pPr>
        <w:ind w:left="1320" w:hanging="360"/>
      </w:pPr>
    </w:lvl>
    <w:lvl w:ilvl="2" w:tplc="5D1EC55A">
      <w:start w:val="1"/>
      <w:numFmt w:val="lowerRoman"/>
      <w:lvlText w:val="%3."/>
      <w:lvlJc w:val="right"/>
      <w:pPr>
        <w:ind w:left="2040" w:hanging="180"/>
      </w:pPr>
    </w:lvl>
    <w:lvl w:ilvl="3" w:tplc="C722E78E">
      <w:start w:val="1"/>
      <w:numFmt w:val="decimal"/>
      <w:lvlText w:val="%4."/>
      <w:lvlJc w:val="left"/>
      <w:pPr>
        <w:ind w:left="2760" w:hanging="360"/>
      </w:pPr>
    </w:lvl>
    <w:lvl w:ilvl="4" w:tplc="C0CCF9CA">
      <w:start w:val="1"/>
      <w:numFmt w:val="lowerLetter"/>
      <w:lvlText w:val="%5."/>
      <w:lvlJc w:val="left"/>
      <w:pPr>
        <w:ind w:left="3480" w:hanging="360"/>
      </w:pPr>
    </w:lvl>
    <w:lvl w:ilvl="5" w:tplc="3FBA23A8">
      <w:start w:val="1"/>
      <w:numFmt w:val="lowerRoman"/>
      <w:lvlText w:val="%6."/>
      <w:lvlJc w:val="right"/>
      <w:pPr>
        <w:ind w:left="4200" w:hanging="180"/>
      </w:pPr>
    </w:lvl>
    <w:lvl w:ilvl="6" w:tplc="53B24E2C">
      <w:start w:val="1"/>
      <w:numFmt w:val="decimal"/>
      <w:lvlText w:val="%7."/>
      <w:lvlJc w:val="left"/>
      <w:pPr>
        <w:ind w:left="4920" w:hanging="360"/>
      </w:pPr>
    </w:lvl>
    <w:lvl w:ilvl="7" w:tplc="4F781092">
      <w:start w:val="1"/>
      <w:numFmt w:val="lowerLetter"/>
      <w:lvlText w:val="%8."/>
      <w:lvlJc w:val="left"/>
      <w:pPr>
        <w:ind w:left="5640" w:hanging="360"/>
      </w:pPr>
    </w:lvl>
    <w:lvl w:ilvl="8" w:tplc="113EF87E">
      <w:start w:val="1"/>
      <w:numFmt w:val="lowerRoman"/>
      <w:lvlText w:val="%9."/>
      <w:lvlJc w:val="right"/>
      <w:pPr>
        <w:ind w:left="6360" w:hanging="180"/>
      </w:pPr>
    </w:lvl>
  </w:abstractNum>
  <w:abstractNum w:abstractNumId="22">
    <w:nsid w:val="4B2B799B"/>
    <w:multiLevelType w:val="hybridMultilevel"/>
    <w:tmpl w:val="E00E1D98"/>
    <w:lvl w:ilvl="0" w:tplc="AB4AB9E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2B8E55F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9209FB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1C27D4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6EE1EC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E2653C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059C7FB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72208E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F9C506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3">
    <w:nsid w:val="514F7C9B"/>
    <w:multiLevelType w:val="hybridMultilevel"/>
    <w:tmpl w:val="2D465DBE"/>
    <w:lvl w:ilvl="0" w:tplc="ACC20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C201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021B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C2A84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1E193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B63A9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71444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9048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28BEE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482C53"/>
    <w:multiLevelType w:val="hybridMultilevel"/>
    <w:tmpl w:val="60EA6984"/>
    <w:lvl w:ilvl="0" w:tplc="705622A6">
      <w:start w:val="1"/>
      <w:numFmt w:val="decimal"/>
      <w:lvlText w:val="%1."/>
      <w:lvlJc w:val="left"/>
      <w:pPr>
        <w:ind w:left="720" w:hanging="360"/>
      </w:pPr>
    </w:lvl>
    <w:lvl w:ilvl="1" w:tplc="B7FE1998">
      <w:start w:val="1"/>
      <w:numFmt w:val="lowerLetter"/>
      <w:lvlText w:val="%2."/>
      <w:lvlJc w:val="left"/>
      <w:pPr>
        <w:ind w:left="1440" w:hanging="360"/>
      </w:pPr>
    </w:lvl>
    <w:lvl w:ilvl="2" w:tplc="5BD44532">
      <w:start w:val="1"/>
      <w:numFmt w:val="lowerRoman"/>
      <w:lvlText w:val="%3."/>
      <w:lvlJc w:val="right"/>
      <w:pPr>
        <w:ind w:left="2160" w:hanging="180"/>
      </w:pPr>
    </w:lvl>
    <w:lvl w:ilvl="3" w:tplc="00400B72">
      <w:start w:val="1"/>
      <w:numFmt w:val="decimal"/>
      <w:lvlText w:val="%4."/>
      <w:lvlJc w:val="left"/>
      <w:pPr>
        <w:ind w:left="2880" w:hanging="360"/>
      </w:pPr>
    </w:lvl>
    <w:lvl w:ilvl="4" w:tplc="5060D0E2">
      <w:start w:val="1"/>
      <w:numFmt w:val="lowerLetter"/>
      <w:lvlText w:val="%5."/>
      <w:lvlJc w:val="left"/>
      <w:pPr>
        <w:ind w:left="3600" w:hanging="360"/>
      </w:pPr>
    </w:lvl>
    <w:lvl w:ilvl="5" w:tplc="FC668E00">
      <w:start w:val="1"/>
      <w:numFmt w:val="lowerRoman"/>
      <w:lvlText w:val="%6."/>
      <w:lvlJc w:val="right"/>
      <w:pPr>
        <w:ind w:left="4320" w:hanging="180"/>
      </w:pPr>
    </w:lvl>
    <w:lvl w:ilvl="6" w:tplc="29C4AD12">
      <w:start w:val="1"/>
      <w:numFmt w:val="decimal"/>
      <w:lvlText w:val="%7."/>
      <w:lvlJc w:val="left"/>
      <w:pPr>
        <w:ind w:left="5040" w:hanging="360"/>
      </w:pPr>
    </w:lvl>
    <w:lvl w:ilvl="7" w:tplc="35B4C598">
      <w:start w:val="1"/>
      <w:numFmt w:val="lowerLetter"/>
      <w:lvlText w:val="%8."/>
      <w:lvlJc w:val="left"/>
      <w:pPr>
        <w:ind w:left="5760" w:hanging="360"/>
      </w:pPr>
    </w:lvl>
    <w:lvl w:ilvl="8" w:tplc="DFCAC29E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CC65F2"/>
    <w:multiLevelType w:val="hybridMultilevel"/>
    <w:tmpl w:val="98DA73B0"/>
    <w:lvl w:ilvl="0" w:tplc="BCD84F2E">
      <w:start w:val="1"/>
      <w:numFmt w:val="decimal"/>
      <w:lvlText w:val="%1."/>
      <w:lvlJc w:val="left"/>
      <w:pPr>
        <w:ind w:left="720" w:hanging="360"/>
      </w:pPr>
    </w:lvl>
    <w:lvl w:ilvl="1" w:tplc="FD4CEE54">
      <w:start w:val="1"/>
      <w:numFmt w:val="lowerLetter"/>
      <w:lvlText w:val="%2."/>
      <w:lvlJc w:val="left"/>
      <w:pPr>
        <w:ind w:left="1440" w:hanging="360"/>
      </w:pPr>
    </w:lvl>
    <w:lvl w:ilvl="2" w:tplc="C65C5254">
      <w:start w:val="1"/>
      <w:numFmt w:val="lowerRoman"/>
      <w:lvlText w:val="%3."/>
      <w:lvlJc w:val="right"/>
      <w:pPr>
        <w:ind w:left="2160" w:hanging="180"/>
      </w:pPr>
    </w:lvl>
    <w:lvl w:ilvl="3" w:tplc="C770A972">
      <w:start w:val="1"/>
      <w:numFmt w:val="decimal"/>
      <w:lvlText w:val="%4."/>
      <w:lvlJc w:val="left"/>
      <w:pPr>
        <w:ind w:left="2880" w:hanging="360"/>
      </w:pPr>
    </w:lvl>
    <w:lvl w:ilvl="4" w:tplc="2A962E72">
      <w:start w:val="1"/>
      <w:numFmt w:val="lowerLetter"/>
      <w:lvlText w:val="%5."/>
      <w:lvlJc w:val="left"/>
      <w:pPr>
        <w:ind w:left="3600" w:hanging="360"/>
      </w:pPr>
    </w:lvl>
    <w:lvl w:ilvl="5" w:tplc="11FC3190">
      <w:start w:val="1"/>
      <w:numFmt w:val="lowerRoman"/>
      <w:lvlText w:val="%6."/>
      <w:lvlJc w:val="right"/>
      <w:pPr>
        <w:ind w:left="4320" w:hanging="180"/>
      </w:pPr>
    </w:lvl>
    <w:lvl w:ilvl="6" w:tplc="B1D012AA">
      <w:start w:val="1"/>
      <w:numFmt w:val="decimal"/>
      <w:lvlText w:val="%7."/>
      <w:lvlJc w:val="left"/>
      <w:pPr>
        <w:ind w:left="5040" w:hanging="360"/>
      </w:pPr>
    </w:lvl>
    <w:lvl w:ilvl="7" w:tplc="54B874BA">
      <w:start w:val="1"/>
      <w:numFmt w:val="lowerLetter"/>
      <w:lvlText w:val="%8."/>
      <w:lvlJc w:val="left"/>
      <w:pPr>
        <w:ind w:left="5760" w:hanging="360"/>
      </w:pPr>
    </w:lvl>
    <w:lvl w:ilvl="8" w:tplc="69509376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EF5F3F"/>
    <w:multiLevelType w:val="hybridMultilevel"/>
    <w:tmpl w:val="A240F5B4"/>
    <w:lvl w:ilvl="0" w:tplc="8D5C99B2">
      <w:numFmt w:val="bullet"/>
      <w:lvlText w:val=""/>
      <w:lvlJc w:val="left"/>
      <w:pPr>
        <w:ind w:left="720" w:hanging="360"/>
      </w:pPr>
      <w:rPr>
        <w:rFonts w:ascii="Symbol" w:eastAsia="Times New Roman" w:hAnsi="Symbol"/>
      </w:rPr>
    </w:lvl>
    <w:lvl w:ilvl="1" w:tplc="BC76AE9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EC6D4D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DAEC65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C2DD4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40076F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E3EB8EC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896F35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F4E895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nsid w:val="5BFB00BC"/>
    <w:multiLevelType w:val="hybridMultilevel"/>
    <w:tmpl w:val="BBAE945A"/>
    <w:lvl w:ilvl="0" w:tplc="CDF6126A">
      <w:numFmt w:val="bullet"/>
      <w:lvlText w:val=""/>
      <w:lvlJc w:val="left"/>
      <w:pPr>
        <w:ind w:left="644" w:hanging="360"/>
      </w:pPr>
      <w:rPr>
        <w:rFonts w:ascii="Symbol" w:eastAsia="Times New Roman" w:hAnsi="Symbol"/>
      </w:rPr>
    </w:lvl>
    <w:lvl w:ilvl="1" w:tplc="AFA4BCF2">
      <w:start w:val="1"/>
      <w:numFmt w:val="bullet"/>
      <w:lvlText w:val="o"/>
      <w:lvlJc w:val="left"/>
      <w:pPr>
        <w:ind w:left="1364" w:hanging="360"/>
      </w:pPr>
      <w:rPr>
        <w:rFonts w:ascii="Courier New" w:hAnsi="Courier New"/>
      </w:rPr>
    </w:lvl>
    <w:lvl w:ilvl="2" w:tplc="4B462E0C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 w:tplc="03042DC6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 w:tplc="6818D440">
      <w:start w:val="1"/>
      <w:numFmt w:val="bullet"/>
      <w:lvlText w:val="o"/>
      <w:lvlJc w:val="left"/>
      <w:pPr>
        <w:ind w:left="3524" w:hanging="360"/>
      </w:pPr>
      <w:rPr>
        <w:rFonts w:ascii="Courier New" w:hAnsi="Courier New"/>
      </w:rPr>
    </w:lvl>
    <w:lvl w:ilvl="5" w:tplc="3016122A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 w:tplc="4790EF60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 w:tplc="D12C2498">
      <w:start w:val="1"/>
      <w:numFmt w:val="bullet"/>
      <w:lvlText w:val="o"/>
      <w:lvlJc w:val="left"/>
      <w:pPr>
        <w:ind w:left="5684" w:hanging="360"/>
      </w:pPr>
      <w:rPr>
        <w:rFonts w:ascii="Courier New" w:hAnsi="Courier New"/>
      </w:rPr>
    </w:lvl>
    <w:lvl w:ilvl="8" w:tplc="31B8D4A2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8">
    <w:nsid w:val="5D402A75"/>
    <w:multiLevelType w:val="hybridMultilevel"/>
    <w:tmpl w:val="F6B29A48"/>
    <w:lvl w:ilvl="0" w:tplc="23D6288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/>
      </w:rPr>
    </w:lvl>
    <w:lvl w:ilvl="1" w:tplc="93406BD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008A99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78020D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812B30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044C0D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11C825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D6E72A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9D0660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>
    <w:nsid w:val="5D5724E3"/>
    <w:multiLevelType w:val="hybridMultilevel"/>
    <w:tmpl w:val="A07AE90A"/>
    <w:lvl w:ilvl="0" w:tplc="E604E3AC">
      <w:start w:val="1"/>
      <w:numFmt w:val="decimal"/>
      <w:lvlText w:val="%1."/>
      <w:lvlJc w:val="left"/>
      <w:pPr>
        <w:ind w:left="720" w:hanging="360"/>
      </w:pPr>
    </w:lvl>
    <w:lvl w:ilvl="1" w:tplc="E1003F10">
      <w:start w:val="1"/>
      <w:numFmt w:val="lowerLetter"/>
      <w:lvlText w:val="%2."/>
      <w:lvlJc w:val="left"/>
      <w:pPr>
        <w:ind w:left="1440" w:hanging="360"/>
      </w:pPr>
    </w:lvl>
    <w:lvl w:ilvl="2" w:tplc="BF582DAA">
      <w:start w:val="1"/>
      <w:numFmt w:val="lowerRoman"/>
      <w:lvlText w:val="%3."/>
      <w:lvlJc w:val="right"/>
      <w:pPr>
        <w:ind w:left="2160" w:hanging="180"/>
      </w:pPr>
    </w:lvl>
    <w:lvl w:ilvl="3" w:tplc="3452A4AC">
      <w:start w:val="1"/>
      <w:numFmt w:val="decimal"/>
      <w:lvlText w:val="%4."/>
      <w:lvlJc w:val="left"/>
      <w:pPr>
        <w:ind w:left="2880" w:hanging="360"/>
      </w:pPr>
    </w:lvl>
    <w:lvl w:ilvl="4" w:tplc="C5CA731C">
      <w:start w:val="1"/>
      <w:numFmt w:val="lowerLetter"/>
      <w:lvlText w:val="%5."/>
      <w:lvlJc w:val="left"/>
      <w:pPr>
        <w:ind w:left="3600" w:hanging="360"/>
      </w:pPr>
    </w:lvl>
    <w:lvl w:ilvl="5" w:tplc="912A96C8">
      <w:start w:val="1"/>
      <w:numFmt w:val="lowerRoman"/>
      <w:lvlText w:val="%6."/>
      <w:lvlJc w:val="right"/>
      <w:pPr>
        <w:ind w:left="4320" w:hanging="180"/>
      </w:pPr>
    </w:lvl>
    <w:lvl w:ilvl="6" w:tplc="0FEAC212">
      <w:start w:val="1"/>
      <w:numFmt w:val="decimal"/>
      <w:lvlText w:val="%7."/>
      <w:lvlJc w:val="left"/>
      <w:pPr>
        <w:ind w:left="5040" w:hanging="360"/>
      </w:pPr>
    </w:lvl>
    <w:lvl w:ilvl="7" w:tplc="DD78D5A2">
      <w:start w:val="1"/>
      <w:numFmt w:val="lowerLetter"/>
      <w:lvlText w:val="%8."/>
      <w:lvlJc w:val="left"/>
      <w:pPr>
        <w:ind w:left="5760" w:hanging="360"/>
      </w:pPr>
    </w:lvl>
    <w:lvl w:ilvl="8" w:tplc="61CE99C2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0A63E5"/>
    <w:multiLevelType w:val="hybridMultilevel"/>
    <w:tmpl w:val="2714A78C"/>
    <w:lvl w:ilvl="0" w:tplc="2CEE32B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/>
        <w:color w:val="FFFEFF"/>
      </w:rPr>
    </w:lvl>
    <w:lvl w:ilvl="1" w:tplc="162E25C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62C7D5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9107A2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B48A07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3ACBFA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A223FA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80A81792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268CEF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669C4090"/>
    <w:multiLevelType w:val="hybridMultilevel"/>
    <w:tmpl w:val="3C781152"/>
    <w:lvl w:ilvl="0" w:tplc="D944BB7A">
      <w:start w:val="1"/>
      <w:numFmt w:val="decimal"/>
      <w:lvlText w:val="%1."/>
      <w:lvlJc w:val="left"/>
      <w:pPr>
        <w:ind w:left="720" w:hanging="360"/>
      </w:pPr>
    </w:lvl>
    <w:lvl w:ilvl="1" w:tplc="DD9AFC74">
      <w:start w:val="1"/>
      <w:numFmt w:val="lowerLetter"/>
      <w:lvlText w:val="%2."/>
      <w:lvlJc w:val="left"/>
      <w:pPr>
        <w:ind w:left="1440" w:hanging="360"/>
      </w:pPr>
    </w:lvl>
    <w:lvl w:ilvl="2" w:tplc="A4BA0736">
      <w:start w:val="1"/>
      <w:numFmt w:val="lowerRoman"/>
      <w:lvlText w:val="%3."/>
      <w:lvlJc w:val="right"/>
      <w:pPr>
        <w:ind w:left="2160" w:hanging="180"/>
      </w:pPr>
    </w:lvl>
    <w:lvl w:ilvl="3" w:tplc="EEF4C494">
      <w:start w:val="1"/>
      <w:numFmt w:val="decimal"/>
      <w:lvlText w:val="%4."/>
      <w:lvlJc w:val="left"/>
      <w:pPr>
        <w:ind w:left="2880" w:hanging="360"/>
      </w:pPr>
    </w:lvl>
    <w:lvl w:ilvl="4" w:tplc="E488F25C">
      <w:start w:val="1"/>
      <w:numFmt w:val="lowerLetter"/>
      <w:lvlText w:val="%5."/>
      <w:lvlJc w:val="left"/>
      <w:pPr>
        <w:ind w:left="3600" w:hanging="360"/>
      </w:pPr>
    </w:lvl>
    <w:lvl w:ilvl="5" w:tplc="671E8074">
      <w:start w:val="1"/>
      <w:numFmt w:val="lowerRoman"/>
      <w:lvlText w:val="%6."/>
      <w:lvlJc w:val="right"/>
      <w:pPr>
        <w:ind w:left="4320" w:hanging="180"/>
      </w:pPr>
    </w:lvl>
    <w:lvl w:ilvl="6" w:tplc="7F3ED612">
      <w:start w:val="1"/>
      <w:numFmt w:val="decimal"/>
      <w:lvlText w:val="%7."/>
      <w:lvlJc w:val="left"/>
      <w:pPr>
        <w:ind w:left="5040" w:hanging="360"/>
      </w:pPr>
    </w:lvl>
    <w:lvl w:ilvl="7" w:tplc="F98C058E">
      <w:start w:val="1"/>
      <w:numFmt w:val="lowerLetter"/>
      <w:lvlText w:val="%8."/>
      <w:lvlJc w:val="left"/>
      <w:pPr>
        <w:ind w:left="5760" w:hanging="360"/>
      </w:pPr>
    </w:lvl>
    <w:lvl w:ilvl="8" w:tplc="54722BF2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1D427A"/>
    <w:multiLevelType w:val="hybridMultilevel"/>
    <w:tmpl w:val="E556CC9E"/>
    <w:lvl w:ilvl="0" w:tplc="76DAEB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8DA7D08">
      <w:start w:val="1"/>
      <w:numFmt w:val="lowerLetter"/>
      <w:lvlText w:val="%2."/>
      <w:lvlJc w:val="left"/>
      <w:pPr>
        <w:ind w:left="1440" w:hanging="360"/>
      </w:pPr>
    </w:lvl>
    <w:lvl w:ilvl="2" w:tplc="15C68B22">
      <w:start w:val="1"/>
      <w:numFmt w:val="lowerRoman"/>
      <w:lvlText w:val="%3."/>
      <w:lvlJc w:val="right"/>
      <w:pPr>
        <w:ind w:left="2160" w:hanging="180"/>
      </w:pPr>
    </w:lvl>
    <w:lvl w:ilvl="3" w:tplc="38A23284">
      <w:start w:val="1"/>
      <w:numFmt w:val="decimal"/>
      <w:lvlText w:val="%4."/>
      <w:lvlJc w:val="left"/>
      <w:pPr>
        <w:ind w:left="2880" w:hanging="360"/>
      </w:pPr>
    </w:lvl>
    <w:lvl w:ilvl="4" w:tplc="546C2090">
      <w:start w:val="1"/>
      <w:numFmt w:val="lowerLetter"/>
      <w:lvlText w:val="%5."/>
      <w:lvlJc w:val="left"/>
      <w:pPr>
        <w:ind w:left="3600" w:hanging="360"/>
      </w:pPr>
    </w:lvl>
    <w:lvl w:ilvl="5" w:tplc="793A09B8">
      <w:start w:val="1"/>
      <w:numFmt w:val="lowerRoman"/>
      <w:lvlText w:val="%6."/>
      <w:lvlJc w:val="right"/>
      <w:pPr>
        <w:ind w:left="4320" w:hanging="180"/>
      </w:pPr>
    </w:lvl>
    <w:lvl w:ilvl="6" w:tplc="3C0E733E">
      <w:start w:val="1"/>
      <w:numFmt w:val="decimal"/>
      <w:lvlText w:val="%7."/>
      <w:lvlJc w:val="left"/>
      <w:pPr>
        <w:ind w:left="5040" w:hanging="360"/>
      </w:pPr>
    </w:lvl>
    <w:lvl w:ilvl="7" w:tplc="98C2CAF2">
      <w:start w:val="1"/>
      <w:numFmt w:val="lowerLetter"/>
      <w:lvlText w:val="%8."/>
      <w:lvlJc w:val="left"/>
      <w:pPr>
        <w:ind w:left="5760" w:hanging="360"/>
      </w:pPr>
    </w:lvl>
    <w:lvl w:ilvl="8" w:tplc="4D703FAA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604BD2"/>
    <w:multiLevelType w:val="hybridMultilevel"/>
    <w:tmpl w:val="1428C780"/>
    <w:lvl w:ilvl="0" w:tplc="04DE3390">
      <w:start w:val="3"/>
      <w:numFmt w:val="bullet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/>
        <w:b/>
      </w:rPr>
    </w:lvl>
    <w:lvl w:ilvl="1" w:tplc="8EEEEC7C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/>
      </w:rPr>
    </w:lvl>
    <w:lvl w:ilvl="2" w:tplc="FF08A4E0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/>
      </w:rPr>
    </w:lvl>
    <w:lvl w:ilvl="3" w:tplc="8D684CF6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/>
      </w:rPr>
    </w:lvl>
    <w:lvl w:ilvl="4" w:tplc="E1BC982A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/>
      </w:rPr>
    </w:lvl>
    <w:lvl w:ilvl="5" w:tplc="0D28FA74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/>
      </w:rPr>
    </w:lvl>
    <w:lvl w:ilvl="6" w:tplc="CDDC24BA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/>
      </w:rPr>
    </w:lvl>
    <w:lvl w:ilvl="7" w:tplc="45FC5464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/>
      </w:rPr>
    </w:lvl>
    <w:lvl w:ilvl="8" w:tplc="F57AF462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/>
      </w:rPr>
    </w:lvl>
  </w:abstractNum>
  <w:abstractNum w:abstractNumId="34">
    <w:nsid w:val="7582597B"/>
    <w:multiLevelType w:val="hybridMultilevel"/>
    <w:tmpl w:val="06ECE1DA"/>
    <w:lvl w:ilvl="0" w:tplc="17DCCC1A">
      <w:start w:val="1"/>
      <w:numFmt w:val="decimal"/>
      <w:lvlText w:val="%1."/>
      <w:lvlJc w:val="left"/>
      <w:pPr>
        <w:ind w:left="720" w:hanging="360"/>
      </w:pPr>
    </w:lvl>
    <w:lvl w:ilvl="1" w:tplc="7A0E1206">
      <w:start w:val="1"/>
      <w:numFmt w:val="lowerLetter"/>
      <w:lvlText w:val="%2."/>
      <w:lvlJc w:val="left"/>
      <w:pPr>
        <w:ind w:left="1440" w:hanging="360"/>
      </w:pPr>
    </w:lvl>
    <w:lvl w:ilvl="2" w:tplc="F6EEC4AC">
      <w:start w:val="1"/>
      <w:numFmt w:val="lowerRoman"/>
      <w:lvlText w:val="%3."/>
      <w:lvlJc w:val="right"/>
      <w:pPr>
        <w:ind w:left="2160" w:hanging="180"/>
      </w:pPr>
    </w:lvl>
    <w:lvl w:ilvl="3" w:tplc="921CD0E8">
      <w:start w:val="1"/>
      <w:numFmt w:val="decimal"/>
      <w:lvlText w:val="%4."/>
      <w:lvlJc w:val="left"/>
      <w:pPr>
        <w:ind w:left="2880" w:hanging="360"/>
      </w:pPr>
    </w:lvl>
    <w:lvl w:ilvl="4" w:tplc="07C67B4A">
      <w:start w:val="1"/>
      <w:numFmt w:val="lowerLetter"/>
      <w:lvlText w:val="%5."/>
      <w:lvlJc w:val="left"/>
      <w:pPr>
        <w:ind w:left="3600" w:hanging="360"/>
      </w:pPr>
    </w:lvl>
    <w:lvl w:ilvl="5" w:tplc="2780CE4E">
      <w:start w:val="1"/>
      <w:numFmt w:val="lowerRoman"/>
      <w:lvlText w:val="%6."/>
      <w:lvlJc w:val="right"/>
      <w:pPr>
        <w:ind w:left="4320" w:hanging="180"/>
      </w:pPr>
    </w:lvl>
    <w:lvl w:ilvl="6" w:tplc="3BA80E8E">
      <w:start w:val="1"/>
      <w:numFmt w:val="decimal"/>
      <w:lvlText w:val="%7."/>
      <w:lvlJc w:val="left"/>
      <w:pPr>
        <w:ind w:left="5040" w:hanging="360"/>
      </w:pPr>
    </w:lvl>
    <w:lvl w:ilvl="7" w:tplc="9EE084CE">
      <w:start w:val="1"/>
      <w:numFmt w:val="lowerLetter"/>
      <w:lvlText w:val="%8."/>
      <w:lvlJc w:val="left"/>
      <w:pPr>
        <w:ind w:left="5760" w:hanging="360"/>
      </w:pPr>
    </w:lvl>
    <w:lvl w:ilvl="8" w:tplc="443E594C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9F067F"/>
    <w:multiLevelType w:val="multilevel"/>
    <w:tmpl w:val="E73A1E82"/>
    <w:lvl w:ilvl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1095" w:hanging="450"/>
      </w:pPr>
    </w:lvl>
    <w:lvl w:ilvl="2">
      <w:start w:val="1"/>
      <w:numFmt w:val="decimal"/>
      <w:lvlText w:val="%1.%2.%3"/>
      <w:lvlJc w:val="left"/>
      <w:pPr>
        <w:ind w:left="1785" w:hanging="720"/>
      </w:pPr>
    </w:lvl>
    <w:lvl w:ilvl="3">
      <w:start w:val="1"/>
      <w:numFmt w:val="decimal"/>
      <w:lvlText w:val="%1.%2.%3.%4"/>
      <w:lvlJc w:val="left"/>
      <w:pPr>
        <w:ind w:left="2205" w:hanging="720"/>
      </w:pPr>
    </w:lvl>
    <w:lvl w:ilvl="4">
      <w:start w:val="1"/>
      <w:numFmt w:val="decimal"/>
      <w:lvlText w:val="%1.%2.%3.%4.%5"/>
      <w:lvlJc w:val="left"/>
      <w:pPr>
        <w:ind w:left="2985" w:hanging="1080"/>
      </w:pPr>
    </w:lvl>
    <w:lvl w:ilvl="5">
      <w:start w:val="1"/>
      <w:numFmt w:val="decimal"/>
      <w:lvlText w:val="%1.%2.%3.%4.%5.%6"/>
      <w:lvlJc w:val="left"/>
      <w:pPr>
        <w:ind w:left="3765" w:hanging="1440"/>
      </w:pPr>
    </w:lvl>
    <w:lvl w:ilvl="6">
      <w:start w:val="1"/>
      <w:numFmt w:val="decimal"/>
      <w:lvlText w:val="%1.%2.%3.%4.%5.%6.%7"/>
      <w:lvlJc w:val="left"/>
      <w:pPr>
        <w:ind w:left="4185" w:hanging="1440"/>
      </w:pPr>
    </w:lvl>
    <w:lvl w:ilvl="7">
      <w:start w:val="1"/>
      <w:numFmt w:val="decimal"/>
      <w:lvlText w:val="%1.%2.%3.%4.%5.%6.%7.%8"/>
      <w:lvlJc w:val="left"/>
      <w:pPr>
        <w:ind w:left="4965" w:hanging="1800"/>
      </w:pPr>
    </w:lvl>
    <w:lvl w:ilvl="8">
      <w:start w:val="1"/>
      <w:numFmt w:val="decimal"/>
      <w:lvlText w:val="%1.%2.%3.%4.%5.%6.%7.%8.%9"/>
      <w:lvlJc w:val="left"/>
      <w:pPr>
        <w:ind w:left="5385" w:hanging="1800"/>
      </w:pPr>
    </w:lvl>
  </w:abstractNum>
  <w:abstractNum w:abstractNumId="36">
    <w:nsid w:val="7CD7053D"/>
    <w:multiLevelType w:val="hybridMultilevel"/>
    <w:tmpl w:val="30ACA798"/>
    <w:lvl w:ilvl="0" w:tplc="F25A2D02">
      <w:start w:val="1"/>
      <w:numFmt w:val="decimal"/>
      <w:lvlText w:val="%1."/>
      <w:lvlJc w:val="left"/>
      <w:pPr>
        <w:ind w:left="720" w:hanging="360"/>
      </w:pPr>
    </w:lvl>
    <w:lvl w:ilvl="1" w:tplc="F5B0E472">
      <w:start w:val="1"/>
      <w:numFmt w:val="lowerLetter"/>
      <w:lvlText w:val="%2."/>
      <w:lvlJc w:val="left"/>
      <w:pPr>
        <w:ind w:left="1440" w:hanging="360"/>
      </w:pPr>
    </w:lvl>
    <w:lvl w:ilvl="2" w:tplc="ABAC6276">
      <w:start w:val="1"/>
      <w:numFmt w:val="lowerRoman"/>
      <w:lvlText w:val="%3."/>
      <w:lvlJc w:val="right"/>
      <w:pPr>
        <w:ind w:left="2160" w:hanging="180"/>
      </w:pPr>
    </w:lvl>
    <w:lvl w:ilvl="3" w:tplc="D82A62FA">
      <w:start w:val="1"/>
      <w:numFmt w:val="decimal"/>
      <w:lvlText w:val="%4."/>
      <w:lvlJc w:val="left"/>
      <w:pPr>
        <w:ind w:left="2880" w:hanging="360"/>
      </w:pPr>
    </w:lvl>
    <w:lvl w:ilvl="4" w:tplc="A0EE7BE4">
      <w:start w:val="1"/>
      <w:numFmt w:val="lowerLetter"/>
      <w:lvlText w:val="%5."/>
      <w:lvlJc w:val="left"/>
      <w:pPr>
        <w:ind w:left="3600" w:hanging="360"/>
      </w:pPr>
    </w:lvl>
    <w:lvl w:ilvl="5" w:tplc="54B4D08A">
      <w:start w:val="1"/>
      <w:numFmt w:val="lowerRoman"/>
      <w:lvlText w:val="%6."/>
      <w:lvlJc w:val="right"/>
      <w:pPr>
        <w:ind w:left="4320" w:hanging="180"/>
      </w:pPr>
    </w:lvl>
    <w:lvl w:ilvl="6" w:tplc="C2AE211A">
      <w:start w:val="1"/>
      <w:numFmt w:val="decimal"/>
      <w:lvlText w:val="%7."/>
      <w:lvlJc w:val="left"/>
      <w:pPr>
        <w:ind w:left="5040" w:hanging="360"/>
      </w:pPr>
    </w:lvl>
    <w:lvl w:ilvl="7" w:tplc="4184C0D4">
      <w:start w:val="1"/>
      <w:numFmt w:val="lowerLetter"/>
      <w:lvlText w:val="%8."/>
      <w:lvlJc w:val="left"/>
      <w:pPr>
        <w:ind w:left="5760" w:hanging="360"/>
      </w:pPr>
    </w:lvl>
    <w:lvl w:ilvl="8" w:tplc="12DA978C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D83191"/>
    <w:multiLevelType w:val="hybridMultilevel"/>
    <w:tmpl w:val="7BC0F334"/>
    <w:lvl w:ilvl="0" w:tplc="AD148310">
      <w:start w:val="1"/>
      <w:numFmt w:val="decimal"/>
      <w:lvlText w:val="%1."/>
      <w:lvlJc w:val="left"/>
      <w:pPr>
        <w:ind w:left="720" w:hanging="360"/>
      </w:pPr>
    </w:lvl>
    <w:lvl w:ilvl="1" w:tplc="861EA04C">
      <w:start w:val="1"/>
      <w:numFmt w:val="lowerLetter"/>
      <w:lvlText w:val="%2."/>
      <w:lvlJc w:val="left"/>
      <w:pPr>
        <w:ind w:left="1440" w:hanging="360"/>
      </w:pPr>
    </w:lvl>
    <w:lvl w:ilvl="2" w:tplc="1A4887D4">
      <w:start w:val="1"/>
      <w:numFmt w:val="lowerRoman"/>
      <w:lvlText w:val="%3."/>
      <w:lvlJc w:val="right"/>
      <w:pPr>
        <w:ind w:left="2160" w:hanging="180"/>
      </w:pPr>
    </w:lvl>
    <w:lvl w:ilvl="3" w:tplc="3DB23CD2">
      <w:start w:val="1"/>
      <w:numFmt w:val="decimal"/>
      <w:lvlText w:val="%4."/>
      <w:lvlJc w:val="left"/>
      <w:pPr>
        <w:ind w:left="2880" w:hanging="360"/>
      </w:pPr>
    </w:lvl>
    <w:lvl w:ilvl="4" w:tplc="D2E2D8C0">
      <w:start w:val="1"/>
      <w:numFmt w:val="lowerLetter"/>
      <w:lvlText w:val="%5."/>
      <w:lvlJc w:val="left"/>
      <w:pPr>
        <w:ind w:left="3600" w:hanging="360"/>
      </w:pPr>
    </w:lvl>
    <w:lvl w:ilvl="5" w:tplc="F10E2F54">
      <w:start w:val="1"/>
      <w:numFmt w:val="lowerRoman"/>
      <w:lvlText w:val="%6."/>
      <w:lvlJc w:val="right"/>
      <w:pPr>
        <w:ind w:left="4320" w:hanging="180"/>
      </w:pPr>
    </w:lvl>
    <w:lvl w:ilvl="6" w:tplc="1E445934">
      <w:start w:val="1"/>
      <w:numFmt w:val="decimal"/>
      <w:lvlText w:val="%7."/>
      <w:lvlJc w:val="left"/>
      <w:pPr>
        <w:ind w:left="5040" w:hanging="360"/>
      </w:pPr>
    </w:lvl>
    <w:lvl w:ilvl="7" w:tplc="A8A655F0">
      <w:start w:val="1"/>
      <w:numFmt w:val="lowerLetter"/>
      <w:lvlText w:val="%8."/>
      <w:lvlJc w:val="left"/>
      <w:pPr>
        <w:ind w:left="5760" w:hanging="360"/>
      </w:pPr>
    </w:lvl>
    <w:lvl w:ilvl="8" w:tplc="3B06E02E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0F0666"/>
    <w:multiLevelType w:val="hybridMultilevel"/>
    <w:tmpl w:val="4AE0073E"/>
    <w:lvl w:ilvl="0" w:tplc="3606FE6A">
      <w:start w:val="5"/>
      <w:numFmt w:val="bullet"/>
      <w:lvlText w:val=""/>
      <w:lvlJc w:val="left"/>
      <w:pPr>
        <w:ind w:left="600" w:hanging="360"/>
      </w:pPr>
      <w:rPr>
        <w:rFonts w:ascii="Symbol" w:eastAsia="Times New Roman" w:hAnsi="Symbol"/>
        <w:b/>
        <w:sz w:val="26"/>
      </w:rPr>
    </w:lvl>
    <w:lvl w:ilvl="1" w:tplc="ECCCEE62">
      <w:start w:val="1"/>
      <w:numFmt w:val="bullet"/>
      <w:lvlText w:val="o"/>
      <w:lvlJc w:val="left"/>
      <w:pPr>
        <w:ind w:left="1320" w:hanging="360"/>
      </w:pPr>
      <w:rPr>
        <w:rFonts w:ascii="Courier New" w:hAnsi="Courier New"/>
      </w:rPr>
    </w:lvl>
    <w:lvl w:ilvl="2" w:tplc="D734938E">
      <w:start w:val="1"/>
      <w:numFmt w:val="bullet"/>
      <w:lvlText w:val=""/>
      <w:lvlJc w:val="left"/>
      <w:pPr>
        <w:ind w:left="2040" w:hanging="360"/>
      </w:pPr>
      <w:rPr>
        <w:rFonts w:ascii="Wingdings" w:hAnsi="Wingdings"/>
      </w:rPr>
    </w:lvl>
    <w:lvl w:ilvl="3" w:tplc="28EE8AC0">
      <w:start w:val="1"/>
      <w:numFmt w:val="bullet"/>
      <w:lvlText w:val=""/>
      <w:lvlJc w:val="left"/>
      <w:pPr>
        <w:ind w:left="2760" w:hanging="360"/>
      </w:pPr>
      <w:rPr>
        <w:rFonts w:ascii="Symbol" w:hAnsi="Symbol"/>
      </w:rPr>
    </w:lvl>
    <w:lvl w:ilvl="4" w:tplc="5948776C">
      <w:start w:val="1"/>
      <w:numFmt w:val="bullet"/>
      <w:lvlText w:val="o"/>
      <w:lvlJc w:val="left"/>
      <w:pPr>
        <w:ind w:left="3480" w:hanging="360"/>
      </w:pPr>
      <w:rPr>
        <w:rFonts w:ascii="Courier New" w:hAnsi="Courier New"/>
      </w:rPr>
    </w:lvl>
    <w:lvl w:ilvl="5" w:tplc="0F6A9BD6">
      <w:start w:val="1"/>
      <w:numFmt w:val="bullet"/>
      <w:lvlText w:val=""/>
      <w:lvlJc w:val="left"/>
      <w:pPr>
        <w:ind w:left="4200" w:hanging="360"/>
      </w:pPr>
      <w:rPr>
        <w:rFonts w:ascii="Wingdings" w:hAnsi="Wingdings"/>
      </w:rPr>
    </w:lvl>
    <w:lvl w:ilvl="6" w:tplc="E71CC968">
      <w:start w:val="1"/>
      <w:numFmt w:val="bullet"/>
      <w:lvlText w:val=""/>
      <w:lvlJc w:val="left"/>
      <w:pPr>
        <w:ind w:left="4920" w:hanging="360"/>
      </w:pPr>
      <w:rPr>
        <w:rFonts w:ascii="Symbol" w:hAnsi="Symbol"/>
      </w:rPr>
    </w:lvl>
    <w:lvl w:ilvl="7" w:tplc="108409FC">
      <w:start w:val="1"/>
      <w:numFmt w:val="bullet"/>
      <w:lvlText w:val="o"/>
      <w:lvlJc w:val="left"/>
      <w:pPr>
        <w:ind w:left="5640" w:hanging="360"/>
      </w:pPr>
      <w:rPr>
        <w:rFonts w:ascii="Courier New" w:hAnsi="Courier New"/>
      </w:rPr>
    </w:lvl>
    <w:lvl w:ilvl="8" w:tplc="6786EC1C">
      <w:start w:val="1"/>
      <w:numFmt w:val="bullet"/>
      <w:lvlText w:val=""/>
      <w:lvlJc w:val="left"/>
      <w:pPr>
        <w:ind w:left="6360" w:hanging="360"/>
      </w:pPr>
      <w:rPr>
        <w:rFonts w:ascii="Wingdings" w:hAnsi="Wingdings"/>
      </w:rPr>
    </w:lvl>
  </w:abstractNum>
  <w:abstractNum w:abstractNumId="39">
    <w:nsid w:val="7D9B6742"/>
    <w:multiLevelType w:val="hybridMultilevel"/>
    <w:tmpl w:val="3DA43AEA"/>
    <w:lvl w:ilvl="0" w:tplc="B22E45CE">
      <w:start w:val="1"/>
      <w:numFmt w:val="decimal"/>
      <w:lvlText w:val="%1."/>
      <w:lvlJc w:val="left"/>
      <w:pPr>
        <w:ind w:left="720" w:hanging="360"/>
      </w:pPr>
    </w:lvl>
    <w:lvl w:ilvl="1" w:tplc="43BE257A">
      <w:start w:val="1"/>
      <w:numFmt w:val="lowerLetter"/>
      <w:lvlText w:val="%2."/>
      <w:lvlJc w:val="left"/>
      <w:pPr>
        <w:ind w:left="1440" w:hanging="360"/>
      </w:pPr>
    </w:lvl>
    <w:lvl w:ilvl="2" w:tplc="27D6C35A">
      <w:start w:val="1"/>
      <w:numFmt w:val="lowerRoman"/>
      <w:lvlText w:val="%3."/>
      <w:lvlJc w:val="right"/>
      <w:pPr>
        <w:ind w:left="2160" w:hanging="180"/>
      </w:pPr>
    </w:lvl>
    <w:lvl w:ilvl="3" w:tplc="07940416">
      <w:start w:val="1"/>
      <w:numFmt w:val="decimal"/>
      <w:lvlText w:val="%4."/>
      <w:lvlJc w:val="left"/>
      <w:pPr>
        <w:ind w:left="2880" w:hanging="360"/>
      </w:pPr>
    </w:lvl>
    <w:lvl w:ilvl="4" w:tplc="24F644A4">
      <w:start w:val="1"/>
      <w:numFmt w:val="lowerLetter"/>
      <w:lvlText w:val="%5."/>
      <w:lvlJc w:val="left"/>
      <w:pPr>
        <w:ind w:left="3600" w:hanging="360"/>
      </w:pPr>
    </w:lvl>
    <w:lvl w:ilvl="5" w:tplc="A104B932">
      <w:start w:val="1"/>
      <w:numFmt w:val="lowerRoman"/>
      <w:lvlText w:val="%6."/>
      <w:lvlJc w:val="right"/>
      <w:pPr>
        <w:ind w:left="4320" w:hanging="180"/>
      </w:pPr>
    </w:lvl>
    <w:lvl w:ilvl="6" w:tplc="65504E24">
      <w:start w:val="1"/>
      <w:numFmt w:val="decimal"/>
      <w:lvlText w:val="%7."/>
      <w:lvlJc w:val="left"/>
      <w:pPr>
        <w:ind w:left="5040" w:hanging="360"/>
      </w:pPr>
    </w:lvl>
    <w:lvl w:ilvl="7" w:tplc="2ABCB318">
      <w:start w:val="1"/>
      <w:numFmt w:val="lowerLetter"/>
      <w:lvlText w:val="%8."/>
      <w:lvlJc w:val="left"/>
      <w:pPr>
        <w:ind w:left="5760" w:hanging="360"/>
      </w:pPr>
    </w:lvl>
    <w:lvl w:ilvl="8" w:tplc="48DEFD14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E0007"/>
    <w:multiLevelType w:val="hybridMultilevel"/>
    <w:tmpl w:val="7ED05D42"/>
    <w:lvl w:ilvl="0" w:tplc="42307A5E">
      <w:start w:val="1"/>
      <w:numFmt w:val="decimal"/>
      <w:lvlText w:val="%1."/>
      <w:lvlJc w:val="left"/>
      <w:pPr>
        <w:ind w:left="720" w:hanging="360"/>
      </w:pPr>
    </w:lvl>
    <w:lvl w:ilvl="1" w:tplc="0102F714">
      <w:start w:val="1"/>
      <w:numFmt w:val="lowerLetter"/>
      <w:lvlText w:val="%2."/>
      <w:lvlJc w:val="left"/>
      <w:pPr>
        <w:ind w:left="1440" w:hanging="360"/>
      </w:pPr>
    </w:lvl>
    <w:lvl w:ilvl="2" w:tplc="3F9CD178">
      <w:start w:val="1"/>
      <w:numFmt w:val="lowerRoman"/>
      <w:lvlText w:val="%3."/>
      <w:lvlJc w:val="right"/>
      <w:pPr>
        <w:ind w:left="2160" w:hanging="180"/>
      </w:pPr>
    </w:lvl>
    <w:lvl w:ilvl="3" w:tplc="64E2B3E0">
      <w:start w:val="1"/>
      <w:numFmt w:val="decimal"/>
      <w:lvlText w:val="%4."/>
      <w:lvlJc w:val="left"/>
      <w:pPr>
        <w:ind w:left="2880" w:hanging="360"/>
      </w:pPr>
    </w:lvl>
    <w:lvl w:ilvl="4" w:tplc="3D381A36">
      <w:start w:val="1"/>
      <w:numFmt w:val="lowerLetter"/>
      <w:lvlText w:val="%5."/>
      <w:lvlJc w:val="left"/>
      <w:pPr>
        <w:ind w:left="3600" w:hanging="360"/>
      </w:pPr>
    </w:lvl>
    <w:lvl w:ilvl="5" w:tplc="D6EA4CFE">
      <w:start w:val="1"/>
      <w:numFmt w:val="lowerRoman"/>
      <w:lvlText w:val="%6."/>
      <w:lvlJc w:val="right"/>
      <w:pPr>
        <w:ind w:left="4320" w:hanging="180"/>
      </w:pPr>
    </w:lvl>
    <w:lvl w:ilvl="6" w:tplc="26B432AA">
      <w:start w:val="1"/>
      <w:numFmt w:val="decimal"/>
      <w:lvlText w:val="%7."/>
      <w:lvlJc w:val="left"/>
      <w:pPr>
        <w:ind w:left="5040" w:hanging="360"/>
      </w:pPr>
    </w:lvl>
    <w:lvl w:ilvl="7" w:tplc="1BF6128C">
      <w:start w:val="1"/>
      <w:numFmt w:val="lowerLetter"/>
      <w:lvlText w:val="%8."/>
      <w:lvlJc w:val="left"/>
      <w:pPr>
        <w:ind w:left="5760" w:hanging="360"/>
      </w:pPr>
    </w:lvl>
    <w:lvl w:ilvl="8" w:tplc="EBAA648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38"/>
  </w:num>
  <w:num w:numId="5">
    <w:abstractNumId w:val="17"/>
  </w:num>
  <w:num w:numId="6">
    <w:abstractNumId w:val="12"/>
  </w:num>
  <w:num w:numId="7">
    <w:abstractNumId w:val="15"/>
  </w:num>
  <w:num w:numId="8">
    <w:abstractNumId w:val="35"/>
  </w:num>
  <w:num w:numId="9">
    <w:abstractNumId w:val="4"/>
  </w:num>
  <w:num w:numId="10">
    <w:abstractNumId w:val="5"/>
  </w:num>
  <w:num w:numId="11">
    <w:abstractNumId w:val="27"/>
  </w:num>
  <w:num w:numId="12">
    <w:abstractNumId w:val="26"/>
  </w:num>
  <w:num w:numId="13">
    <w:abstractNumId w:val="13"/>
  </w:num>
  <w:num w:numId="14">
    <w:abstractNumId w:val="23"/>
  </w:num>
  <w:num w:numId="15">
    <w:abstractNumId w:val="28"/>
  </w:num>
  <w:num w:numId="16">
    <w:abstractNumId w:val="30"/>
  </w:num>
  <w:num w:numId="17">
    <w:abstractNumId w:val="33"/>
  </w:num>
  <w:num w:numId="18">
    <w:abstractNumId w:val="16"/>
  </w:num>
  <w:num w:numId="19">
    <w:abstractNumId w:val="8"/>
  </w:num>
  <w:num w:numId="20">
    <w:abstractNumId w:val="34"/>
  </w:num>
  <w:num w:numId="21">
    <w:abstractNumId w:val="6"/>
  </w:num>
  <w:num w:numId="22">
    <w:abstractNumId w:val="29"/>
  </w:num>
  <w:num w:numId="23">
    <w:abstractNumId w:val="25"/>
  </w:num>
  <w:num w:numId="24">
    <w:abstractNumId w:val="7"/>
  </w:num>
  <w:num w:numId="25">
    <w:abstractNumId w:val="37"/>
  </w:num>
  <w:num w:numId="26">
    <w:abstractNumId w:val="10"/>
  </w:num>
  <w:num w:numId="27">
    <w:abstractNumId w:val="20"/>
  </w:num>
  <w:num w:numId="28">
    <w:abstractNumId w:val="36"/>
  </w:num>
  <w:num w:numId="29">
    <w:abstractNumId w:val="40"/>
  </w:num>
  <w:num w:numId="30">
    <w:abstractNumId w:val="24"/>
  </w:num>
  <w:num w:numId="31">
    <w:abstractNumId w:val="31"/>
  </w:num>
  <w:num w:numId="32">
    <w:abstractNumId w:val="1"/>
  </w:num>
  <w:num w:numId="33">
    <w:abstractNumId w:val="32"/>
  </w:num>
  <w:num w:numId="34">
    <w:abstractNumId w:val="39"/>
  </w:num>
  <w:num w:numId="35">
    <w:abstractNumId w:val="0"/>
  </w:num>
  <w:num w:numId="36">
    <w:abstractNumId w:val="21"/>
  </w:num>
  <w:num w:numId="37">
    <w:abstractNumId w:val="14"/>
  </w:num>
  <w:num w:numId="38">
    <w:abstractNumId w:val="3"/>
  </w:num>
  <w:num w:numId="39">
    <w:abstractNumId w:val="22"/>
  </w:num>
  <w:num w:numId="40">
    <w:abstractNumId w:val="2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9B"/>
    <w:rsid w:val="0057499B"/>
    <w:rsid w:val="00A729D7"/>
    <w:rsid w:val="00AD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semiHidden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en-US" w:eastAsia="en-US" w:bidi="en-US"/>
    </w:rPr>
  </w:style>
  <w:style w:type="paragraph" w:styleId="4">
    <w:name w:val="heading 4"/>
    <w:basedOn w:val="a"/>
    <w:next w:val="a"/>
    <w:link w:val="40"/>
    <w:semiHidden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en-US" w:eastAsia="en-US" w:bidi="en-US"/>
    </w:rPr>
  </w:style>
  <w:style w:type="paragraph" w:styleId="5">
    <w:name w:val="heading 5"/>
    <w:basedOn w:val="a"/>
    <w:next w:val="a"/>
    <w:link w:val="50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link w:val="a5"/>
    <w:rPr>
      <w:sz w:val="22"/>
      <w:szCs w:val="22"/>
      <w:lang w:eastAsia="en-US"/>
    </w:rPr>
  </w:style>
  <w:style w:type="paragraph" w:styleId="a6">
    <w:name w:val="Title"/>
    <w:basedOn w:val="a"/>
    <w:link w:val="a7"/>
    <w:pPr>
      <w:jc w:val="center"/>
    </w:pPr>
    <w:rPr>
      <w:rFonts w:ascii="Times New Roman" w:hAnsi="Times New Roman"/>
      <w:b/>
      <w:sz w:val="24"/>
      <w:lang w:val="en-US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8">
    <w:name w:val="Subtitle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</w:style>
  <w:style w:type="paragraph" w:styleId="ae">
    <w:name w:val="footer"/>
    <w:basedOn w:val="a"/>
    <w:link w:val="a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0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f1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rPr>
      <w:color w:val="0000FF"/>
      <w:u w:val="single"/>
    </w:rPr>
  </w:style>
  <w:style w:type="paragraph" w:styleId="af3">
    <w:name w:val="footnote text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link w:val="af7"/>
    <w:uiPriority w:val="99"/>
    <w:semiHidden/>
    <w:unhideWhenUsed/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semiHidden/>
    <w:pPr>
      <w:spacing w:after="100"/>
    </w:pPr>
    <w:rPr>
      <w:lang w:eastAsia="en-US"/>
    </w:rPr>
  </w:style>
  <w:style w:type="paragraph" w:styleId="23">
    <w:name w:val="toc 2"/>
    <w:basedOn w:val="a"/>
    <w:next w:val="a"/>
    <w:pPr>
      <w:spacing w:after="100"/>
      <w:ind w:left="220"/>
    </w:pPr>
    <w:rPr>
      <w:lang w:eastAsia="en-US"/>
    </w:r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9">
    <w:name w:val="TOC Heading"/>
    <w:basedOn w:val="1"/>
    <w:next w:val="a"/>
    <w:pPr>
      <w:keepLines/>
      <w:spacing w:before="480" w:after="0"/>
      <w:outlineLvl w:val="9"/>
    </w:pPr>
    <w:rPr>
      <w:color w:val="365F91"/>
      <w:sz w:val="28"/>
      <w:szCs w:val="28"/>
      <w:lang w:eastAsia="en-US"/>
    </w:rPr>
  </w:style>
  <w:style w:type="character" w:customStyle="1" w:styleId="10">
    <w:name w:val="Заголовок 1 Знак"/>
    <w:link w:val="1"/>
    <w:rPr>
      <w:rFonts w:ascii="Cambria" w:hAnsi="Cambria"/>
      <w:b/>
      <w:bCs/>
      <w:sz w:val="32"/>
      <w:szCs w:val="32"/>
    </w:rPr>
  </w:style>
  <w:style w:type="paragraph" w:customStyle="1" w:styleId="ConsPlusNormal">
    <w:name w:val="ConsPlusNormal"/>
    <w:link w:val="ConsPlusNormal0"/>
    <w:pPr>
      <w:ind w:firstLine="720"/>
    </w:pPr>
    <w:rPr>
      <w:rFonts w:ascii="Arial" w:hAnsi="Arial"/>
      <w:lang w:eastAsia="ru-RU"/>
    </w:rPr>
  </w:style>
  <w:style w:type="paragraph" w:customStyle="1" w:styleId="Default">
    <w:name w:val="Default"/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ad">
    <w:name w:val="Верхний колонтитул Знак"/>
    <w:link w:val="ac"/>
  </w:style>
  <w:style w:type="character" w:customStyle="1" w:styleId="af">
    <w:name w:val="Нижний колонтитул Знак"/>
    <w:link w:val="ae"/>
  </w:style>
  <w:style w:type="character" w:customStyle="1" w:styleId="FontStyle21">
    <w:name w:val="Font Style21"/>
    <w:rPr>
      <w:rFonts w:ascii="Times New Roman" w:hAnsi="Times New Roman"/>
      <w:sz w:val="28"/>
      <w:szCs w:val="28"/>
    </w:rPr>
  </w:style>
  <w:style w:type="paragraph" w:styleId="afa">
    <w:name w:val="Balloon Text"/>
    <w:basedOn w:val="a"/>
    <w:link w:val="afb"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rPr>
      <w:rFonts w:ascii="Tahoma" w:hAnsi="Tahoma"/>
      <w:sz w:val="16"/>
      <w:szCs w:val="16"/>
    </w:rPr>
  </w:style>
  <w:style w:type="character" w:customStyle="1" w:styleId="20">
    <w:name w:val="Заголовок 2 Знак"/>
    <w:link w:val="2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semiHidden/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character" w:customStyle="1" w:styleId="40">
    <w:name w:val="Заголовок 4 Знак"/>
    <w:link w:val="4"/>
    <w:semiHidden/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50">
    <w:name w:val="Заголовок 5 Знак"/>
    <w:link w:val="5"/>
    <w:rPr>
      <w:rFonts w:ascii="Times New Roman" w:hAnsi="Times New Roman"/>
      <w:b/>
      <w:bCs/>
      <w:i/>
      <w:iCs/>
      <w:sz w:val="26"/>
      <w:szCs w:val="26"/>
      <w:lang w:val="en-US"/>
    </w:rPr>
  </w:style>
  <w:style w:type="character" w:customStyle="1" w:styleId="90">
    <w:name w:val="Заголовок 9 Знак"/>
    <w:link w:val="9"/>
    <w:rPr>
      <w:rFonts w:ascii="Cambria" w:hAnsi="Cambria"/>
      <w:sz w:val="22"/>
      <w:szCs w:val="22"/>
    </w:rPr>
  </w:style>
  <w:style w:type="numbering" w:customStyle="1" w:styleId="12">
    <w:name w:val="Нет списка1"/>
    <w:next w:val="a2"/>
    <w:semiHidden/>
  </w:style>
  <w:style w:type="paragraph" w:styleId="afc">
    <w:name w:val="Body Text Indent"/>
    <w:basedOn w:val="a"/>
    <w:link w:val="afd"/>
    <w:pPr>
      <w:jc w:val="both"/>
    </w:pPr>
    <w:rPr>
      <w:rFonts w:ascii="Times New Roman" w:hAnsi="Times New Roman"/>
      <w:lang w:val="en-US"/>
    </w:rPr>
  </w:style>
  <w:style w:type="character" w:customStyle="1" w:styleId="afd">
    <w:name w:val="Основной текст с отступом Знак"/>
    <w:link w:val="afc"/>
    <w:rPr>
      <w:rFonts w:ascii="Times New Roman" w:hAnsi="Times New Roman"/>
      <w:lang w:val="en-US"/>
    </w:rPr>
  </w:style>
  <w:style w:type="paragraph" w:styleId="32">
    <w:name w:val="Body Text Indent 3"/>
    <w:basedOn w:val="a"/>
    <w:link w:val="33"/>
    <w:pPr>
      <w:widowControl w:val="0"/>
      <w:tabs>
        <w:tab w:val="left" w:pos="9639"/>
      </w:tabs>
      <w:ind w:right="372" w:firstLine="284"/>
      <w:jc w:val="both"/>
    </w:pPr>
    <w:rPr>
      <w:rFonts w:ascii="Times New Roman" w:hAnsi="Times New Roman"/>
      <w:color w:val="000000"/>
      <w:lang w:val="en-US"/>
    </w:rPr>
  </w:style>
  <w:style w:type="character" w:customStyle="1" w:styleId="33">
    <w:name w:val="Основной текст с отступом 3 Знак"/>
    <w:link w:val="32"/>
    <w:rPr>
      <w:rFonts w:ascii="Times New Roman" w:hAnsi="Times New Roman"/>
      <w:color w:val="000000"/>
      <w:lang w:val="en-US"/>
    </w:rPr>
  </w:style>
  <w:style w:type="paragraph" w:styleId="afe">
    <w:name w:val="Body Text"/>
    <w:basedOn w:val="a"/>
    <w:link w:val="aff"/>
    <w:pPr>
      <w:jc w:val="both"/>
    </w:pPr>
    <w:rPr>
      <w:rFonts w:ascii="Times New Roman" w:hAnsi="Times New Roman"/>
      <w:sz w:val="24"/>
      <w:szCs w:val="24"/>
      <w:lang w:val="en-US"/>
    </w:rPr>
  </w:style>
  <w:style w:type="character" w:customStyle="1" w:styleId="aff">
    <w:name w:val="Основной текст Знак"/>
    <w:link w:val="afe"/>
    <w:rPr>
      <w:rFonts w:ascii="Times New Roman" w:hAnsi="Times New Roman"/>
      <w:sz w:val="24"/>
      <w:szCs w:val="24"/>
      <w:lang w:val="en-US"/>
    </w:rPr>
  </w:style>
  <w:style w:type="paragraph" w:customStyle="1" w:styleId="ConsNormal">
    <w:name w:val="ConsNormal"/>
    <w:pPr>
      <w:widowControl w:val="0"/>
      <w:ind w:firstLine="720"/>
    </w:pPr>
    <w:rPr>
      <w:rFonts w:ascii="Arial" w:hAnsi="Arial"/>
      <w:lang w:eastAsia="ru-RU"/>
    </w:rPr>
  </w:style>
  <w:style w:type="paragraph" w:styleId="24">
    <w:name w:val="Body Text 2"/>
    <w:basedOn w:val="a"/>
    <w:link w:val="25"/>
    <w:pPr>
      <w:jc w:val="both"/>
    </w:pPr>
    <w:rPr>
      <w:rFonts w:ascii="Times New Roman" w:hAnsi="Times New Roman"/>
      <w:lang w:val="en-US"/>
    </w:rPr>
  </w:style>
  <w:style w:type="character" w:customStyle="1" w:styleId="25">
    <w:name w:val="Основной текст 2 Знак"/>
    <w:link w:val="24"/>
    <w:rPr>
      <w:rFonts w:ascii="Times New Roman" w:hAnsi="Times New Roman"/>
      <w:lang w:val="en-US"/>
    </w:rPr>
  </w:style>
  <w:style w:type="paragraph" w:customStyle="1" w:styleId="ConsNonformat">
    <w:name w:val="ConsNonformat"/>
    <w:pPr>
      <w:widowControl w:val="0"/>
      <w:ind w:right="19772"/>
    </w:pPr>
    <w:rPr>
      <w:rFonts w:ascii="Courier New" w:hAnsi="Courier New"/>
      <w:lang w:eastAsia="ru-RU"/>
    </w:rPr>
  </w:style>
  <w:style w:type="character" w:styleId="aff0">
    <w:name w:val="page number"/>
  </w:style>
  <w:style w:type="paragraph" w:customStyle="1" w:styleId="s18-">
    <w:name w:val="s18 Список мал -"/>
    <w:basedOn w:val="a"/>
    <w:pPr>
      <w:numPr>
        <w:numId w:val="2"/>
      </w:numPr>
      <w:tabs>
        <w:tab w:val="left" w:pos="851"/>
      </w:tabs>
      <w:spacing w:before="60"/>
      <w:jc w:val="both"/>
      <w:outlineLvl w:val="2"/>
    </w:pPr>
    <w:rPr>
      <w:rFonts w:ascii="Times New Roman" w:hAnsi="Times New Roman"/>
      <w:bCs/>
    </w:rPr>
  </w:style>
  <w:style w:type="paragraph" w:customStyle="1" w:styleId="s07--">
    <w:name w:val="s07 Список - -"/>
    <w:basedOn w:val="a"/>
    <w:pPr>
      <w:numPr>
        <w:numId w:val="1"/>
      </w:numPr>
      <w:tabs>
        <w:tab w:val="left" w:pos="851"/>
      </w:tabs>
      <w:spacing w:before="60"/>
      <w:jc w:val="both"/>
      <w:outlineLvl w:val="2"/>
    </w:pPr>
    <w:rPr>
      <w:rFonts w:ascii="Times New Roman" w:hAnsi="Times New Roman"/>
      <w:bCs/>
      <w:sz w:val="24"/>
    </w:rPr>
  </w:style>
  <w:style w:type="character" w:customStyle="1" w:styleId="a7">
    <w:name w:val="Название Знак"/>
    <w:link w:val="a6"/>
    <w:rPr>
      <w:rFonts w:ascii="Times New Roman" w:hAnsi="Times New Roman"/>
      <w:b/>
      <w:sz w:val="24"/>
      <w:lang w:val="en-US"/>
    </w:rPr>
  </w:style>
  <w:style w:type="table" w:customStyle="1" w:styleId="13">
    <w:name w:val="Сетка таблицы1"/>
    <w:basedOn w:val="a1"/>
    <w:next w:val="af1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9">
    <w:name w:val="Font Style39"/>
    <w:rPr>
      <w:rFonts w:ascii="Times New Roman" w:hAnsi="Times New Roman"/>
      <w:sz w:val="26"/>
      <w:szCs w:val="26"/>
    </w:rPr>
  </w:style>
  <w:style w:type="paragraph" w:styleId="aff1">
    <w:name w:val="Plain Text"/>
    <w:basedOn w:val="a"/>
    <w:link w:val="aff2"/>
    <w:rPr>
      <w:rFonts w:ascii="Courier New" w:hAnsi="Courier New"/>
      <w:lang w:val="en-US"/>
    </w:rPr>
  </w:style>
  <w:style w:type="character" w:customStyle="1" w:styleId="aff2">
    <w:name w:val="Текст Знак"/>
    <w:link w:val="aff1"/>
    <w:rPr>
      <w:rFonts w:ascii="Courier New" w:hAnsi="Courier New"/>
      <w:lang w:val="en-US"/>
    </w:rPr>
  </w:style>
  <w:style w:type="character" w:styleId="aff3">
    <w:name w:val="FollowedHyperlink"/>
    <w:rPr>
      <w:color w:val="800080"/>
      <w:u w:val="single"/>
    </w:rPr>
  </w:style>
  <w:style w:type="character" w:customStyle="1" w:styleId="WW-Absatz-Standardschriftart1">
    <w:name w:val="WW-Absatz-Standardschriftart1"/>
  </w:style>
  <w:style w:type="paragraph" w:customStyle="1" w:styleId="Style8">
    <w:name w:val="Style8"/>
    <w:basedOn w:val="a"/>
    <w:pPr>
      <w:widowControl w:val="0"/>
      <w:spacing w:line="319" w:lineRule="exact"/>
      <w:ind w:firstLine="55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pPr>
      <w:widowControl w:val="0"/>
      <w:spacing w:line="319" w:lineRule="exact"/>
      <w:ind w:firstLine="576"/>
      <w:jc w:val="both"/>
    </w:pPr>
    <w:rPr>
      <w:rFonts w:ascii="Times New Roman" w:hAnsi="Times New Roman"/>
      <w:sz w:val="24"/>
      <w:szCs w:val="24"/>
    </w:rPr>
  </w:style>
  <w:style w:type="character" w:customStyle="1" w:styleId="gi">
    <w:name w:val="gi"/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hAnsi="Times New Roman"/>
      <w:sz w:val="24"/>
      <w:szCs w:val="24"/>
      <w:lang w:val="en-US"/>
    </w:rPr>
  </w:style>
  <w:style w:type="character" w:customStyle="1" w:styleId="27">
    <w:name w:val="Основной текст с отступом 2 Знак"/>
    <w:link w:val="26"/>
    <w:rPr>
      <w:rFonts w:ascii="Times New Roman" w:hAnsi="Times New Roman"/>
      <w:sz w:val="24"/>
      <w:szCs w:val="24"/>
      <w:lang w:val="en-US"/>
    </w:rPr>
  </w:style>
  <w:style w:type="paragraph" w:customStyle="1" w:styleId="14">
    <w:name w:val="Стиль14"/>
    <w:basedOn w:val="a"/>
    <w:pPr>
      <w:spacing w:before="100" w:beforeAutospacing="1" w:after="100" w:afterAutospacing="1"/>
      <w:ind w:firstLine="720"/>
      <w:jc w:val="both"/>
    </w:pPr>
    <w:rPr>
      <w:rFonts w:ascii="Times New Roman" w:hAnsi="Times New Roman"/>
      <w:sz w:val="28"/>
    </w:rPr>
  </w:style>
  <w:style w:type="character" w:customStyle="1" w:styleId="ConsPlusNormal0">
    <w:name w:val="ConsPlusNormal Знак"/>
    <w:link w:val="ConsPlusNormal"/>
    <w:rPr>
      <w:rFonts w:ascii="Arial" w:hAnsi="Arial"/>
    </w:rPr>
  </w:style>
  <w:style w:type="table" w:customStyle="1" w:styleId="110">
    <w:name w:val="Сетка таблицы11"/>
    <w:basedOn w:val="a1"/>
    <w:next w:val="af1"/>
    <w:rPr>
      <w:rFonts w:eastAsia="Calibri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annotation reference"/>
    <w:semiHidden/>
    <w:rPr>
      <w:sz w:val="16"/>
      <w:szCs w:val="16"/>
    </w:rPr>
  </w:style>
  <w:style w:type="paragraph" w:styleId="aff5">
    <w:name w:val="annotation text"/>
    <w:basedOn w:val="a"/>
    <w:link w:val="aff6"/>
    <w:semiHidden/>
    <w:rPr>
      <w:rFonts w:ascii="Times New Roman" w:hAnsi="Times New Roman"/>
      <w:lang w:val="en-US" w:eastAsia="en-US"/>
    </w:rPr>
  </w:style>
  <w:style w:type="character" w:customStyle="1" w:styleId="aff6">
    <w:name w:val="Текст примечания Знак"/>
    <w:link w:val="aff5"/>
    <w:semiHidden/>
    <w:rPr>
      <w:rFonts w:ascii="Times New Roman" w:hAnsi="Times New Roman"/>
      <w:lang w:val="en-US" w:eastAsia="en-US"/>
    </w:rPr>
  </w:style>
  <w:style w:type="paragraph" w:styleId="aff7">
    <w:name w:val="annotation subject"/>
    <w:basedOn w:val="aff5"/>
    <w:next w:val="aff5"/>
    <w:link w:val="aff8"/>
    <w:semiHidden/>
    <w:rPr>
      <w:b/>
      <w:bCs/>
    </w:rPr>
  </w:style>
  <w:style w:type="character" w:customStyle="1" w:styleId="aff8">
    <w:name w:val="Тема примечания Знак"/>
    <w:link w:val="aff7"/>
    <w:semiHidden/>
    <w:rPr>
      <w:rFonts w:ascii="Times New Roman" w:hAnsi="Times New Roman"/>
      <w:b/>
      <w:bCs/>
      <w:lang w:val="en-US" w:eastAsia="en-US"/>
    </w:rPr>
  </w:style>
  <w:style w:type="paragraph" w:styleId="34">
    <w:name w:val="Body Text 3"/>
    <w:basedOn w:val="a"/>
    <w:link w:val="35"/>
    <w:pPr>
      <w:spacing w:after="120"/>
    </w:pPr>
    <w:rPr>
      <w:rFonts w:ascii="Times New Roman" w:hAnsi="Times New Roman"/>
      <w:sz w:val="16"/>
      <w:szCs w:val="16"/>
      <w:lang w:val="en-US" w:eastAsia="en-US"/>
    </w:rPr>
  </w:style>
  <w:style w:type="character" w:customStyle="1" w:styleId="35">
    <w:name w:val="Основной текст 3 Знак"/>
    <w:link w:val="34"/>
    <w:rPr>
      <w:rFonts w:ascii="Times New Roman" w:hAnsi="Times New Roman"/>
      <w:sz w:val="16"/>
      <w:szCs w:val="16"/>
      <w:lang w:val="en-US" w:eastAsia="en-US"/>
    </w:rPr>
  </w:style>
  <w:style w:type="character" w:customStyle="1" w:styleId="FontStyle14">
    <w:name w:val="Font Style14"/>
    <w:rPr>
      <w:rFonts w:ascii="Times New Roman" w:hAnsi="Times New Roman"/>
      <w:sz w:val="22"/>
      <w:szCs w:val="22"/>
    </w:rPr>
  </w:style>
  <w:style w:type="character" w:customStyle="1" w:styleId="15">
    <w:name w:val="Стиль1 Знак"/>
    <w:link w:val="16"/>
    <w:rPr>
      <w:sz w:val="28"/>
      <w:szCs w:val="28"/>
    </w:rPr>
  </w:style>
  <w:style w:type="paragraph" w:customStyle="1" w:styleId="16">
    <w:name w:val="Стиль1"/>
    <w:basedOn w:val="a"/>
    <w:link w:val="15"/>
    <w:pPr>
      <w:tabs>
        <w:tab w:val="left" w:pos="993"/>
      </w:tabs>
      <w:ind w:firstLine="567"/>
      <w:jc w:val="both"/>
    </w:pPr>
    <w:rPr>
      <w:sz w:val="28"/>
      <w:szCs w:val="28"/>
    </w:rPr>
  </w:style>
  <w:style w:type="paragraph" w:styleId="aff9">
    <w:name w:val="Normal (Web)"/>
    <w:basedOn w:val="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a">
    <w:name w:val="Strong"/>
    <w:rPr>
      <w:b/>
      <w:bCs/>
    </w:rPr>
  </w:style>
  <w:style w:type="character" w:customStyle="1" w:styleId="a5">
    <w:name w:val="Без интервала Знак"/>
    <w:link w:val="a4"/>
    <w:rPr>
      <w:sz w:val="22"/>
      <w:szCs w:val="22"/>
      <w:lang w:eastAsia="en-US"/>
    </w:rPr>
  </w:style>
  <w:style w:type="table" w:customStyle="1" w:styleId="28">
    <w:name w:val="Сетка таблицы2"/>
    <w:basedOn w:val="a1"/>
    <w:next w:val="af1"/>
    <w:rPr>
      <w:rFonts w:ascii="Cambria" w:eastAsia="Calibri" w:hAnsi="Cambria"/>
      <w:sz w:val="22"/>
      <w:szCs w:val="22"/>
      <w:lang w:val="en-US" w:eastAsia="en-US" w:bidi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30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14" Type="http://schemas.openxmlformats.org/officeDocument/2006/relationships/image" Target="media/image10.jpg"/><Relationship Id="rId2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63</Pages>
  <Words>18484</Words>
  <Characters>105360</Characters>
  <Application>Microsoft Office Word</Application>
  <DocSecurity>0</DocSecurity>
  <Lines>878</Lines>
  <Paragraphs>247</Paragraphs>
  <ScaleCrop>false</ScaleCrop>
  <Company/>
  <LinksUpToDate>false</LinksUpToDate>
  <CharactersWithSpaces>123597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Мигалева Алевтина Игоревна</cp:lastModifiedBy>
  <cp:revision>11</cp:revision>
  <dcterms:created xsi:type="dcterms:W3CDTF">2023-04-07T03:02:00Z</dcterms:created>
  <dcterms:modified xsi:type="dcterms:W3CDTF">2023-04-07T03:20:00Z</dcterms:modified>
</cp:coreProperties>
</file>