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widowControl w:val="off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8377" cy="61190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8377" cy="61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2pt;height:48.2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/>
          <w:b w:val="false"/>
          <w:sz w:val="20"/>
          <w:szCs w:val="20"/>
        </w:rPr>
      </w:r>
    </w:p>
    <w:p>
      <w:pPr>
        <w:pStyle w:val="833"/>
        <w:widowControl w:val="off"/>
        <w:rPr>
          <w:b w:val="false"/>
          <w:sz w:val="28"/>
        </w:rPr>
      </w:pPr>
      <w:r>
        <w:rPr>
          <w:b w:val="false"/>
          <w:sz w:val="28"/>
        </w:rPr>
        <w:t xml:space="preserve">АДМИНИСТРАЦИЯ  ГОРОДА  НОВОАЛТАЙСКА</w:t>
      </w:r>
    </w:p>
    <w:p>
      <w:pPr>
        <w:pStyle w:val="833"/>
        <w:widowControl w:val="off"/>
        <w:rPr>
          <w:b w:val="false"/>
          <w:sz w:val="28"/>
        </w:rPr>
      </w:pPr>
      <w:r>
        <w:rPr>
          <w:b w:val="false"/>
          <w:sz w:val="28"/>
        </w:rPr>
        <w:t xml:space="preserve">АЛТАЙСКОГО  КРАЯ</w:t>
      </w:r>
    </w:p>
    <w:p>
      <w:pPr>
        <w:pStyle w:val="832"/>
        <w:widowControl w:val="o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835"/>
        <w:widowControl w:val="off"/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 xml:space="preserve">ПОСТАНОВЛЕНИЕ</w:t>
      </w:r>
    </w:p>
    <w:p>
      <w:pPr>
        <w:pStyle w:val="835"/>
        <w:widowControl w:val="off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835"/>
              <w:jc w:val="left"/>
              <w:widowControl w:val="off"/>
              <w:tabs>
                <w:tab w:val="left" w:pos="3969" w:leader="none"/>
                <w:tab w:val="left" w:pos="7938" w:leader="none"/>
                <w:tab w:val="right" w:pos="9639" w:leader="none"/>
              </w:tabs>
              <w:rPr>
                <w:rFonts w:ascii="Arial" w:hAnsi="Arial"/>
                <w:b w:val="false"/>
                <w:sz w:val="28"/>
              </w:rPr>
            </w:pPr>
            <w:r>
              <w:rPr>
                <w:rFonts w:ascii="Arial" w:hAnsi="Arial"/>
                <w:b w:val="false"/>
                <w:sz w:val="28"/>
              </w:rPr>
              <w:t xml:space="preserve">29.07.2021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835"/>
              <w:widowControl w:val="off"/>
              <w:tabs>
                <w:tab w:val="left" w:pos="3969" w:leader="none"/>
                <w:tab w:val="left" w:pos="7938" w:leader="none"/>
                <w:tab w:val="right" w:pos="9639" w:leader="none"/>
              </w:tabs>
              <w:rPr>
                <w:rFonts w:ascii="Arial" w:hAnsi="Arial"/>
                <w:b w:val="false"/>
                <w:sz w:val="28"/>
              </w:rPr>
            </w:pPr>
            <w:r>
              <w:rPr>
                <w:rFonts w:ascii="Arial" w:hAnsi="Arial"/>
                <w:b w:val="false"/>
                <w:sz w:val="28"/>
              </w:rPr>
              <w:t xml:space="preserve">г. Новоалтайск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835"/>
              <w:jc w:val="left"/>
              <w:widowControl w:val="off"/>
              <w:tabs>
                <w:tab w:val="left" w:pos="3969" w:leader="none"/>
                <w:tab w:val="left" w:pos="7938" w:leader="none"/>
                <w:tab w:val="right" w:pos="9639" w:leader="none"/>
              </w:tabs>
              <w:rPr>
                <w:rFonts w:ascii="Arial" w:hAnsi="Arial"/>
                <w:b w:val="false"/>
                <w:sz w:val="28"/>
              </w:rPr>
            </w:pPr>
            <w:r>
              <w:rPr>
                <w:rFonts w:ascii="Arial" w:hAnsi="Arial"/>
                <w:b w:val="false"/>
                <w:sz w:val="28"/>
              </w:rPr>
              <w:t xml:space="preserve">                  </w:t>
            </w:r>
            <w:r>
              <w:rPr>
                <w:rFonts w:ascii="Arial" w:hAnsi="Arial"/>
                <w:b w:val="false"/>
                <w:sz w:val="28"/>
              </w:rPr>
              <w:t xml:space="preserve">№ 1337</w:t>
            </w:r>
          </w:p>
        </w:tc>
      </w:tr>
    </w:tbl>
    <w:p>
      <w:pPr>
        <w:pStyle w:val="835"/>
        <w:jc w:val="left"/>
        <w:widowControl w:val="off"/>
        <w:tabs>
          <w:tab w:val="left" w:pos="3969" w:leader="none"/>
          <w:tab w:val="left" w:pos="7938" w:leader="none"/>
          <w:tab w:val="right" w:pos="9639" w:leader="none"/>
        </w:tabs>
        <w:rPr>
          <w:b w:val="false"/>
          <w:sz w:val="28"/>
        </w:rPr>
      </w:pPr>
      <w:r>
        <w:rPr>
          <w:b w:val="false"/>
          <w:sz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832"/>
              <w:contextualSpacing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</w:t>
            </w:r>
            <w:r>
              <w:rPr>
                <w:sz w:val="27"/>
                <w:szCs w:val="27"/>
              </w:rPr>
              <w:t xml:space="preserve">я</w:t>
            </w:r>
            <w:r>
              <w:rPr>
                <w:sz w:val="27"/>
                <w:szCs w:val="27"/>
              </w:rPr>
              <w:t xml:space="preserve"> в постановление Админист</w:t>
            </w:r>
            <w:r>
              <w:rPr>
                <w:sz w:val="27"/>
                <w:szCs w:val="27"/>
              </w:rPr>
              <w:t xml:space="preserve">рации города Новоалтайска </w:t>
              <w:br/>
              <w:t xml:space="preserve">от </w:t>
            </w:r>
            <w:r>
              <w:rPr>
                <w:sz w:val="27"/>
                <w:szCs w:val="27"/>
              </w:rPr>
              <w:t xml:space="preserve">21</w:t>
            </w:r>
            <w:r>
              <w:rPr>
                <w:sz w:val="27"/>
                <w:szCs w:val="27"/>
              </w:rPr>
              <w:t xml:space="preserve">.0</w:t>
            </w: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  <w:t xml:space="preserve">.2019</w:t>
            </w:r>
            <w:r>
              <w:rPr>
                <w:sz w:val="27"/>
                <w:szCs w:val="27"/>
              </w:rPr>
              <w:t xml:space="preserve"> № </w:t>
            </w:r>
            <w:r>
              <w:rPr>
                <w:sz w:val="27"/>
                <w:szCs w:val="27"/>
              </w:rPr>
              <w:t xml:space="preserve">414</w:t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  <w:r>
        <w:rPr>
          <w:sz w:val="28"/>
          <w:szCs w:val="28"/>
        </w:rPr>
        <w:t xml:space="preserve">     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городского округа города Новоалтайска,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постановляю</w:t>
      </w:r>
      <w:r>
        <w:rPr>
          <w:sz w:val="28"/>
          <w:szCs w:val="28"/>
        </w:rPr>
        <w:t xml:space="preserve">:</w:t>
      </w:r>
    </w:p>
    <w:p>
      <w:pPr>
        <w:pStyle w:val="845"/>
        <w:numPr>
          <w:numId w:val="1"/>
          <w:ilvl w:val="0"/>
        </w:numPr>
        <w:contextualSpacing w:val="true"/>
        <w:ind w:left="0"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Новоалтайска             от 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05</w:t>
      </w:r>
      <w:r>
        <w:rPr>
          <w:rFonts w:ascii="Times New Roman" w:hAnsi="Times New Roman"/>
          <w:sz w:val="28"/>
          <w:szCs w:val="28"/>
        </w:rPr>
        <w:t xml:space="preserve">.201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 xml:space="preserve">414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определения мест размещения контейнерных площадок для сбора твердых коммунальных отходов на территории города Новоалтайска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 xml:space="preserve">е изменени</w:t>
      </w:r>
      <w:r>
        <w:rPr>
          <w:rFonts w:ascii="Times New Roman" w:hAnsi="Times New Roman"/>
          <w:sz w:val="28"/>
          <w:szCs w:val="28"/>
        </w:rPr>
        <w:t xml:space="preserve">я:</w:t>
      </w:r>
      <w:r>
        <w:rPr>
          <w:rFonts w:ascii="Times New Roman" w:hAnsi="Times New Roman"/>
          <w:sz w:val="28"/>
          <w:szCs w:val="28"/>
        </w:rPr>
      </w:r>
    </w:p>
    <w:p>
      <w:pPr>
        <w:pStyle w:val="845"/>
        <w:contextualSpacing w:val="true"/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2 «Состав постоянно действующей комиссии по определению мест размещения контейнерных площадок для сбора твердых коммунальных отходов на территории города Новоалтайска»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«Васильева Н.В</w:t>
      </w:r>
      <w:r>
        <w:rPr>
          <w:rFonts w:ascii="Times New Roman" w:hAnsi="Times New Roman"/>
          <w:sz w:val="28"/>
          <w:szCs w:val="28"/>
        </w:rPr>
        <w:t xml:space="preserve">. - заместитель председателя,</w:t>
      </w:r>
      <w:r>
        <w:rPr>
          <w:rFonts w:ascii="Times New Roman" w:hAnsi="Times New Roman"/>
          <w:sz w:val="28"/>
          <w:szCs w:val="28"/>
        </w:rPr>
        <w:t xml:space="preserve">» заменить словами «Толстых О.В. - 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</w:p>
    <w:p>
      <w:pPr>
        <w:pStyle w:val="845"/>
        <w:contextualSpacing w:val="true"/>
        <w:jc w:val="both"/>
        <w:widowControl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1.2. в Приложении 2 «Состав постоянно действующей комиссии по определению мест размещения контейнерных площадок для сбора твердых коммунальных отходов на территории города Новоалтайска»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«Крапивина А.А.</w:t>
      </w:r>
      <w:r>
        <w:rPr>
          <w:rFonts w:ascii="Times New Roman" w:hAnsi="Times New Roman"/>
          <w:sz w:val="28"/>
          <w:szCs w:val="28"/>
        </w:rPr>
        <w:t xml:space="preserve">» заменить словами «Гайворонских А.С.</w:t>
      </w:r>
      <w:r>
        <w:rPr>
          <w:rFonts w:ascii="Times New Roman" w:hAnsi="Times New Roman"/>
          <w:sz w:val="28"/>
          <w:szCs w:val="28"/>
        </w:rPr>
        <w:t xml:space="preserve">».</w:t>
      </w:r>
    </w:p>
    <w:p>
      <w:pPr>
        <w:pStyle w:val="845"/>
        <w:contextualSpacing w:val="true"/>
        <w:ind w:left="0" w:right="0" w:firstLine="709"/>
        <w:jc w:val="both"/>
        <w:widowControl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города С.И.Лисовского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С.Н. Еремеев</w:t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tabs>
          <w:tab w:val="righ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</w:rPr>
      </w:pPr>
      <w:r>
        <w:rPr>
          <w:sz w:val="28"/>
        </w:rPr>
        <w:t xml:space="preserve">СОГЛАСОВАНО:</w:t>
      </w:r>
    </w:p>
    <w:p>
      <w:pPr>
        <w:pStyle w:val="832"/>
        <w:rPr>
          <w:sz w:val="28"/>
        </w:rPr>
      </w:pPr>
      <w:r>
        <w:rPr>
          <w:sz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                                     Н.В. Щепина</w:t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</w:rPr>
      </w:pPr>
      <w:r>
        <w:rPr>
          <w:sz w:val="28"/>
        </w:rPr>
        <w:t xml:space="preserve">Председатель Комитета ЖКГХЭТС                                                   В.Г.Бодунов</w:t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32"/>
        <w:rPr>
          <w:sz w:val="28"/>
        </w:rPr>
      </w:pPr>
      <w:r>
        <w:rPr>
          <w:sz w:val="28"/>
        </w:rPr>
        <w:t xml:space="preserve">Заведующий юридическим отделом                                                  В.С. Асатрян</w:t>
      </w:r>
    </w:p>
    <w:p>
      <w:pPr>
        <w:pStyle w:val="832"/>
        <w:rPr>
          <w:sz w:val="28"/>
        </w:rPr>
      </w:pPr>
      <w:r>
        <w:rPr>
          <w:sz w:val="28"/>
        </w:rPr>
      </w:r>
    </w:p>
    <w:p>
      <w:pPr>
        <w:pStyle w:val="832"/>
        <w:rPr>
          <w:sz w:val="28"/>
        </w:rPr>
      </w:pPr>
      <w:r>
        <w:rPr>
          <w:sz w:val="28"/>
        </w:rPr>
      </w:r>
    </w:p>
    <w:p>
      <w:pPr>
        <w:pStyle w:val="832"/>
      </w:pPr>
    </w:p>
    <w:p>
      <w:pPr>
        <w:pStyle w:val="832"/>
      </w:pPr>
    </w:p>
    <w:p>
      <w:pPr>
        <w:pStyle w:val="832"/>
      </w:pPr>
    </w:p>
    <w:p>
      <w:pPr>
        <w:pStyle w:val="832"/>
      </w:pPr>
    </w:p>
    <w:p>
      <w:pPr>
        <w:pStyle w:val="832"/>
      </w:pPr>
    </w:p>
    <w:p>
      <w:pPr>
        <w:pStyle w:val="832"/>
      </w:pPr>
    </w:p>
    <w:p>
      <w:pPr>
        <w:pStyle w:val="832"/>
      </w:pPr>
    </w:p>
    <w:p>
      <w:pPr>
        <w:pStyle w:val="832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Кому  направлен  документ:</w:t>
      </w:r>
    </w:p>
    <w:p>
      <w:pPr>
        <w:pStyle w:val="832"/>
        <w:numPr>
          <w:numId w:val="10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В  дело</w:t>
      </w:r>
    </w:p>
    <w:p>
      <w:pPr>
        <w:pStyle w:val="832"/>
        <w:numPr>
          <w:numId w:val="10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Комитет ЖКГХЭТС</w:t>
      </w:r>
    </w:p>
    <w:p>
      <w:pPr>
        <w:pStyle w:val="854"/>
        <w:numPr>
          <w:numId w:val="10"/>
          <w:ilvl w:val="0"/>
        </w:numPr>
        <w:ind w:right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7"/>
        </w:rPr>
        <w:t xml:space="preserve">Сайт Администрации города Новоалтайска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2"/>
        <w:ind w:left="0" w:firstLine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8"/>
        </w:rPr>
      </w:pPr>
      <w:r>
        <w:rPr>
          <w:sz w:val="28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32"/>
        <w:rPr>
          <w:sz w:val="24"/>
        </w:rPr>
      </w:pPr>
      <w:r>
        <w:rPr>
          <w:sz w:val="24"/>
        </w:rPr>
        <w:t xml:space="preserve">Нина Александровна Скуратова</w:t>
      </w:r>
      <w:r>
        <w:rPr>
          <w:sz w:val="24"/>
        </w:rPr>
      </w:r>
    </w:p>
    <w:p>
      <w:pPr>
        <w:pStyle w:val="832"/>
        <w:rPr>
          <w:sz w:val="24"/>
        </w:rPr>
      </w:pPr>
      <w:r>
        <w:rPr>
          <w:sz w:val="24"/>
        </w:rPr>
        <w:t xml:space="preserve">8 (38532) 2 54 52</w:t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397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789" w:hanging="360"/>
      </w:pPr>
      <w:rPr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54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48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225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337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41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52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639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716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828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7832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216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7832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-141" w:firstLine="501"/>
        <w:tabs>
          <w:tab w:val="num" w:pos="358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660" w:hanging="180"/>
        <w:tabs>
          <w:tab w:val="num" w:pos="666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2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720" w:hanging="360"/>
        <w:tabs>
          <w:tab w:val="num" w:pos="720" w:leader="none"/>
        </w:tabs>
      </w:pPr>
      <w:rPr>
        <w:sz w:val="27"/>
        <w:szCs w:val="27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paragraph" w:styleId="832">
    <w:name w:val="Обычный"/>
    <w:next w:val="832"/>
    <w:link w:val="832"/>
    <w:rPr>
      <w:rFonts w:ascii="Times New Roman" w:hAnsi="Times New Roman" w:eastAsia="Times New Roman"/>
      <w:lang w:val="ru-RU" w:bidi="ar-SA" w:eastAsia="ru-RU"/>
    </w:rPr>
  </w:style>
  <w:style w:type="paragraph" w:styleId="833">
    <w:name w:val="Заголовок 1"/>
    <w:basedOn w:val="832"/>
    <w:next w:val="832"/>
    <w:link w:val="839"/>
    <w:rPr>
      <w:b/>
      <w:bCs/>
      <w:sz w:val="44"/>
      <w:szCs w:val="28"/>
    </w:rPr>
    <w:pPr>
      <w:jc w:val="center"/>
      <w:keepNext/>
      <w:outlineLvl w:val="0"/>
    </w:pPr>
  </w:style>
  <w:style w:type="paragraph" w:styleId="834">
    <w:name w:val="Заголовок 2"/>
    <w:basedOn w:val="832"/>
    <w:next w:val="832"/>
    <w:link w:val="840"/>
    <w:rPr>
      <w:b/>
      <w:bCs/>
      <w:sz w:val="28"/>
      <w:szCs w:val="28"/>
    </w:rPr>
    <w:pPr>
      <w:keepNext/>
      <w:outlineLvl w:val="1"/>
    </w:pPr>
  </w:style>
  <w:style w:type="paragraph" w:styleId="835">
    <w:name w:val="Заголовок 3"/>
    <w:basedOn w:val="832"/>
    <w:next w:val="832"/>
    <w:link w:val="841"/>
    <w:rPr>
      <w:b/>
      <w:bCs/>
      <w:sz w:val="36"/>
      <w:szCs w:val="28"/>
    </w:rPr>
    <w:pPr>
      <w:jc w:val="center"/>
      <w:keepNext/>
      <w:outlineLvl w:val="2"/>
    </w:pPr>
  </w:style>
  <w:style w:type="character" w:styleId="836">
    <w:name w:val="Основной шрифт абзаца"/>
    <w:next w:val="836"/>
    <w:link w:val="832"/>
    <w:semiHidden/>
  </w:style>
  <w:style w:type="table" w:styleId="837">
    <w:name w:val="Обычная таблица"/>
    <w:next w:val="837"/>
    <w:link w:val="832"/>
    <w:semiHidden/>
    <w:tblPr/>
  </w:style>
  <w:style w:type="numbering" w:styleId="838">
    <w:name w:val="Нет списка"/>
    <w:next w:val="838"/>
    <w:link w:val="832"/>
    <w:semiHidden/>
  </w:style>
  <w:style w:type="character" w:styleId="839">
    <w:name w:val=" Знак Знак4"/>
    <w:basedOn w:val="836"/>
    <w:next w:val="839"/>
    <w:link w:val="833"/>
    <w:rPr>
      <w:rFonts w:ascii="Times New Roman" w:hAnsi="Times New Roman" w:eastAsia="Times New Roman"/>
      <w:b/>
      <w:bCs/>
      <w:sz w:val="44"/>
      <w:szCs w:val="28"/>
      <w:lang w:eastAsia="ru-RU"/>
    </w:rPr>
  </w:style>
  <w:style w:type="character" w:styleId="840">
    <w:name w:val=" Знак Знак3"/>
    <w:basedOn w:val="836"/>
    <w:next w:val="840"/>
    <w:link w:val="834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841">
    <w:name w:val=" Знак Знак2"/>
    <w:basedOn w:val="836"/>
    <w:next w:val="841"/>
    <w:link w:val="835"/>
    <w:rPr>
      <w:rFonts w:ascii="Times New Roman" w:hAnsi="Times New Roman" w:eastAsia="Times New Roman"/>
      <w:b/>
      <w:bCs/>
      <w:sz w:val="36"/>
      <w:szCs w:val="28"/>
      <w:lang w:eastAsia="ru-RU"/>
    </w:rPr>
  </w:style>
  <w:style w:type="paragraph" w:styleId="842">
    <w:name w:val="Текст выноски"/>
    <w:basedOn w:val="832"/>
    <w:next w:val="842"/>
    <w:link w:val="843"/>
    <w:semiHidden/>
    <w:rPr>
      <w:rFonts w:ascii="Tahoma" w:hAnsi="Tahoma"/>
      <w:sz w:val="16"/>
      <w:szCs w:val="16"/>
    </w:rPr>
  </w:style>
  <w:style w:type="character" w:styleId="843">
    <w:name w:val=" Знак Знак1"/>
    <w:basedOn w:val="836"/>
    <w:next w:val="843"/>
    <w:link w:val="842"/>
    <w:semiHidden/>
    <w:rPr>
      <w:rFonts w:ascii="Tahoma" w:hAnsi="Tahoma" w:eastAsia="Times New Roman"/>
      <w:sz w:val="16"/>
      <w:szCs w:val="16"/>
      <w:lang w:eastAsia="ru-RU"/>
    </w:rPr>
  </w:style>
  <w:style w:type="table" w:styleId="844">
    <w:name w:val="Сетка таблицы"/>
    <w:basedOn w:val="837"/>
    <w:next w:val="844"/>
    <w:link w:val="832"/>
    <w:tblPr/>
  </w:style>
  <w:style w:type="paragraph" w:styleId="845">
    <w:name w:val="ConsPlusNonformat"/>
    <w:next w:val="845"/>
    <w:link w:val="832"/>
    <w:rPr>
      <w:rFonts w:ascii="Courier New" w:hAnsi="Courier New" w:eastAsia="Times New Roman"/>
      <w:lang w:val="ru-RU" w:bidi="ar-SA" w:eastAsia="ru-RU"/>
    </w:rPr>
    <w:pPr>
      <w:widowControl w:val="off"/>
    </w:pPr>
  </w:style>
  <w:style w:type="character" w:styleId="846">
    <w:name w:val="Гипертекстовая ссылка"/>
    <w:next w:val="846"/>
    <w:link w:val="832"/>
    <w:rPr>
      <w:b/>
      <w:bCs/>
      <w:color w:val="008000"/>
    </w:rPr>
  </w:style>
  <w:style w:type="paragraph" w:styleId="847">
    <w:name w:val="ConsPlusNormal"/>
    <w:next w:val="847"/>
    <w:link w:val="848"/>
    <w:rPr>
      <w:rFonts w:ascii="Arial" w:hAnsi="Arial" w:eastAsia="Times New Roman"/>
      <w:lang w:val="ru-RU" w:bidi="ar-SA" w:eastAsia="ru-RU"/>
    </w:rPr>
    <w:pPr>
      <w:ind w:firstLine="720"/>
      <w:widowControl w:val="off"/>
    </w:pPr>
  </w:style>
  <w:style w:type="character" w:styleId="848">
    <w:name w:val="ConsPlusNormal Знак"/>
    <w:basedOn w:val="836"/>
    <w:next w:val="848"/>
    <w:link w:val="847"/>
    <w:rPr>
      <w:rFonts w:ascii="Arial" w:hAnsi="Arial" w:eastAsia="Times New Roman"/>
      <w:lang w:val="ru-RU" w:bidi="ar-SA" w:eastAsia="ru-RU"/>
    </w:rPr>
  </w:style>
  <w:style w:type="paragraph" w:styleId="849">
    <w:name w:val="Основной текст"/>
    <w:basedOn w:val="832"/>
    <w:next w:val="849"/>
    <w:link w:val="850"/>
    <w:rPr>
      <w:sz w:val="28"/>
    </w:rPr>
    <w:pPr>
      <w:ind w:right="5385"/>
      <w:jc w:val="both"/>
    </w:pPr>
  </w:style>
  <w:style w:type="character" w:styleId="850">
    <w:name w:val=" Знак Знак"/>
    <w:basedOn w:val="836"/>
    <w:next w:val="850"/>
    <w:link w:val="849"/>
    <w:rPr>
      <w:rFonts w:ascii="Times New Roman" w:hAnsi="Times New Roman" w:eastAsia="Times New Roman"/>
      <w:sz w:val="28"/>
    </w:rPr>
  </w:style>
  <w:style w:type="character" w:styleId="851">
    <w:name w:val="blk"/>
    <w:basedOn w:val="836"/>
    <w:next w:val="851"/>
    <w:link w:val="832"/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paragraph" w:styleId="854" w:default="1">
    <w:name w:val="Normal"/>
    <w:qFormat/>
  </w:style>
  <w:style w:type="table" w:styleId="8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2023-03-24T02:48:08Z</dcterms:modified>
</cp:coreProperties>
</file>