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25.06.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№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1313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</w:t>
      </w:r>
      <w:r>
        <w:rPr>
          <w:sz w:val="28"/>
          <w:szCs w:val="28"/>
        </w:rPr>
        <w:t xml:space="preserve"> № 120-ЗС                            «О градостроительной деятельности на территории Алтайского края»,                Уставом городского округа города Новоалтайска Алтайского края утвержденным решением Новоалтайского городского собрания депутатов         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62)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16.06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7/202</w:t>
      </w:r>
      <w:r>
        <w:rPr>
          <w:sz w:val="28"/>
          <w:szCs w:val="28"/>
        </w:rPr>
        <w:t xml:space="preserve">5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16.06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22:69:030515:552, по адресу: Российская Федерация, Алтайский край,                  городской округ город Новоалтайск, город Новоалтайск, улица Переездная, земельный участок 29а,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участка,</w:t>
      </w:r>
      <w:r>
        <w:rPr>
          <w:sz w:val="28"/>
          <w:szCs w:val="28"/>
        </w:rPr>
        <w:t xml:space="preserve"> с кадастровым номером: </w:t>
      </w:r>
      <w:r>
        <w:rPr>
          <w:sz w:val="28"/>
          <w:szCs w:val="28"/>
        </w:rPr>
        <w:t xml:space="preserve">22:69:030515:552, по адресу: Российская Федерация, Алтайский край, городской округ город Новоалтайск, город Новоалтайск, улица Переездная, земельный участок 29а,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«Объекты дорожного сервиса(4.9.1)».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    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постановления возложить          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pBdr/>
        <w:spacing w:after="0" w:afterAutospacing="0" w:before="0" w:beforeAutospacing="0"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16" w:customStyle="1">
    <w:name w:val="Style6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325" w:lineRule="exact"/>
      <w:ind w:right="0" w:firstLine="696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44</cp:revision>
  <dcterms:created xsi:type="dcterms:W3CDTF">2022-02-25T07:25:00Z</dcterms:created>
  <dcterms:modified xsi:type="dcterms:W3CDTF">2025-06-25T05:28:55Z</dcterms:modified>
  <cp:version>730895</cp:version>
</cp:coreProperties>
</file>