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6"/>
        <w:jc w:val="center"/>
        <w:tabs>
          <w:tab w:val="clear" w:pos="4153" w:leader="none"/>
          <w:tab w:val="clear" w:pos="8306" w:leader="none"/>
        </w:tabs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3.01pt;height:47.99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876"/>
        <w:jc w:val="center"/>
        <w:tabs>
          <w:tab w:val="clear" w:pos="4153" w:leader="none"/>
          <w:tab w:val="clear" w:pos="8306" w:leader="none"/>
        </w:tabs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70"/>
              <w:spacing w:after="0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Style w:val="86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63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865"/>
              <w:spacing w:line="480" w:lineRule="auto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6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28.04.2025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№ 875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3"/>
        <w:ind w:firstLine="720"/>
        <w:jc w:val="both"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-126660</wp:posOffset>
                </wp:positionH>
                <wp:positionV relativeFrom="paragraph">
                  <wp:posOffset>150495</wp:posOffset>
                </wp:positionV>
                <wp:extent cx="2647950" cy="985750"/>
                <wp:effectExtent l="6350" t="6350" r="6350" b="6350"/>
                <wp:wrapNone/>
                <wp:docPr id="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AdjustHandles="0" noChangeArrowheads="0"/>
                      </wps:cNvSpPr>
                      <wps:spPr bwMode="auto">
                        <a:xfrm flipH="0" flipV="0">
                          <a:off x="0" y="0"/>
                          <a:ext cx="2647949" cy="9857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63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Об окончании отоп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ительного периода 2024/2025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годов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на территории городского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округа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город Новоалтайск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3"/>
                            </w:pPr>
                            <w:r/>
                            <w:r/>
                          </w:p>
                          <w:p>
                            <w:pPr>
                              <w:pStyle w:val="863"/>
                            </w:pPr>
                            <w:r/>
                            <w:r/>
                          </w:p>
                          <w:p>
                            <w:pPr>
                              <w:pStyle w:val="863"/>
                            </w:pPr>
                            <w:r/>
                            <w:r/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524288;o:allowoverlap:true;o:allowincell:true;mso-position-horizontal-relative:text;margin-left:-9.97pt;mso-position-horizontal:absolute;mso-position-vertical-relative:text;margin-top:11.85pt;mso-position-vertical:absolute;width:208.50pt;height:77.62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63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Об окончании отоп</w:t>
                      </w:r>
                      <w:r>
                        <w:rPr>
                          <w:sz w:val="28"/>
                          <w:szCs w:val="28"/>
                        </w:rPr>
                        <w:t xml:space="preserve">ительного периода 2024/2025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годов </w:t>
                      </w:r>
                      <w:r>
                        <w:rPr>
                          <w:sz w:val="28"/>
                          <w:szCs w:val="28"/>
                        </w:rPr>
                        <w:t xml:space="preserve">на территории городского </w:t>
                      </w:r>
                      <w:r>
                        <w:rPr>
                          <w:sz w:val="28"/>
                          <w:szCs w:val="28"/>
                        </w:rPr>
                        <w:t xml:space="preserve">округа </w:t>
                      </w:r>
                      <w:r>
                        <w:rPr>
                          <w:sz w:val="28"/>
                          <w:szCs w:val="28"/>
                        </w:rPr>
                        <w:t xml:space="preserve">город Новоалтайск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3"/>
                      </w:pPr>
                      <w:r/>
                      <w:r/>
                    </w:p>
                    <w:p>
                      <w:pPr>
                        <w:pStyle w:val="863"/>
                      </w:pPr>
                      <w:r/>
                      <w:r/>
                    </w:p>
                    <w:p>
                      <w:pPr>
                        <w:pStyle w:val="863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86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</w:t>
      </w:r>
      <w:r>
        <w:rPr>
          <w:sz w:val="28"/>
          <w:szCs w:val="28"/>
        </w:rPr>
        <w:t xml:space="preserve">1-ФЗ </w:t>
        <w:br/>
        <w:t xml:space="preserve">«Об общих принципах </w:t>
      </w:r>
      <w:r>
        <w:rPr>
          <w:sz w:val="28"/>
          <w:szCs w:val="28"/>
        </w:rPr>
        <w:t xml:space="preserve">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5 Правил предоставления коммунальных услуг собственникам и пользователям помещений многоквартирных домах и жилых домов,</w:t>
      </w:r>
      <w:r>
        <w:rPr>
          <w:sz w:val="28"/>
          <w:szCs w:val="28"/>
        </w:rPr>
        <w:t xml:space="preserve"> утвержденных постановлением Правительства Российской </w:t>
      </w:r>
      <w:r>
        <w:rPr>
          <w:sz w:val="28"/>
          <w:szCs w:val="28"/>
        </w:rPr>
        <w:t xml:space="preserve">Федерации от 06.05.2011 № 354 «</w:t>
      </w:r>
      <w:r>
        <w:rPr>
          <w:sz w:val="28"/>
          <w:szCs w:val="28"/>
        </w:rPr>
        <w:t xml:space="preserve">О предоставлении коммунальных услуг собственникам </w:t>
        <w:br/>
        <w:t xml:space="preserve">и пользователям помещений в многоквартирных домах и жил</w:t>
      </w:r>
      <w:r>
        <w:rPr>
          <w:sz w:val="28"/>
          <w:szCs w:val="28"/>
        </w:rPr>
        <w:t xml:space="preserve">ых домов» </w:t>
        <w:br/>
      </w:r>
      <w:r>
        <w:rPr>
          <w:sz w:val="28"/>
          <w:szCs w:val="28"/>
        </w:rPr>
        <w:t xml:space="preserve">п о с т а н о в л я 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 окончание </w:t>
      </w:r>
      <w:r>
        <w:rPr>
          <w:sz w:val="28"/>
          <w:szCs w:val="28"/>
        </w:rPr>
        <w:t xml:space="preserve">отоп</w:t>
      </w:r>
      <w:r>
        <w:rPr>
          <w:sz w:val="28"/>
          <w:szCs w:val="28"/>
        </w:rPr>
        <w:t xml:space="preserve">ительного периода 2024/2025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 </w:t>
      </w:r>
      <w:r>
        <w:rPr>
          <w:sz w:val="28"/>
          <w:szCs w:val="28"/>
        </w:rPr>
        <w:br/>
        <w:t xml:space="preserve">на территории городского </w:t>
      </w:r>
      <w:r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город Новоалтайск</w:t>
      </w:r>
      <w:r>
        <w:rPr>
          <w:sz w:val="28"/>
          <w:szCs w:val="28"/>
        </w:rPr>
        <w:t xml:space="preserve"> с 28.04.2025.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3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 Руководителям предприятий</w:t>
      </w:r>
      <w:r>
        <w:rPr>
          <w:sz w:val="28"/>
          <w:szCs w:val="28"/>
        </w:rPr>
        <w:t xml:space="preserve">, организаций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ведении которых имеются объекты теплоснабжения и </w:t>
      </w:r>
      <w:r>
        <w:rPr>
          <w:sz w:val="28"/>
          <w:szCs w:val="28"/>
        </w:rPr>
        <w:t xml:space="preserve">теплопотребления</w:t>
      </w:r>
      <w:r>
        <w:rPr>
          <w:sz w:val="28"/>
          <w:szCs w:val="28"/>
        </w:rPr>
        <w:t xml:space="preserve"> приступить к поэтапному отключению систем отопления зданий различного назначения с </w:t>
      </w:r>
      <w:r>
        <w:rPr>
          <w:sz w:val="28"/>
          <w:szCs w:val="28"/>
        </w:rPr>
        <w:t xml:space="preserve">28.04.2025 </w:t>
        <w:br/>
        <w:t xml:space="preserve">в следующей очередности: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3"/>
        <w:ind w:left="0"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ab/>
        <w:t xml:space="preserve">- промышленные объекты;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3"/>
        <w:ind w:left="0"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ab/>
        <w:t xml:space="preserve">- администрации здания;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3"/>
        <w:ind w:left="0"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ab/>
        <w:t xml:space="preserve">- жилые здания;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3"/>
        <w:ind w:left="0"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ab/>
        <w:t xml:space="preserve">- учебные заведения, объекты социально-культурного назначения;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3"/>
        <w:ind w:left="0"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ab/>
        <w:t xml:space="preserve">- детские и лечебные организации.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3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 Все объекты теплоснабжения и теплопотребления перевести в режим горячего водоснабжения.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3"/>
        <w:ind w:firstLine="709"/>
        <w:jc w:val="both"/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Опубликовать настоящее постановление в официальном печатном издании - газете «Наш Новоалтайск» и разместить на официальном сайте Администрации города в сети «Интернет».</w:t>
      </w:r>
      <w:r>
        <w:rPr>
          <w:sz w:val="28"/>
          <w:szCs w:val="28"/>
        </w:rPr>
      </w:r>
      <w:r/>
    </w:p>
    <w:p>
      <w:pPr>
        <w:pStyle w:val="863"/>
        <w:ind w:firstLine="709"/>
        <w:jc w:val="both"/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настоящего постановления возложить на заместите</w:t>
      </w:r>
      <w:r>
        <w:rPr>
          <w:sz w:val="28"/>
          <w:szCs w:val="28"/>
        </w:rPr>
        <w:t xml:space="preserve">ля  главы Администрации города </w:t>
      </w:r>
      <w:r>
        <w:rPr>
          <w:sz w:val="28"/>
          <w:szCs w:val="28"/>
        </w:rPr>
        <w:t xml:space="preserve">В.П. Бондарева.</w:t>
      </w:r>
      <w:r>
        <w:rPr>
          <w:sz w:val="28"/>
          <w:szCs w:val="28"/>
        </w:rPr>
      </w:r>
      <w:r/>
    </w:p>
    <w:p>
      <w:pPr>
        <w:pStyle w:val="863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63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63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63"/>
        <w:tabs>
          <w:tab w:val="right" w:pos="9639" w:leader="none"/>
        </w:tabs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ab/>
        <w:t xml:space="preserve">В.Г. Бодунов</w:t>
      </w:r>
      <w:r>
        <w:rPr>
          <w:sz w:val="28"/>
          <w:szCs w:val="28"/>
        </w:rPr>
      </w:r>
      <w:r/>
    </w:p>
    <w:sectPr>
      <w:headerReference w:type="first" r:id="rId9"/>
      <w:footnotePr/>
      <w:endnotePr/>
      <w:type w:val="continuous"/>
      <w:pgSz w:w="11907" w:h="16840" w:orient="portrait"/>
      <w:pgMar w:top="567" w:right="567" w:bottom="1134" w:left="1701" w:header="567" w:footer="737" w:gutter="0"/>
      <w:pgNumType w:start="24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rPr>
        <w:b/>
        <w:sz w:val="28"/>
      </w:rPr>
    </w:pPr>
    <w:r>
      <w:rPr>
        <w:lang w:val="en-US"/>
      </w:rPr>
      <w:t xml:space="preserve">                                  </w:t>
    </w:r>
    <w:r>
      <w:rPr>
        <w:lang w:val="en-US"/>
      </w:rPr>
      <w:t xml:space="preserve">                                                 </w:t>
    </w: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1pt;height:57.01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5">
    <w:name w:val="table of figures"/>
    <w:basedOn w:val="887"/>
    <w:next w:val="887"/>
    <w:uiPriority w:val="99"/>
    <w:unhideWhenUsed/>
    <w:pPr>
      <w:spacing w:after="0" w:afterAutospacing="0"/>
    </w:pPr>
  </w:style>
  <w:style w:type="paragraph" w:styleId="686">
    <w:name w:val="Heading 1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uiPriority w:val="34"/>
    <w:qFormat/>
    <w:pPr>
      <w:contextualSpacing/>
      <w:ind w:left="720"/>
    </w:pPr>
  </w:style>
  <w:style w:type="paragraph" w:styleId="705">
    <w:name w:val="No Spacing"/>
    <w:uiPriority w:val="1"/>
    <w:qFormat/>
    <w:pPr>
      <w:spacing w:before="0" w:after="0" w:line="240" w:lineRule="auto"/>
    </w:pPr>
  </w:style>
  <w:style w:type="paragraph" w:styleId="706">
    <w:name w:val="Title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link w:val="706"/>
    <w:uiPriority w:val="10"/>
    <w:rPr>
      <w:sz w:val="48"/>
      <w:szCs w:val="48"/>
    </w:rPr>
  </w:style>
  <w:style w:type="paragraph" w:styleId="708">
    <w:name w:val="Subtitle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link w:val="708"/>
    <w:uiPriority w:val="11"/>
    <w:rPr>
      <w:sz w:val="24"/>
      <w:szCs w:val="24"/>
    </w:rPr>
  </w:style>
  <w:style w:type="paragraph" w:styleId="710">
    <w:name w:val="Quote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link w:val="713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paragraph" w:styleId="714">
    <w:name w:val="Header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Header Char"/>
    <w:link w:val="714"/>
    <w:uiPriority w:val="99"/>
  </w:style>
  <w:style w:type="paragraph" w:styleId="716">
    <w:name w:val="Footer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Footer Char"/>
    <w:link w:val="716"/>
    <w:uiPriority w:val="99"/>
  </w:style>
  <w:style w:type="paragraph" w:styleId="718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716"/>
    <w:uiPriority w:val="99"/>
  </w:style>
  <w:style w:type="table" w:styleId="72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2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2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2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2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3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3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3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3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3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3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3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3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3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3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000ff" w:themeColor="hyperlink"/>
      <w:u w:val="single"/>
    </w:rPr>
  </w:style>
  <w:style w:type="paragraph" w:styleId="847">
    <w:name w:val="footnote text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>
    <w:name w:val="Footnote Text Char"/>
    <w:link w:val="847"/>
    <w:uiPriority w:val="99"/>
    <w:rPr>
      <w:sz w:val="18"/>
    </w:rPr>
  </w:style>
  <w:style w:type="character" w:styleId="849">
    <w:name w:val="footnote reference"/>
    <w:uiPriority w:val="99"/>
    <w:unhideWhenUsed/>
    <w:rPr>
      <w:vertAlign w:val="superscript"/>
    </w:rPr>
  </w:style>
  <w:style w:type="paragraph" w:styleId="850">
    <w:name w:val="endnote text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uiPriority w:val="99"/>
    <w:semiHidden/>
    <w:unhideWhenUsed/>
    <w:rPr>
      <w:vertAlign w:val="superscript"/>
    </w:rPr>
  </w:style>
  <w:style w:type="paragraph" w:styleId="853">
    <w:name w:val="toc 1"/>
    <w:uiPriority w:val="39"/>
    <w:unhideWhenUsed/>
    <w:pPr>
      <w:ind w:left="0" w:right="0" w:firstLine="0"/>
      <w:spacing w:after="57"/>
    </w:pPr>
  </w:style>
  <w:style w:type="paragraph" w:styleId="854">
    <w:name w:val="toc 2"/>
    <w:uiPriority w:val="39"/>
    <w:unhideWhenUsed/>
    <w:pPr>
      <w:ind w:left="283" w:right="0" w:firstLine="0"/>
      <w:spacing w:after="57"/>
    </w:pPr>
  </w:style>
  <w:style w:type="paragraph" w:styleId="855">
    <w:name w:val="toc 3"/>
    <w:uiPriority w:val="39"/>
    <w:unhideWhenUsed/>
    <w:pPr>
      <w:ind w:left="567" w:right="0" w:firstLine="0"/>
      <w:spacing w:after="57"/>
    </w:pPr>
  </w:style>
  <w:style w:type="paragraph" w:styleId="856">
    <w:name w:val="toc 4"/>
    <w:uiPriority w:val="39"/>
    <w:unhideWhenUsed/>
    <w:pPr>
      <w:ind w:left="850" w:right="0" w:firstLine="0"/>
      <w:spacing w:after="57"/>
    </w:pPr>
  </w:style>
  <w:style w:type="paragraph" w:styleId="857">
    <w:name w:val="toc 5"/>
    <w:uiPriority w:val="39"/>
    <w:unhideWhenUsed/>
    <w:pPr>
      <w:ind w:left="1134" w:right="0" w:firstLine="0"/>
      <w:spacing w:after="57"/>
    </w:pPr>
  </w:style>
  <w:style w:type="paragraph" w:styleId="858">
    <w:name w:val="toc 6"/>
    <w:uiPriority w:val="39"/>
    <w:unhideWhenUsed/>
    <w:pPr>
      <w:ind w:left="1417" w:right="0" w:firstLine="0"/>
      <w:spacing w:after="57"/>
    </w:pPr>
  </w:style>
  <w:style w:type="paragraph" w:styleId="859">
    <w:name w:val="toc 7"/>
    <w:uiPriority w:val="39"/>
    <w:unhideWhenUsed/>
    <w:pPr>
      <w:ind w:left="1701" w:right="0" w:firstLine="0"/>
      <w:spacing w:after="57"/>
    </w:pPr>
  </w:style>
  <w:style w:type="paragraph" w:styleId="860">
    <w:name w:val="toc 8"/>
    <w:uiPriority w:val="39"/>
    <w:unhideWhenUsed/>
    <w:pPr>
      <w:ind w:left="1984" w:right="0" w:firstLine="0"/>
      <w:spacing w:after="57"/>
    </w:pPr>
  </w:style>
  <w:style w:type="paragraph" w:styleId="861">
    <w:name w:val="toc 9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Обычный"/>
    <w:next w:val="863"/>
    <w:link w:val="863"/>
    <w:rPr>
      <w:lang w:val="ru-RU" w:eastAsia="ru-RU" w:bidi="ar-SA"/>
    </w:rPr>
  </w:style>
  <w:style w:type="paragraph" w:styleId="864">
    <w:name w:val="Заголовок 1"/>
    <w:basedOn w:val="863"/>
    <w:next w:val="863"/>
    <w:link w:val="863"/>
    <w:pPr>
      <w:ind w:left="703"/>
      <w:keepNext/>
      <w:outlineLvl w:val="0"/>
    </w:pPr>
    <w:rPr>
      <w:rFonts w:ascii="Arial" w:hAnsi="Arial"/>
      <w:b/>
      <w:spacing w:val="28"/>
      <w:sz w:val="24"/>
    </w:rPr>
  </w:style>
  <w:style w:type="paragraph" w:styleId="865">
    <w:name w:val="Заголовок 2"/>
    <w:basedOn w:val="863"/>
    <w:next w:val="863"/>
    <w:link w:val="863"/>
    <w:pPr>
      <w:jc w:val="center"/>
      <w:keepNext/>
      <w:outlineLvl w:val="1"/>
    </w:pPr>
    <w:rPr>
      <w:rFonts w:ascii="Times New Roman" w:hAnsi="Times New Roman"/>
      <w:sz w:val="28"/>
    </w:rPr>
  </w:style>
  <w:style w:type="paragraph" w:styleId="866">
    <w:name w:val="Заголовок 3"/>
    <w:basedOn w:val="863"/>
    <w:next w:val="863"/>
    <w:link w:val="863"/>
    <w:pPr>
      <w:keepNext/>
      <w:spacing w:line="240" w:lineRule="exact"/>
      <w:tabs>
        <w:tab w:val="left" w:pos="4927" w:leader="none"/>
        <w:tab w:val="left" w:pos="9854" w:leader="none"/>
      </w:tabs>
      <w:outlineLvl w:val="2"/>
    </w:pPr>
    <w:rPr>
      <w:rFonts w:ascii="Times New Roman" w:hAnsi="Times New Roman"/>
      <w:b/>
      <w:sz w:val="28"/>
    </w:rPr>
  </w:style>
  <w:style w:type="paragraph" w:styleId="867">
    <w:name w:val="Заголовок 4"/>
    <w:basedOn w:val="863"/>
    <w:next w:val="863"/>
    <w:link w:val="863"/>
    <w:pPr>
      <w:keepNext/>
      <w:spacing w:line="240" w:lineRule="exact"/>
      <w:outlineLvl w:val="3"/>
    </w:pPr>
    <w:rPr>
      <w:sz w:val="28"/>
    </w:rPr>
  </w:style>
  <w:style w:type="paragraph" w:styleId="868">
    <w:name w:val="Заголовок 5"/>
    <w:basedOn w:val="863"/>
    <w:next w:val="863"/>
    <w:link w:val="863"/>
    <w:pPr>
      <w:keepNext/>
      <w:spacing w:line="240" w:lineRule="exact"/>
      <w:outlineLvl w:val="4"/>
    </w:pPr>
    <w:rPr>
      <w:sz w:val="24"/>
    </w:rPr>
  </w:style>
  <w:style w:type="paragraph" w:styleId="869">
    <w:name w:val="Заголовок 6"/>
    <w:basedOn w:val="863"/>
    <w:next w:val="863"/>
    <w:link w:val="863"/>
    <w:pPr>
      <w:jc w:val="both"/>
      <w:keepNext/>
      <w:spacing w:before="240" w:line="240" w:lineRule="exact"/>
      <w:outlineLvl w:val="5"/>
    </w:pPr>
    <w:rPr>
      <w:sz w:val="28"/>
    </w:rPr>
  </w:style>
  <w:style w:type="paragraph" w:styleId="870">
    <w:name w:val="Заголовок 7"/>
    <w:basedOn w:val="863"/>
    <w:next w:val="863"/>
    <w:link w:val="863"/>
    <w:pPr>
      <w:jc w:val="center"/>
      <w:keepNext/>
      <w:spacing w:after="120"/>
      <w:outlineLvl w:val="6"/>
    </w:pPr>
    <w:rPr>
      <w:rFonts w:ascii="Arial" w:hAnsi="Arial"/>
      <w:b/>
      <w:sz w:val="24"/>
    </w:rPr>
  </w:style>
  <w:style w:type="paragraph" w:styleId="871">
    <w:name w:val="Заголовок 8"/>
    <w:basedOn w:val="863"/>
    <w:next w:val="863"/>
    <w:link w:val="863"/>
    <w:pPr>
      <w:ind w:firstLine="142"/>
      <w:jc w:val="center"/>
      <w:keepNext/>
      <w:spacing w:before="240" w:line="240" w:lineRule="exact"/>
      <w:outlineLvl w:val="7"/>
    </w:pPr>
    <w:rPr>
      <w:smallCaps/>
      <w:sz w:val="28"/>
    </w:rPr>
  </w:style>
  <w:style w:type="paragraph" w:styleId="872">
    <w:name w:val="Заголовок 9"/>
    <w:basedOn w:val="863"/>
    <w:next w:val="863"/>
    <w:link w:val="863"/>
    <w:pPr>
      <w:jc w:val="right"/>
      <w:keepNext/>
      <w:outlineLvl w:val="8"/>
    </w:pPr>
    <w:rPr>
      <w:sz w:val="28"/>
      <w:lang w:eastAsia="ru-RU"/>
    </w:rPr>
  </w:style>
  <w:style w:type="character" w:styleId="873">
    <w:name w:val="Основной шрифт абзаца"/>
    <w:next w:val="873"/>
    <w:link w:val="863"/>
    <w:semiHidden/>
  </w:style>
  <w:style w:type="table" w:styleId="874">
    <w:name w:val="Обычная таблица"/>
    <w:next w:val="874"/>
    <w:link w:val="863"/>
    <w:semiHidden/>
    <w:tblPr/>
  </w:style>
  <w:style w:type="numbering" w:styleId="875">
    <w:name w:val="Нет списка"/>
    <w:next w:val="875"/>
    <w:link w:val="863"/>
    <w:semiHidden/>
  </w:style>
  <w:style w:type="paragraph" w:styleId="876">
    <w:name w:val="Верхний колонтитул"/>
    <w:basedOn w:val="863"/>
    <w:next w:val="876"/>
    <w:link w:val="863"/>
    <w:pPr>
      <w:tabs>
        <w:tab w:val="center" w:pos="4153" w:leader="none"/>
        <w:tab w:val="right" w:pos="8306" w:leader="none"/>
      </w:tabs>
    </w:pPr>
  </w:style>
  <w:style w:type="paragraph" w:styleId="877">
    <w:name w:val="Нижний колонтитул"/>
    <w:basedOn w:val="863"/>
    <w:next w:val="877"/>
    <w:link w:val="863"/>
    <w:pPr>
      <w:tabs>
        <w:tab w:val="center" w:pos="4153" w:leader="none"/>
        <w:tab w:val="right" w:pos="8306" w:leader="none"/>
      </w:tabs>
    </w:pPr>
  </w:style>
  <w:style w:type="character" w:styleId="878">
    <w:name w:val="Номер страницы"/>
    <w:basedOn w:val="873"/>
    <w:next w:val="878"/>
    <w:link w:val="863"/>
  </w:style>
  <w:style w:type="paragraph" w:styleId="879">
    <w:name w:val="Основной текст с отступом"/>
    <w:basedOn w:val="863"/>
    <w:next w:val="879"/>
    <w:link w:val="863"/>
    <w:pPr>
      <w:ind w:firstLine="720"/>
      <w:jc w:val="both"/>
      <w:spacing w:line="360" w:lineRule="auto"/>
    </w:pPr>
    <w:rPr>
      <w:sz w:val="28"/>
    </w:rPr>
  </w:style>
  <w:style w:type="paragraph" w:styleId="880">
    <w:name w:val="Основной текст"/>
    <w:basedOn w:val="863"/>
    <w:next w:val="880"/>
    <w:link w:val="863"/>
    <w:pPr>
      <w:jc w:val="both"/>
      <w:spacing w:line="240" w:lineRule="exact"/>
    </w:pPr>
    <w:rPr>
      <w:sz w:val="28"/>
    </w:rPr>
  </w:style>
  <w:style w:type="paragraph" w:styleId="881">
    <w:name w:val="Основной текст 2"/>
    <w:basedOn w:val="863"/>
    <w:next w:val="881"/>
    <w:link w:val="863"/>
    <w:pPr>
      <w:spacing w:line="240" w:lineRule="exact"/>
    </w:pPr>
    <w:rPr>
      <w:sz w:val="28"/>
      <w:lang w:val="en-US"/>
    </w:rPr>
  </w:style>
  <w:style w:type="paragraph" w:styleId="882">
    <w:name w:val="Название объекта"/>
    <w:basedOn w:val="863"/>
    <w:next w:val="863"/>
    <w:link w:val="863"/>
    <w:pPr>
      <w:jc w:val="center"/>
      <w:spacing w:before="240"/>
    </w:pPr>
    <w:rPr>
      <w:smallCaps/>
      <w:spacing w:val="40"/>
      <w:sz w:val="28"/>
    </w:rPr>
  </w:style>
  <w:style w:type="paragraph" w:styleId="883">
    <w:name w:val="Схема документа"/>
    <w:basedOn w:val="863"/>
    <w:next w:val="883"/>
    <w:link w:val="863"/>
    <w:semiHidden/>
    <w:pPr>
      <w:shd w:val="clear" w:color="000080" w:fill="000080"/>
    </w:pPr>
    <w:rPr>
      <w:rFonts w:ascii="Tahoma" w:hAnsi="Tahoma"/>
    </w:rPr>
  </w:style>
  <w:style w:type="paragraph" w:styleId="884">
    <w:name w:val="Текст выноски"/>
    <w:basedOn w:val="863"/>
    <w:next w:val="884"/>
    <w:link w:val="863"/>
    <w:semiHidden/>
    <w:rPr>
      <w:rFonts w:ascii="Tahoma" w:hAnsi="Tahoma"/>
      <w:sz w:val="16"/>
      <w:szCs w:val="16"/>
    </w:rPr>
  </w:style>
  <w:style w:type="character" w:styleId="885" w:default="1">
    <w:name w:val="Default Paragraph Font"/>
    <w:uiPriority w:val="1"/>
    <w:semiHidden/>
    <w:unhideWhenUsed/>
  </w:style>
  <w:style w:type="numbering" w:styleId="886" w:default="1">
    <w:name w:val="No List"/>
    <w:uiPriority w:val="99"/>
    <w:semiHidden/>
    <w:unhideWhenUsed/>
  </w:style>
  <w:style w:type="paragraph" w:styleId="887" w:default="1">
    <w:name w:val="Normal"/>
    <w:qFormat/>
  </w:style>
  <w:style w:type="table" w:styleId="888" w:default="1">
    <w:name w:val="Normal Table"/>
    <w:uiPriority w:val="99"/>
    <w:semiHidden/>
    <w:unhideWhenUsed/>
    <w:tblPr/>
  </w:style>
  <w:style w:type="paragraph" w:styleId="889">
    <w:name w:val="Абзац списка"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15</cp:revision>
  <dcterms:modified xsi:type="dcterms:W3CDTF">2025-04-29T08:07:46Z</dcterms:modified>
</cp:coreProperties>
</file>