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7"/>
        <w:pBdr/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089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1383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42pt;height:47.95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tbl>
      <w:tblPr>
        <w:tblW w:w="97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747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7" w:type="dxa"/>
            <w:vAlign w:val="top"/>
            <w:textDirection w:val="lrTb"/>
            <w:noWrap w:val="false"/>
          </w:tcPr>
          <w:p>
            <w:pPr>
              <w:pStyle w:val="849"/>
              <w:pBdr/>
              <w:spacing w:after="0"/>
              <w:ind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47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7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19.03.202</w:t>
            </w:r>
            <w:r>
              <w:rPr>
                <w:sz w:val="28"/>
                <w:szCs w:val="28"/>
              </w:rPr>
              <w:t xml:space="preserve">5                     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№ 547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</w:tc>
      </w:tr>
    </w:tbl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tabs>
          <w:tab w:val="left" w:leader="none" w:pos="3686"/>
          <w:tab w:val="left" w:leader="none" w:pos="5400"/>
        </w:tabs>
        <w:spacing w:line="240" w:lineRule="exact"/>
        <w:ind w:right="5489"/>
        <w:rPr>
          <w:szCs w:val="28"/>
          <w:lang w:val="ru-RU"/>
        </w:rPr>
      </w:pPr>
      <w:r>
        <w:rPr>
          <w:szCs w:val="28"/>
        </w:rPr>
        <w:t xml:space="preserve">О внесении изменений в </w:t>
      </w:r>
      <w:r>
        <w:rPr>
          <w:szCs w:val="28"/>
        </w:rPr>
        <w:t xml:space="preserve">постановление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Администрации </w:t>
      </w:r>
      <w:r>
        <w:rPr>
          <w:szCs w:val="28"/>
        </w:rPr>
        <w:t xml:space="preserve">города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Новоалтайска</w:t>
      </w:r>
      <w:r>
        <w:rPr>
          <w:szCs w:val="28"/>
        </w:rPr>
        <w:t xml:space="preserve"> </w:t>
      </w:r>
      <w:r>
        <w:rPr>
          <w:szCs w:val="28"/>
          <w:lang w:val="ru-RU"/>
        </w:rPr>
        <w:br w:type="textWrapping" w:clear="all"/>
      </w:r>
      <w:r>
        <w:rPr>
          <w:szCs w:val="28"/>
        </w:rPr>
        <w:t xml:space="preserve">от </w:t>
      </w:r>
      <w:r>
        <w:rPr>
          <w:szCs w:val="28"/>
        </w:rPr>
        <w:t xml:space="preserve">1</w:t>
      </w:r>
      <w:r>
        <w:rPr>
          <w:szCs w:val="28"/>
          <w:lang w:val="ru-RU"/>
        </w:rPr>
        <w:t xml:space="preserve">8</w:t>
      </w:r>
      <w:r>
        <w:rPr>
          <w:szCs w:val="28"/>
        </w:rPr>
        <w:t xml:space="preserve">.12.2020</w:t>
      </w:r>
      <w:r>
        <w:rPr>
          <w:szCs w:val="28"/>
        </w:rPr>
        <w:t xml:space="preserve"> №</w:t>
      </w:r>
      <w:r>
        <w:rPr>
          <w:szCs w:val="28"/>
        </w:rPr>
        <w:t xml:space="preserve"> </w:t>
      </w:r>
      <w:r>
        <w:rPr>
          <w:szCs w:val="28"/>
        </w:rPr>
        <w:t xml:space="preserve">196</w:t>
      </w:r>
      <w:r>
        <w:rPr>
          <w:szCs w:val="28"/>
          <w:lang w:val="ru-RU"/>
        </w:rPr>
        <w:t xml:space="preserve">9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53"/>
        <w:pBdr/>
        <w:spacing/>
        <w:ind w:firstLine="720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53"/>
        <w:pBdr/>
        <w:spacing/>
        <w:ind w:firstLine="720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</w:t>
      </w:r>
      <w:r>
        <w:rPr>
          <w:sz w:val="28"/>
          <w:szCs w:val="28"/>
        </w:rPr>
        <w:t xml:space="preserve"> законом от 06.10.2003 № 131-ФЗ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постановление Администрации города</w:t>
      </w:r>
      <w:r>
        <w:rPr>
          <w:sz w:val="28"/>
          <w:szCs w:val="28"/>
        </w:rPr>
        <w:t xml:space="preserve"> Новоалтайска</w:t>
        <w:br w:type="textWrapping" w:clear="all"/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.12.2020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196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«Об </w:t>
      </w:r>
      <w:r>
        <w:rPr>
          <w:sz w:val="28"/>
          <w:szCs w:val="28"/>
        </w:rPr>
        <w:t xml:space="preserve">утверждении муниципальной программы «</w:t>
      </w:r>
      <w:r>
        <w:rPr>
          <w:sz w:val="28"/>
          <w:szCs w:val="28"/>
        </w:rPr>
        <w:t xml:space="preserve">Молодежь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Новоалтайск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(далее – постановление)</w:t>
      </w:r>
      <w:r>
        <w:rPr>
          <w:sz w:val="28"/>
          <w:szCs w:val="28"/>
        </w:rPr>
        <w:t xml:space="preserve">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tabs>
          <w:tab w:val="left" w:leader="none" w:pos="1134"/>
          <w:tab w:val="left" w:leader="none" w:pos="1276"/>
        </w:tabs>
        <w:spacing/>
        <w:ind w:firstLine="567"/>
        <w:rPr>
          <w:highlight w:val="none"/>
          <w:lang w:val="ru-RU"/>
        </w:rPr>
      </w:pPr>
      <w:r>
        <w:rPr>
          <w:szCs w:val="28"/>
        </w:rPr>
        <w:t xml:space="preserve">1.1.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Приложение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2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к </w:t>
      </w:r>
      <w:r>
        <w:rPr>
          <w:szCs w:val="28"/>
          <w:lang w:val="ru-RU"/>
        </w:rPr>
        <w:t xml:space="preserve">муниципальной программе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изложить </w:t>
      </w:r>
      <w:r>
        <w:rPr>
          <w:szCs w:val="28"/>
        </w:rPr>
        <w:t xml:space="preserve">в новой </w:t>
      </w:r>
      <w:r>
        <w:rPr>
          <w:szCs w:val="28"/>
        </w:rPr>
        <w:t xml:space="preserve">редакции согласно приложению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к </w:t>
      </w:r>
      <w:r>
        <w:rPr>
          <w:szCs w:val="28"/>
        </w:rPr>
        <w:t xml:space="preserve">настоящему постановлению</w:t>
      </w:r>
      <w:r>
        <w:rPr>
          <w:szCs w:val="28"/>
          <w:lang w:val="ru-RU"/>
        </w:rPr>
        <w:t xml:space="preserve">.</w:t>
      </w: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pStyle w:val="853"/>
        <w:pBdr/>
        <w:tabs>
          <w:tab w:val="left" w:leader="none" w:pos="1134"/>
          <w:tab w:val="left" w:leader="none" w:pos="1276"/>
        </w:tabs>
        <w:spacing/>
        <w:ind w:firstLine="567"/>
        <w:rPr>
          <w:lang w:val="ru-RU"/>
        </w:rPr>
      </w:pPr>
      <w:r>
        <w:rPr>
          <w:szCs w:val="28"/>
          <w:highlight w:val="none"/>
          <w:lang w:val="ru-RU"/>
        </w:rPr>
        <w:t xml:space="preserve">1.2. Признать постановление от 04.10.2024 № 2450 «О внесении изменений в постановление Администрации города Новоалтайска от 18.12.2020 № 1969» утратившим силу.</w:t>
      </w:r>
      <w:r>
        <w:rPr>
          <w:lang w:val="ru-RU"/>
        </w:rPr>
      </w:r>
      <w:r>
        <w:rPr>
          <w:lang w:val="ru-RU"/>
        </w:rPr>
      </w:r>
    </w:p>
    <w:p>
      <w:pPr>
        <w:pStyle w:val="853"/>
        <w:pBdr/>
        <w:spacing/>
        <w:ind w:firstLine="540"/>
        <w:rPr>
          <w:szCs w:val="28"/>
          <w:lang w:val="ru-RU"/>
        </w:rPr>
      </w:pPr>
      <w:r>
        <w:rPr>
          <w:szCs w:val="28"/>
        </w:rPr>
        <w:t xml:space="preserve">2. </w:t>
      </w:r>
      <w:r>
        <w:rPr>
          <w:szCs w:val="28"/>
        </w:rPr>
        <w:t xml:space="preserve">Опубликовать настоящее постановление в Вестнике городского округа город Новоалтайск Алтайского края и разместить на официальном сайте города Новоалтайска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53"/>
        <w:pBdr/>
        <w:spacing/>
        <w:ind w:firstLine="540"/>
        <w:rPr>
          <w:szCs w:val="28"/>
          <w:lang w:val="ru-RU"/>
        </w:rPr>
      </w:pPr>
      <w:r>
        <w:rPr>
          <w:szCs w:val="28"/>
        </w:rPr>
        <w:t xml:space="preserve">3. Контроль за исполнением настоящ</w:t>
      </w:r>
      <w:r>
        <w:rPr>
          <w:szCs w:val="28"/>
        </w:rPr>
        <w:t xml:space="preserve">его постановления возложить на </w:t>
      </w:r>
      <w:r>
        <w:rPr>
          <w:szCs w:val="28"/>
        </w:rPr>
        <w:t xml:space="preserve">заместителя главы Администрации города </w:t>
      </w:r>
      <w:r>
        <w:rPr>
          <w:szCs w:val="28"/>
          <w:lang w:val="ru-RU"/>
        </w:rPr>
        <w:t xml:space="preserve">Ерохину Н.Г.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53"/>
        <w:pBdr/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53"/>
        <w:pBdr/>
        <w:spacing/>
        <w:ind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Глава </w:t>
      </w:r>
      <w:r>
        <w:rPr>
          <w:szCs w:val="28"/>
          <w:lang w:val="ru-RU"/>
        </w:rPr>
        <w:t xml:space="preserve">города                                    </w:t>
      </w:r>
      <w:r>
        <w:rPr>
          <w:szCs w:val="28"/>
          <w:lang w:val="ru-RU"/>
        </w:rPr>
        <w:t xml:space="preserve">                                  </w:t>
      </w:r>
      <w:r>
        <w:rPr>
          <w:szCs w:val="28"/>
          <w:lang w:val="ru-RU"/>
        </w:rPr>
        <w:t xml:space="preserve">                  </w:t>
      </w:r>
      <w:r>
        <w:rPr>
          <w:szCs w:val="28"/>
          <w:lang w:val="ru-RU"/>
        </w:rPr>
        <w:t xml:space="preserve">     В.Г. Бодунов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6"/>
          <w:szCs w:val="26"/>
        </w:rPr>
        <w:sectPr>
          <w:footnotePr/>
          <w:endnotePr/>
          <w:type w:val="nextPage"/>
          <w:pgSz w:h="16838" w:orient="portrait" w:w="11905"/>
          <w:pgMar w:top="567" w:right="567" w:bottom="1134" w:left="1701" w:header="720" w:footer="720" w:gutter="0"/>
          <w:cols w:num="1" w:sep="0" w:space="720" w:equalWidth="1"/>
        </w:sect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5"/>
        <w:pBdr/>
        <w:tabs>
          <w:tab w:val="left" w:leader="none" w:pos="10915"/>
        </w:tabs>
        <w:spacing/>
        <w:ind w:left="106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left="10635"/>
        <w:rPr>
          <w:lang w:val="ru-RU"/>
        </w:rPr>
      </w:pPr>
      <w:r>
        <w:rPr>
          <w:lang w:val="ru-RU"/>
        </w:rPr>
        <w:t xml:space="preserve">от 19.03.2025 № 547</w:t>
      </w:r>
      <w:r>
        <w:rPr>
          <w:lang w:val="ru-RU"/>
        </w:rPr>
      </w:r>
      <w:r>
        <w:rPr>
          <w:lang w:val="ru-RU"/>
        </w:rPr>
      </w:r>
    </w:p>
    <w:p>
      <w:pPr>
        <w:pStyle w:val="853"/>
        <w:pBdr/>
        <w:spacing/>
        <w:ind w:left="10635"/>
        <w:rPr>
          <w:lang w:val="ru-RU"/>
        </w:rPr>
      </w:pPr>
      <w:r>
        <w:rPr>
          <w:lang w:val="ru-RU"/>
        </w:rPr>
        <w:t xml:space="preserve">«</w:t>
      </w:r>
      <w:r>
        <w:t xml:space="preserve">Приложение </w:t>
      </w:r>
      <w:r>
        <w:rPr>
          <w:lang w:val="ru-RU"/>
        </w:rPr>
        <w:t xml:space="preserve">2 </w:t>
      </w:r>
      <w:r>
        <w:t xml:space="preserve">к</w:t>
      </w:r>
      <w:r>
        <w:rPr>
          <w:lang w:val="ru-RU"/>
        </w:rPr>
        <w:t xml:space="preserve"> </w:t>
      </w:r>
      <w:r>
        <w:t xml:space="preserve">муниципальной</w:t>
      </w:r>
      <w:r>
        <w:rPr>
          <w:lang w:val="ru-RU"/>
        </w:rPr>
      </w:r>
      <w:r>
        <w:rPr>
          <w:lang w:val="ru-RU"/>
        </w:rPr>
      </w:r>
    </w:p>
    <w:p>
      <w:pPr>
        <w:pStyle w:val="853"/>
        <w:pBdr/>
        <w:spacing/>
        <w:ind w:left="10635"/>
        <w:rPr>
          <w:lang w:val="ru-RU"/>
        </w:rPr>
      </w:pPr>
      <w:r>
        <w:t xml:space="preserve">программе</w:t>
      </w:r>
      <w:r>
        <w:rPr>
          <w:lang w:val="ru-RU"/>
        </w:rPr>
        <w:t xml:space="preserve"> </w:t>
      </w:r>
      <w:r>
        <w:t xml:space="preserve">«</w:t>
      </w:r>
      <w:r>
        <w:rPr>
          <w:lang w:val="ru-RU"/>
        </w:rPr>
        <w:t xml:space="preserve">Молодежь </w:t>
      </w:r>
      <w:r>
        <w:t xml:space="preserve">город</w:t>
      </w:r>
      <w:r>
        <w:rPr>
          <w:lang w:val="ru-RU"/>
        </w:rPr>
        <w:t xml:space="preserve">а</w:t>
      </w:r>
      <w:r>
        <w:rPr>
          <w:lang w:val="ru-RU"/>
        </w:rPr>
      </w:r>
      <w:r>
        <w:rPr>
          <w:lang w:val="ru-RU"/>
        </w:rPr>
      </w:r>
    </w:p>
    <w:p>
      <w:pPr>
        <w:pStyle w:val="853"/>
        <w:pBdr/>
        <w:tabs>
          <w:tab w:val="left" w:leader="none" w:pos="11057"/>
        </w:tabs>
        <w:spacing/>
        <w:ind w:left="10635"/>
        <w:rPr/>
      </w:pPr>
      <w:r>
        <w:t xml:space="preserve">Новоалтайск</w:t>
      </w:r>
      <w:r>
        <w:rPr>
          <w:lang w:val="ru-RU"/>
        </w:rPr>
        <w:t xml:space="preserve">а</w:t>
      </w:r>
      <w:r>
        <w:rPr>
          <w:lang w:val="ru-RU"/>
        </w:rPr>
        <w:t xml:space="preserve"> </w:t>
      </w:r>
      <w:r>
        <w:t xml:space="preserve">на 2021-2025 годы»</w:t>
      </w:r>
      <w:r/>
    </w:p>
    <w:p>
      <w:pPr>
        <w:pStyle w:val="845"/>
        <w:widowControl w:val="fals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муниципальной программы «Молодежь города Новоалтайска на 2021 – 2025 годы»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310" w:type="dxa"/>
        <w:tblInd w:w="-40" w:type="dxa"/>
        <w:tblBorders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540"/>
        <w:gridCol w:w="3996"/>
        <w:gridCol w:w="1157"/>
        <w:gridCol w:w="2340"/>
        <w:gridCol w:w="720"/>
        <w:gridCol w:w="900"/>
        <w:gridCol w:w="900"/>
        <w:gridCol w:w="900"/>
        <w:gridCol w:w="900"/>
        <w:gridCol w:w="39"/>
        <w:gridCol w:w="933"/>
        <w:gridCol w:w="1985"/>
      </w:tblGrid>
      <w:tr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Цель, задача, мероприятие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реализации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исполнитель, соисполнители, участники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292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расходов, тыс. рублей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36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72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5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72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4"/>
        </w:trPr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531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«Молодежь города Новоалтайска на 2021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4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создание условий для успешной самореализации, максимального развития инновационного потенциала молодежи города и эффективной самореализации в интересах развития общества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КОА, КпоК, КФиС, МД, СМ, ВПК созданные на базе муниципальных учреждений,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 (по согласованию), ОМВД (по согласованию), УСЗН (по согласованию), КЦСОН (по согласованию), ОО (по согласованию), ССУЗы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патриотическому воспитанию и гражданскому образованию молодежи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КОА, КФиС, КпоК, МД, МС, ВПК  созданные на базе муниципальных учреждений, ОМВД (по согласованию), ССУЗы (по согласованию), ОО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молодежных мероприятий, акций, посвященных памятным датам российской истории: День Победы; Д</w:t>
            </w:r>
            <w:r>
              <w:rPr>
                <w:sz w:val="24"/>
                <w:szCs w:val="24"/>
              </w:rPr>
              <w:t xml:space="preserve">ень Конституции; День Российского флага; «Георгиевская ленточка»; шествие «Бессмертный полк»; традиционные городские мероприятия патриотической и гражданской направленности: День призывника; акция «Мы –граждане России», «Месячник молодого избирателя» и др.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КОА, КФиС, КпоК, МД, ВПК созданные на базе муниципальных учреждений, ОМВД (по согласованию), ССУЗы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1.2. Изготовление сувенирной  продукции с логотипом «Молодежь Новоалтайска»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деятельности Молодежной Думы города Новоалтайска: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проведение выборов в 2021 г, 2023 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-методическое обеспечение и координация деятельности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– 2025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ОДМ, КОА, МД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15</w:t>
            </w:r>
            <w:r>
              <w:rPr>
                <w:sz w:val="24"/>
                <w:szCs w:val="24"/>
                <w:highlight w:val="white"/>
              </w:rPr>
              <w:t xml:space="preserve">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/>
            </w:pPr>
            <w:r>
              <w:rPr>
                <w:sz w:val="24"/>
                <w:szCs w:val="24"/>
              </w:rPr>
              <w:t xml:space="preserve">Мероприятие 1.4. </w:t>
            </w:r>
            <w:r/>
          </w:p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обеспечение и координация деятельности Совета молодежи города Новоалтайска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– 2025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ОДМ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</w:t>
            </w:r>
            <w:r>
              <w:rPr>
                <w:sz w:val="24"/>
                <w:szCs w:val="24"/>
                <w:highlight w:val="white"/>
              </w:rPr>
              <w:t xml:space="preserve">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74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1.5.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молодежи к благоустройству города через проведение Молодежных субботников, экологических акций, квестов и т.д.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2021-2025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ОДМ, МД, ССУЗы (по согласованию), ОО 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городского округа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22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 Формирование в молодежной среде социально значимых установок (здорового образа жизни, традиционных нравственных и семейных ценностей и т.д.)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КОА, КпоК, КФиС,  МД, КЦСОН (по согласованию), ОМВД (по согласованию), ОО (по согласованию), ССУЗы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2.1.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городских мероприятий в рамках общей идеи «здорового образа жизни»: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-Месячник здорового образа жизни;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акция «Стоп ВИЧ/СПИД» в рамках Всероссийских акций;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акция «Стоп Наркотик», приуроченная </w:t>
            </w:r>
            <w:r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Международному дню борьбы с наркоманией и наркобизнесом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КОА, КпоК, КФиС, МД, КЦСОН (по согласованию), ОМВД (по согласованию), ОО (по согласованию), ССУЗы (по согласованию)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73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2.2.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городских акций, конкурсов среди  молодых семей, торжественных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мероприятий, в том числе посвященных Дню матери, Дню отца, Дню семьи, любви и верности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2021-2025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ОДМ, КпоК, КОА,  МД, КЦСОН 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15,0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15,0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2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2.3.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Инклюзивная акция «Новогодняя сказка»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</w:t>
            </w:r>
            <w:r>
              <w:rPr>
                <w:sz w:val="24"/>
                <w:szCs w:val="24"/>
                <w:highlight w:val="white"/>
              </w:rPr>
              <w:t xml:space="preserve">– </w:t>
            </w: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СМ, УСЗН, КЦСОН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78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Задача 3. Создание условий для социальной адаптации молодежи, поддержка молодежных инициатив, общественных молодежных объединений, развитие добровольческого (волонтерского) движения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– 2025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ОДМ, КОА, МД, СМ,  КФиС, ОО (по согласованию), ССУЗы 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55,0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  <w:t xml:space="preserve">5,0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55,0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5,0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  <w:t xml:space="preserve">9</w:t>
            </w: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городского округа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11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конкурс фоторабот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среди молодежи «Город глазами молодых»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</w:t>
            </w:r>
            <w:r>
              <w:rPr>
                <w:sz w:val="24"/>
                <w:szCs w:val="24"/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ОДМ, МД, СМ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tabs>
                <w:tab w:val="left" w:leader="none" w:pos="180"/>
                <w:tab w:val="center" w:leader="none" w:pos="425"/>
              </w:tabs>
              <w:spacing/>
              <w:ind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ab/>
              <w:t xml:space="preserve">10,0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36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непрофессиональной социальной рекламы «Наш формат»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</w:t>
            </w:r>
            <w:r>
              <w:rPr>
                <w:sz w:val="24"/>
                <w:szCs w:val="24"/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ОДМ, МД, СМ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городского округа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8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«Молодежный Арбат» в День Молодежи России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>
              <w:rPr>
                <w:sz w:val="24"/>
                <w:szCs w:val="24"/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none"/>
              </w:rPr>
              <w:t xml:space="preserve">2023, </w:t>
            </w: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КпоК, КФиС, МД, СМ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63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3.4.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грантов в сфере молодежной политики «Молодежная инициатива»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2024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9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3.5.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мероприятий по работе с добровольческими (волонтерскими) молодежными организациями и объединениями города «Слет волонтеров»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КОА, ОО (по согласованию), ССУЗы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45"/>
        <w:pBdr/>
        <w:spacing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45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Принятые сокращения: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45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ВК – Отдел военного комиссариата по г. Новоалтайску и Первомайскому району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45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ВПК – Военно-патриотический клуб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45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КАО – Комитет по образованию Администрации города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45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КоК – Комитет по культуре Администрации города Новоалтайска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45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КФиС – Комитет по физической культуре и спорту Администрации города Новоалтайска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45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КЦСОН – Краевое государственное бюджетное учреждение социального обслуживания «Комплексный центр социального обслуживания населения города Новоалтайска»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45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МД – Молодежная Дума города Новоалтайска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45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ОДМ – Отдел по делам молодежи комитета по социальным вопросам Администрации города Новоалтайска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45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ОМВД – Отдел Министерства внутренних дел России по г. Новоалтайску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45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ОО – Общественные объединения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45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СМ – Совет молодежи при Администрации города Новоалтайска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45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ССУЗ – Среднеспециальное учебное заведение, расположенное на территории города Новоалтайска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45"/>
        <w:pBdr/>
        <w:spacing/>
        <w:ind/>
        <w:rPr>
          <w:sz w:val="18"/>
          <w:szCs w:val="18"/>
        </w:rPr>
        <w:sectPr>
          <w:footnotePr/>
          <w:endnotePr/>
          <w:type w:val="nextPage"/>
          <w:pgSz w:h="11905" w:orient="landscape" w:w="16838"/>
          <w:pgMar w:top="709" w:right="678" w:bottom="284" w:left="1134" w:header="720" w:footer="720" w:gutter="0"/>
          <w:cols w:num="1" w:sep="0" w:space="720" w:equalWidth="1"/>
        </w:sectPr>
      </w:pPr>
      <w:r>
        <w:rPr>
          <w:sz w:val="18"/>
          <w:szCs w:val="18"/>
        </w:rPr>
        <w:t xml:space="preserve">УСЗН – Управление социальной защиты населения по г.Ново</w:t>
      </w:r>
      <w:r>
        <w:rPr>
          <w:sz w:val="18"/>
          <w:szCs w:val="18"/>
        </w:rPr>
        <w:t xml:space="preserve">алтайску и Первомайскому району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707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Table Grid Light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1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2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1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2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3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5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6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3">
    <w:name w:val="Heading 1"/>
    <w:basedOn w:val="845"/>
    <w:next w:val="845"/>
    <w:link w:val="80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4">
    <w:name w:val="Heading 2"/>
    <w:basedOn w:val="845"/>
    <w:next w:val="845"/>
    <w:link w:val="80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5">
    <w:name w:val="Heading 3"/>
    <w:basedOn w:val="845"/>
    <w:next w:val="845"/>
    <w:link w:val="80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6">
    <w:name w:val="Heading 4"/>
    <w:basedOn w:val="845"/>
    <w:next w:val="845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7">
    <w:name w:val="Heading 5"/>
    <w:basedOn w:val="845"/>
    <w:next w:val="845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8">
    <w:name w:val="Heading 6"/>
    <w:basedOn w:val="845"/>
    <w:next w:val="845"/>
    <w:link w:val="80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9">
    <w:name w:val="Heading 7"/>
    <w:basedOn w:val="845"/>
    <w:next w:val="845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0">
    <w:name w:val="Heading 8"/>
    <w:basedOn w:val="845"/>
    <w:next w:val="845"/>
    <w:link w:val="81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1">
    <w:name w:val="Heading 9"/>
    <w:basedOn w:val="845"/>
    <w:next w:val="845"/>
    <w:link w:val="81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2" w:default="1">
    <w:name w:val="Default Paragraph Font"/>
    <w:uiPriority w:val="1"/>
    <w:semiHidden/>
    <w:unhideWhenUsed/>
    <w:pPr>
      <w:pBdr/>
      <w:spacing/>
      <w:ind/>
    </w:pPr>
  </w:style>
  <w:style w:type="numbering" w:styleId="803" w:default="1">
    <w:name w:val="No List"/>
    <w:uiPriority w:val="99"/>
    <w:semiHidden/>
    <w:unhideWhenUsed/>
    <w:pPr>
      <w:pBdr/>
      <w:spacing/>
      <w:ind/>
    </w:pPr>
  </w:style>
  <w:style w:type="character" w:styleId="804">
    <w:name w:val="Heading 1 Char"/>
    <w:basedOn w:val="802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5">
    <w:name w:val="Heading 2 Char"/>
    <w:basedOn w:val="802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6">
    <w:name w:val="Heading 3 Char"/>
    <w:basedOn w:val="802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7">
    <w:name w:val="Heading 4 Char"/>
    <w:basedOn w:val="802"/>
    <w:link w:val="7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8">
    <w:name w:val="Heading 5 Char"/>
    <w:basedOn w:val="802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9">
    <w:name w:val="Heading 6 Char"/>
    <w:basedOn w:val="802"/>
    <w:link w:val="7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0">
    <w:name w:val="Heading 7 Char"/>
    <w:basedOn w:val="802"/>
    <w:link w:val="7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1">
    <w:name w:val="Heading 8 Char"/>
    <w:basedOn w:val="802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2">
    <w:name w:val="Heading 9 Char"/>
    <w:basedOn w:val="802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3">
    <w:name w:val="Title"/>
    <w:basedOn w:val="845"/>
    <w:next w:val="845"/>
    <w:link w:val="81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4">
    <w:name w:val="Title Char"/>
    <w:basedOn w:val="802"/>
    <w:link w:val="8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5">
    <w:name w:val="Subtitle"/>
    <w:basedOn w:val="845"/>
    <w:next w:val="845"/>
    <w:link w:val="81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6">
    <w:name w:val="Subtitle Char"/>
    <w:basedOn w:val="802"/>
    <w:link w:val="8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7">
    <w:name w:val="Quote"/>
    <w:basedOn w:val="845"/>
    <w:next w:val="845"/>
    <w:link w:val="8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8">
    <w:name w:val="Quote Char"/>
    <w:basedOn w:val="802"/>
    <w:link w:val="81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9">
    <w:name w:val="List Paragraph"/>
    <w:basedOn w:val="845"/>
    <w:uiPriority w:val="34"/>
    <w:qFormat/>
    <w:pPr>
      <w:pBdr/>
      <w:spacing/>
      <w:ind w:left="720"/>
      <w:contextualSpacing w:val="true"/>
    </w:pPr>
  </w:style>
  <w:style w:type="character" w:styleId="820">
    <w:name w:val="Intense Emphasis"/>
    <w:basedOn w:val="80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1">
    <w:name w:val="Intense Quote"/>
    <w:basedOn w:val="845"/>
    <w:next w:val="845"/>
    <w:link w:val="82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2">
    <w:name w:val="Intense Quote Char"/>
    <w:basedOn w:val="802"/>
    <w:link w:val="82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3">
    <w:name w:val="Intense Reference"/>
    <w:basedOn w:val="80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4">
    <w:name w:val="No Spacing"/>
    <w:basedOn w:val="845"/>
    <w:uiPriority w:val="1"/>
    <w:qFormat/>
    <w:pPr>
      <w:pBdr/>
      <w:spacing w:after="0" w:line="240" w:lineRule="auto"/>
      <w:ind/>
    </w:pPr>
  </w:style>
  <w:style w:type="character" w:styleId="825">
    <w:name w:val="Subtle Emphasis"/>
    <w:basedOn w:val="80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802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802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80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80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0">
    <w:name w:val="Header"/>
    <w:basedOn w:val="845"/>
    <w:link w:val="8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1">
    <w:name w:val="Header Char"/>
    <w:basedOn w:val="802"/>
    <w:link w:val="830"/>
    <w:uiPriority w:val="99"/>
    <w:pPr>
      <w:pBdr/>
      <w:spacing/>
      <w:ind/>
    </w:pPr>
  </w:style>
  <w:style w:type="paragraph" w:styleId="832">
    <w:name w:val="Footer"/>
    <w:basedOn w:val="845"/>
    <w:link w:val="8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3">
    <w:name w:val="Footer Char"/>
    <w:basedOn w:val="802"/>
    <w:link w:val="832"/>
    <w:uiPriority w:val="99"/>
    <w:pPr>
      <w:pBdr/>
      <w:spacing/>
      <w:ind/>
    </w:pPr>
  </w:style>
  <w:style w:type="paragraph" w:styleId="834">
    <w:name w:val="Caption"/>
    <w:basedOn w:val="845"/>
    <w:next w:val="8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5">
    <w:name w:val="footnote text"/>
    <w:basedOn w:val="845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Footnote Text Char"/>
    <w:basedOn w:val="802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foot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45"/>
    <w:link w:val="8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9">
    <w:name w:val="Endnote Text Char"/>
    <w:basedOn w:val="802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840">
    <w:name w:val="end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character" w:styleId="841">
    <w:name w:val="Hyperlink"/>
    <w:basedOn w:val="80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>
    <w:name w:val="FollowedHyperlink"/>
    <w:basedOn w:val="80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3">
    <w:name w:val="TOC Heading"/>
    <w:uiPriority w:val="39"/>
    <w:unhideWhenUsed/>
    <w:pPr>
      <w:pBdr/>
      <w:spacing/>
      <w:ind/>
    </w:pPr>
  </w:style>
  <w:style w:type="paragraph" w:styleId="844">
    <w:name w:val="table of figures"/>
    <w:basedOn w:val="845"/>
    <w:next w:val="845"/>
    <w:uiPriority w:val="99"/>
    <w:unhideWhenUsed/>
    <w:pPr>
      <w:pBdr/>
      <w:spacing w:after="0" w:afterAutospacing="0"/>
      <w:ind/>
    </w:pPr>
  </w:style>
  <w:style w:type="paragraph" w:styleId="845" w:default="1">
    <w:name w:val="Normal"/>
    <w:next w:val="845"/>
    <w:link w:val="845"/>
    <w:qFormat/>
    <w:pPr>
      <w:pBdr/>
      <w:spacing/>
      <w:ind/>
    </w:pPr>
    <w:rPr>
      <w:lang w:val="ru-RU" w:eastAsia="ru-RU" w:bidi="ar-SA"/>
    </w:rPr>
  </w:style>
  <w:style w:type="paragraph" w:styleId="846">
    <w:name w:val="Заголовок 1"/>
    <w:basedOn w:val="845"/>
    <w:next w:val="845"/>
    <w:link w:val="845"/>
    <w:qFormat/>
    <w:pPr>
      <w:keepNext w:val="true"/>
      <w:pBdr/>
      <w:spacing/>
      <w:ind/>
      <w:outlineLvl w:val="0"/>
    </w:pPr>
    <w:rPr>
      <w:sz w:val="28"/>
    </w:rPr>
  </w:style>
  <w:style w:type="paragraph" w:styleId="847">
    <w:name w:val="Заголовок 2"/>
    <w:basedOn w:val="845"/>
    <w:next w:val="845"/>
    <w:link w:val="845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848">
    <w:name w:val="Заголовок 3"/>
    <w:basedOn w:val="845"/>
    <w:next w:val="845"/>
    <w:link w:val="845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849">
    <w:name w:val="Заголовок 7"/>
    <w:basedOn w:val="845"/>
    <w:next w:val="845"/>
    <w:link w:val="856"/>
    <w:semiHidden/>
    <w:unhideWhenUsed/>
    <w:qFormat/>
    <w:pPr>
      <w:pBdr/>
      <w:spacing w:after="60" w:before="240"/>
      <w:ind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850">
    <w:name w:val="Основной шрифт абзаца"/>
    <w:next w:val="850"/>
    <w:link w:val="845"/>
    <w:semiHidden/>
    <w:pPr>
      <w:pBdr/>
      <w:spacing/>
      <w:ind/>
    </w:pPr>
  </w:style>
  <w:style w:type="table" w:styleId="851">
    <w:name w:val="Обычная таблица"/>
    <w:next w:val="851"/>
    <w:link w:val="84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2">
    <w:name w:val="Нет списка"/>
    <w:next w:val="852"/>
    <w:link w:val="845"/>
    <w:semiHidden/>
    <w:pPr>
      <w:pBdr/>
      <w:spacing/>
      <w:ind/>
    </w:pPr>
  </w:style>
  <w:style w:type="paragraph" w:styleId="853">
    <w:name w:val="Основной текст"/>
    <w:basedOn w:val="845"/>
    <w:next w:val="853"/>
    <w:link w:val="857"/>
    <w:pPr>
      <w:pBdr/>
      <w:spacing/>
      <w:ind/>
      <w:jc w:val="both"/>
    </w:pPr>
    <w:rPr>
      <w:sz w:val="28"/>
      <w:szCs w:val="24"/>
      <w:lang w:val="en-US" w:eastAsia="en-US"/>
    </w:rPr>
  </w:style>
  <w:style w:type="paragraph" w:styleId="854">
    <w:name w:val="заголовок 6"/>
    <w:basedOn w:val="845"/>
    <w:next w:val="845"/>
    <w:link w:val="845"/>
    <w:pPr>
      <w:keepNext w:val="true"/>
      <w:pBdr/>
      <w:spacing/>
      <w:ind/>
    </w:pPr>
    <w:rPr>
      <w:sz w:val="28"/>
      <w:szCs w:val="28"/>
    </w:rPr>
  </w:style>
  <w:style w:type="paragraph" w:styleId="855">
    <w:name w:val="ConsPlusNormal"/>
    <w:next w:val="855"/>
    <w:link w:val="845"/>
    <w:pPr>
      <w:pBdr/>
      <w:spacing/>
      <w:ind/>
    </w:pPr>
    <w:rPr>
      <w:sz w:val="24"/>
      <w:szCs w:val="24"/>
      <w:lang w:val="ru-RU" w:eastAsia="ru-RU" w:bidi="ar-SA"/>
    </w:rPr>
  </w:style>
  <w:style w:type="character" w:styleId="856">
    <w:name w:val="Заголовок 7 Знак"/>
    <w:basedOn w:val="850"/>
    <w:next w:val="856"/>
    <w:link w:val="849"/>
    <w:semiHidden/>
    <w:pPr>
      <w:pBdr/>
      <w:spacing/>
      <w:ind/>
    </w:pPr>
    <w:rPr>
      <w:rFonts w:ascii="Calibri" w:hAnsi="Calibri" w:eastAsia="Times New Roman" w:cs="Times New Roman"/>
      <w:sz w:val="24"/>
      <w:szCs w:val="24"/>
    </w:rPr>
  </w:style>
  <w:style w:type="character" w:styleId="857">
    <w:name w:val="Основной текст Знак"/>
    <w:next w:val="857"/>
    <w:link w:val="853"/>
    <w:pPr>
      <w:pBdr/>
      <w:spacing/>
      <w:ind/>
    </w:pPr>
    <w:rPr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ООСидорова</dc:creator>
  <cp:revision>29</cp:revision>
  <dcterms:created xsi:type="dcterms:W3CDTF">2022-06-21T08:24:00Z</dcterms:created>
  <dcterms:modified xsi:type="dcterms:W3CDTF">2025-03-19T08:05:57Z</dcterms:modified>
  <cp:version>786432</cp:version>
</cp:coreProperties>
</file>