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49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748"/>
        <w:pBdr/>
        <w:spacing/>
        <w:ind/>
        <w:jc w:val="center"/>
        <w:rPr/>
      </w:pPr>
      <w:r/>
      <w:r/>
    </w:p>
    <w:p>
      <w:pPr>
        <w:pStyle w:val="747"/>
        <w:keepNext w:val="true"/>
        <w:pBdr/>
        <w:spacing/>
        <w:ind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АДМИНИСТРАЦИЯ ГОРОДА НОВОАЛТАЙСКА</w:t>
      </w:r>
      <w:r>
        <w:rPr>
          <w:b/>
          <w:spacing w:val="20"/>
          <w:sz w:val="28"/>
          <w:szCs w:val="28"/>
        </w:rPr>
      </w:r>
    </w:p>
    <w:p>
      <w:pPr>
        <w:pStyle w:val="74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</w:t>
      </w:r>
      <w:r>
        <w:rPr>
          <w:b/>
          <w:sz w:val="28"/>
          <w:szCs w:val="28"/>
        </w:rPr>
      </w:r>
    </w:p>
    <w:p>
      <w:pPr>
        <w:pStyle w:val="747"/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0"/>
        <w:pBdr/>
        <w:spacing/>
        <w:ind/>
        <w:rPr/>
      </w:pPr>
      <w:r>
        <w:t xml:space="preserve"> </w:t>
      </w:r>
      <w:r>
        <w:t xml:space="preserve">П О С Т А Н О В Л Е Н И Е </w:t>
      </w:r>
      <w:r/>
    </w:p>
    <w:p>
      <w:pPr>
        <w:pStyle w:val="747"/>
        <w:pBdr/>
        <w:spacing/>
        <w:ind/>
        <w:rPr/>
      </w:pPr>
      <w:r/>
      <w:r/>
    </w:p>
    <w:tbl>
      <w:tblPr>
        <w:tblW w:w="96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0"/>
      </w:tblGrid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0" w:type="dxa"/>
            <w:vAlign w:val="top"/>
            <w:textDirection w:val="lrTb"/>
            <w:noWrap w:val="false"/>
          </w:tcPr>
          <w:p>
            <w:pPr>
              <w:pStyle w:val="747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05.03.2025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458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47"/>
        <w:pBdr/>
        <w:spacing/>
        <w:ind w:right="457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tabs>
          <w:tab w:val="left" w:leader="none" w:pos="4820"/>
        </w:tabs>
        <w:spacing/>
        <w:ind w:right="5301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</w:t>
      </w:r>
      <w:r>
        <w:rPr>
          <w:sz w:val="28"/>
        </w:rPr>
        <w:t xml:space="preserve"> города Новоалтайска от 03.10.2019 № 1695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п</w:t>
      </w:r>
      <w:r>
        <w:rPr>
          <w:sz w:val="28"/>
        </w:rPr>
        <w:t xml:space="preserve"> </w:t>
      </w:r>
      <w:r>
        <w:rPr>
          <w:sz w:val="28"/>
        </w:rPr>
        <w:t xml:space="preserve">о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 </w:t>
      </w:r>
      <w:r>
        <w:rPr>
          <w:sz w:val="28"/>
        </w:rPr>
        <w:t xml:space="preserve">т</w:t>
      </w:r>
      <w:r>
        <w:rPr>
          <w:sz w:val="28"/>
        </w:rPr>
        <w:t xml:space="preserve"> 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</w:rPr>
        <w:t xml:space="preserve">н</w:t>
      </w:r>
      <w:r>
        <w:rPr>
          <w:sz w:val="28"/>
        </w:rPr>
        <w:t xml:space="preserve"> </w:t>
      </w:r>
      <w:r>
        <w:rPr>
          <w:sz w:val="28"/>
        </w:rPr>
        <w:t xml:space="preserve">о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л</w:t>
      </w:r>
      <w:r>
        <w:rPr>
          <w:sz w:val="28"/>
        </w:rPr>
        <w:t xml:space="preserve"> </w:t>
      </w:r>
      <w:r>
        <w:rPr>
          <w:sz w:val="28"/>
        </w:rPr>
        <w:t xml:space="preserve">я</w:t>
      </w:r>
      <w:r>
        <w:rPr>
          <w:sz w:val="28"/>
        </w:rPr>
        <w:t xml:space="preserve"> </w:t>
      </w:r>
      <w:r>
        <w:rPr>
          <w:sz w:val="28"/>
        </w:rPr>
        <w:t xml:space="preserve">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pBdr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Внести в постановление Администрации города Ново</w:t>
      </w:r>
      <w:r>
        <w:rPr>
          <w:sz w:val="28"/>
        </w:rPr>
        <w:t xml:space="preserve">ал</w:t>
      </w:r>
      <w:r>
        <w:rPr>
          <w:sz w:val="28"/>
        </w:rPr>
        <w:t xml:space="preserve">тайска </w:t>
      </w:r>
      <w:r>
        <w:rPr>
          <w:sz w:val="28"/>
        </w:rPr>
        <w:br w:type="textWrapping" w:clear="all"/>
      </w:r>
      <w:r>
        <w:rPr>
          <w:sz w:val="28"/>
        </w:rPr>
        <w:t xml:space="preserve">от 03.10.2019 № 1695 «Об оплате труда работников информационного-методического кабинета и хозяйственно</w:t>
      </w:r>
      <w:r>
        <w:rPr>
          <w:sz w:val="28"/>
        </w:rPr>
        <w:t xml:space="preserve"> </w:t>
      </w:r>
      <w:r>
        <w:rPr>
          <w:sz w:val="28"/>
        </w:rPr>
        <w:t xml:space="preserve">- эксплуатационной службы К</w:t>
      </w:r>
      <w:r>
        <w:rPr>
          <w:sz w:val="28"/>
        </w:rPr>
        <w:t xml:space="preserve">омитета по образованию»</w:t>
      </w:r>
      <w:r>
        <w:rPr>
          <w:sz w:val="28"/>
        </w:rPr>
        <w:t xml:space="preserve"> следующие изменения: 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1.1</w:t>
      </w:r>
      <w:r>
        <w:rPr>
          <w:sz w:val="28"/>
        </w:rPr>
        <w:t xml:space="preserve">. приложение 1 </w:t>
      </w:r>
      <w:r>
        <w:rPr>
          <w:sz w:val="28"/>
        </w:rPr>
        <w:t xml:space="preserve">к постановлению Администрации города Новоалтайска </w:t>
      </w:r>
      <w:r>
        <w:rPr>
          <w:sz w:val="28"/>
        </w:rPr>
        <w:t xml:space="preserve">из</w:t>
      </w:r>
      <w:r>
        <w:rPr>
          <w:sz w:val="28"/>
        </w:rPr>
        <w:t xml:space="preserve">ло</w:t>
      </w:r>
      <w:r>
        <w:rPr>
          <w:sz w:val="28"/>
        </w:rPr>
        <w:t xml:space="preserve">жить в новой редакции согласно приложен</w:t>
      </w:r>
      <w:r>
        <w:rPr>
          <w:sz w:val="28"/>
        </w:rPr>
        <w:t xml:space="preserve">ию 1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1.2</w:t>
      </w:r>
      <w:r>
        <w:rPr>
          <w:sz w:val="28"/>
        </w:rPr>
        <w:t xml:space="preserve">. приложение 2 </w:t>
      </w:r>
      <w:r>
        <w:rPr>
          <w:sz w:val="28"/>
        </w:rPr>
        <w:t xml:space="preserve">к постановлению Администрации города Новоалтайска </w:t>
      </w:r>
      <w:r>
        <w:rPr>
          <w:sz w:val="28"/>
        </w:rPr>
        <w:t xml:space="preserve">изложить в новой редакции согласно приложен</w:t>
      </w:r>
      <w:r>
        <w:rPr>
          <w:sz w:val="28"/>
        </w:rPr>
        <w:t xml:space="preserve">ию 2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1.3</w:t>
      </w:r>
      <w:r>
        <w:rPr>
          <w:sz w:val="28"/>
        </w:rPr>
        <w:t xml:space="preserve">. приложение 3 </w:t>
      </w:r>
      <w:r>
        <w:rPr>
          <w:sz w:val="28"/>
        </w:rPr>
        <w:t xml:space="preserve">к постановлению Адми</w:t>
      </w:r>
      <w:r>
        <w:rPr>
          <w:sz w:val="28"/>
        </w:rPr>
        <w:t xml:space="preserve">ни</w:t>
      </w:r>
      <w:r>
        <w:rPr>
          <w:sz w:val="28"/>
        </w:rPr>
        <w:t xml:space="preserve">страции города Новоалтайска </w:t>
      </w:r>
      <w:r>
        <w:rPr>
          <w:sz w:val="28"/>
        </w:rPr>
        <w:t xml:space="preserve">изложить в новой редакции согласно приложению 3 к настоящему постановлению.</w:t>
      </w:r>
      <w:r>
        <w:rPr>
          <w:sz w:val="28"/>
        </w:rPr>
      </w:r>
    </w:p>
    <w:p>
      <w:pPr>
        <w:pStyle w:val="747"/>
        <w:pBdr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Опубликовать настоящее положение в </w:t>
      </w:r>
      <w:r>
        <w:rPr>
          <w:sz w:val="28"/>
        </w:rPr>
        <w:t xml:space="preserve">Вестник</w:t>
      </w:r>
      <w:r>
        <w:rPr>
          <w:sz w:val="28"/>
        </w:rPr>
        <w:t xml:space="preserve">е</w:t>
      </w:r>
      <w:r>
        <w:rPr>
          <w:sz w:val="28"/>
        </w:rPr>
        <w:t xml:space="preserve"> городского округа город Новоалтайск Алтайского края</w:t>
      </w:r>
      <w:r>
        <w:rPr>
          <w:sz w:val="28"/>
        </w:rPr>
        <w:t xml:space="preserve"> и разместить на официальном сайте города Новоалтайс</w:t>
      </w:r>
      <w:r>
        <w:rPr>
          <w:sz w:val="28"/>
        </w:rPr>
        <w:t xml:space="preserve">ка</w:t>
      </w:r>
      <w:r>
        <w:rPr>
          <w:sz w:val="28"/>
        </w:rPr>
        <w:t xml:space="preserve"> в </w:t>
      </w:r>
      <w:r>
        <w:rPr>
          <w:sz w:val="28"/>
        </w:rPr>
        <w:t xml:space="preserve">сети «Интернет».</w:t>
      </w:r>
      <w:r>
        <w:rPr>
          <w:sz w:val="28"/>
        </w:rPr>
      </w:r>
    </w:p>
    <w:p>
      <w:pPr>
        <w:pStyle w:val="747"/>
        <w:pBdr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Распространить действие настоящего постановления на правоотношения, возникшие с 01.</w:t>
      </w:r>
      <w:r>
        <w:rPr>
          <w:sz w:val="28"/>
        </w:rPr>
        <w:t xml:space="preserve">10</w:t>
      </w:r>
      <w:r>
        <w:rPr>
          <w:sz w:val="28"/>
        </w:rPr>
        <w:t xml:space="preserve">.202</w:t>
      </w: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47"/>
        <w:pBdr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Контроль за исполнением постановления возложить на заместителя главы Администрации города Новоалтайска Н.Г.</w:t>
      </w:r>
      <w:r>
        <w:rPr>
          <w:sz w:val="28"/>
        </w:rPr>
        <w:t xml:space="preserve"> </w:t>
      </w:r>
      <w:r>
        <w:rPr>
          <w:sz w:val="28"/>
        </w:rPr>
        <w:t xml:space="preserve">Ерохину.</w:t>
      </w:r>
      <w:r>
        <w:rPr>
          <w:sz w:val="28"/>
        </w:rPr>
      </w:r>
    </w:p>
    <w:p>
      <w:pPr>
        <w:pStyle w:val="747"/>
        <w:pBdr/>
        <w:spacing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both"/>
        <w:rPr>
          <w:sz w:val="28"/>
        </w:rPr>
      </w:pPr>
      <w:r>
        <w:rPr>
          <w:sz w:val="28"/>
        </w:rPr>
        <w:t xml:space="preserve">Администрации города</w:t>
      </w:r>
      <w:r>
        <w:rPr>
          <w:sz w:val="28"/>
        </w:rPr>
        <w:tab/>
        <w:tab/>
      </w:r>
      <w:r>
        <w:rPr>
          <w:sz w:val="28"/>
        </w:rPr>
        <w:tab/>
        <w:tab/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ab/>
        <w:tab/>
        <w:t xml:space="preserve">        </w:t>
      </w:r>
      <w:r>
        <w:rPr>
          <w:sz w:val="28"/>
        </w:rPr>
        <w:t xml:space="preserve">      </w:t>
      </w:r>
      <w:r>
        <w:rPr>
          <w:sz w:val="28"/>
        </w:rPr>
        <w:t xml:space="preserve">     </w:t>
      </w:r>
      <w:r>
        <w:rPr>
          <w:sz w:val="28"/>
        </w:rPr>
        <w:t xml:space="preserve">С.И.</w:t>
      </w:r>
      <w:r>
        <w:rPr>
          <w:sz w:val="28"/>
        </w:rPr>
        <w:t xml:space="preserve"> </w:t>
      </w:r>
      <w:r>
        <w:rPr>
          <w:sz w:val="28"/>
        </w:rPr>
        <w:t xml:space="preserve">Лисовский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552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552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5529"/>
        <w:rPr>
          <w:sz w:val="28"/>
        </w:rPr>
      </w:pPr>
      <w:r>
        <w:rPr>
          <w:sz w:val="28"/>
        </w:rPr>
        <w:t xml:space="preserve">Приложение 1</w:t>
      </w:r>
      <w:r>
        <w:rPr>
          <w:sz w:val="28"/>
        </w:rPr>
      </w:r>
    </w:p>
    <w:p>
      <w:pPr>
        <w:pStyle w:val="747"/>
        <w:pBdr/>
        <w:spacing/>
        <w:ind w:left="5529"/>
        <w:rPr>
          <w:sz w:val="28"/>
        </w:rPr>
      </w:pPr>
      <w:r>
        <w:rPr>
          <w:sz w:val="28"/>
        </w:rPr>
        <w:t xml:space="preserve">к постановлению Администрации города</w:t>
      </w:r>
      <w:r>
        <w:rPr>
          <w:sz w:val="28"/>
        </w:rPr>
        <w:t xml:space="preserve"> </w:t>
      </w:r>
      <w:r>
        <w:rPr>
          <w:sz w:val="28"/>
        </w:rPr>
        <w:t xml:space="preserve">от 05.03.</w:t>
      </w:r>
      <w:r>
        <w:rPr>
          <w:sz w:val="28"/>
        </w:rPr>
        <w:t xml:space="preserve">202</w:t>
      </w:r>
      <w:r>
        <w:rPr>
          <w:sz w:val="28"/>
        </w:rPr>
        <w:t xml:space="preserve">5</w:t>
      </w:r>
      <w:r>
        <w:rPr>
          <w:sz w:val="28"/>
        </w:rPr>
        <w:t xml:space="preserve">  № 458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552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5529"/>
        <w:rPr>
          <w:sz w:val="28"/>
        </w:rPr>
      </w:pPr>
      <w:r>
        <w:rPr>
          <w:sz w:val="28"/>
        </w:rPr>
        <w:t xml:space="preserve">«Приложение 1</w:t>
      </w:r>
      <w:r>
        <w:rPr>
          <w:sz w:val="28"/>
        </w:rPr>
      </w:r>
    </w:p>
    <w:p>
      <w:pPr>
        <w:pStyle w:val="747"/>
        <w:pBdr/>
        <w:spacing/>
        <w:ind w:left="5529"/>
        <w:rPr>
          <w:sz w:val="28"/>
        </w:rPr>
      </w:pPr>
      <w:r>
        <w:rPr>
          <w:sz w:val="28"/>
        </w:rPr>
        <w:t xml:space="preserve">к постановлению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города от 03.10.2019  № 1695</w:t>
      </w:r>
      <w:r>
        <w:rPr>
          <w:sz w:val="28"/>
        </w:rPr>
      </w:r>
    </w:p>
    <w:p>
      <w:pPr>
        <w:pStyle w:val="747"/>
        <w:pBdr/>
        <w:spacing/>
        <w:ind/>
        <w:jc w:val="right"/>
        <w:rPr/>
      </w:pPr>
      <w:r>
        <w:rPr>
          <w:sz w:val="28"/>
        </w:rPr>
      </w:r>
      <w:r/>
    </w:p>
    <w:p>
      <w:pPr>
        <w:pStyle w:val="747"/>
        <w:pBdr/>
        <w:spacing/>
        <w:ind/>
        <w:jc w:val="center"/>
        <w:rPr>
          <w:sz w:val="28"/>
        </w:rPr>
      </w:pPr>
      <w:r>
        <w:rPr>
          <w:sz w:val="28"/>
        </w:rPr>
        <w:t xml:space="preserve">Должностные оклады руководителей и служащих 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center"/>
        <w:rPr>
          <w:sz w:val="28"/>
        </w:rPr>
      </w:pPr>
      <w:r>
        <w:rPr>
          <w:sz w:val="28"/>
        </w:rPr>
        <w:t xml:space="preserve">информационно-методического кабинета и хозяйственно-эксп</w:t>
      </w:r>
      <w:r>
        <w:rPr>
          <w:sz w:val="28"/>
        </w:rPr>
        <w:t xml:space="preserve">луатационн</w:t>
      </w:r>
      <w:r>
        <w:rPr>
          <w:sz w:val="28"/>
        </w:rPr>
        <w:t xml:space="preserve">ой службы Комитета по образованию Администрации города Новоалтайска</w:t>
      </w:r>
      <w:r>
        <w:rPr>
          <w:sz w:val="28"/>
        </w:rPr>
      </w:r>
    </w:p>
    <w:p>
      <w:pPr>
        <w:pStyle w:val="747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33"/>
        <w:gridCol w:w="2238"/>
      </w:tblGrid>
      <w:tr>
        <w:trPr>
          <w:trHeight w:val="870"/>
        </w:trPr>
        <w:tc>
          <w:tcPr>
            <w:tcBorders/>
            <w:tcW w:w="7425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должности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50" w:type="dxa"/>
            <w:vAlign w:val="top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Размер должностного оклада, рублей</w:t>
            </w:r>
            <w:r>
              <w:rPr>
                <w:sz w:val="28"/>
              </w:rPr>
            </w:r>
          </w:p>
        </w:tc>
      </w:tr>
      <w:tr>
        <w:trPr>
          <w:trHeight w:val="331"/>
        </w:trPr>
        <w:tc>
          <w:tcPr>
            <w:tcBorders/>
            <w:tcW w:w="7425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177"/>
              <w:rPr>
                <w:sz w:val="28"/>
              </w:rPr>
            </w:pPr>
            <w:r>
              <w:rPr>
                <w:sz w:val="28"/>
              </w:rPr>
              <w:t xml:space="preserve">Руководитель ИМК</w:t>
            </w:r>
            <w:r>
              <w:rPr>
                <w:sz w:val="28"/>
              </w:rPr>
            </w:r>
          </w:p>
        </w:tc>
        <w:tc>
          <w:tcPr>
            <w:tcBorders/>
            <w:tcW w:w="2250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13376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265"/>
        </w:trPr>
        <w:tc>
          <w:tcPr>
            <w:tcBorders/>
            <w:tcW w:w="7425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177"/>
              <w:rPr>
                <w:sz w:val="28"/>
              </w:rPr>
            </w:pPr>
            <w:r>
              <w:rPr>
                <w:sz w:val="28"/>
              </w:rPr>
              <w:t xml:space="preserve">Руководитель ХЭС</w:t>
            </w:r>
            <w:r>
              <w:rPr>
                <w:sz w:val="28"/>
              </w:rPr>
            </w:r>
          </w:p>
        </w:tc>
        <w:tc>
          <w:tcPr>
            <w:tcBorders/>
            <w:tcW w:w="2250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13291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213"/>
        </w:trPr>
        <w:tc>
          <w:tcPr>
            <w:tcBorders/>
            <w:tcW w:w="7425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177"/>
              <w:rPr>
                <w:sz w:val="28"/>
              </w:rPr>
            </w:pPr>
            <w:r>
              <w:rPr>
                <w:sz w:val="28"/>
              </w:rPr>
              <w:t xml:space="preserve">Методист</w:t>
            </w:r>
            <w:r>
              <w:rPr>
                <w:sz w:val="28"/>
              </w:rPr>
            </w:r>
          </w:p>
        </w:tc>
        <w:tc>
          <w:tcPr>
            <w:tcBorders/>
            <w:tcW w:w="2250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10701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279"/>
        </w:trPr>
        <w:tc>
          <w:tcPr>
            <w:tcBorders/>
            <w:tcW w:w="7425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177"/>
              <w:rPr>
                <w:sz w:val="28"/>
              </w:rPr>
            </w:pPr>
            <w:r>
              <w:rPr>
                <w:sz w:val="28"/>
              </w:rPr>
              <w:t xml:space="preserve">Педагог-психолог</w:t>
            </w:r>
            <w:r>
              <w:rPr>
                <w:sz w:val="28"/>
              </w:rPr>
            </w:r>
          </w:p>
        </w:tc>
        <w:tc>
          <w:tcPr>
            <w:tcBorders/>
            <w:tcW w:w="2250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10701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747"/>
        <w:pBdr/>
        <w:spacing/>
        <w:ind w:firstLine="567"/>
        <w:jc w:val="right"/>
        <w:rPr>
          <w:sz w:val="28"/>
        </w:rPr>
      </w:pPr>
      <w:r>
        <w:rPr>
          <w:sz w:val="28"/>
        </w:rPr>
        <w:t xml:space="preserve">».</w:t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tabs>
          <w:tab w:val="left" w:leader="none" w:pos="3420"/>
        </w:tabs>
        <w:spacing/>
        <w:ind/>
        <w:rPr>
          <w:sz w:val="28"/>
        </w:rPr>
      </w:pPr>
      <w:r>
        <w:rPr>
          <w:sz w:val="28"/>
        </w:rPr>
        <w:tab/>
        <w:t xml:space="preserve">                                                                        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5670"/>
        <w:rPr>
          <w:sz w:val="28"/>
        </w:rPr>
      </w:pPr>
      <w:r>
        <w:rPr>
          <w:sz w:val="28"/>
        </w:rPr>
        <w:br w:type="page" w:clear="all"/>
      </w:r>
      <w:r>
        <w:rPr>
          <w:sz w:val="28"/>
        </w:rPr>
        <w:t xml:space="preserve">Приложение 2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pStyle w:val="747"/>
        <w:pBdr/>
        <w:spacing/>
        <w:ind w:left="5670"/>
        <w:rPr>
          <w:sz w:val="28"/>
        </w:rPr>
      </w:pPr>
      <w:r>
        <w:rPr>
          <w:sz w:val="28"/>
        </w:rPr>
        <w:t xml:space="preserve">к постановлению Администрации города</w:t>
      </w:r>
      <w:r>
        <w:rPr>
          <w:sz w:val="28"/>
        </w:rPr>
        <w:t xml:space="preserve"> </w:t>
      </w:r>
      <w:r>
        <w:rPr>
          <w:sz w:val="28"/>
        </w:rPr>
        <w:t xml:space="preserve">от 05.03.</w:t>
      </w:r>
      <w:r>
        <w:rPr>
          <w:sz w:val="28"/>
        </w:rPr>
        <w:t xml:space="preserve">202</w:t>
      </w:r>
      <w:r>
        <w:rPr>
          <w:sz w:val="28"/>
        </w:rPr>
        <w:t xml:space="preserve">5</w:t>
      </w:r>
      <w:r>
        <w:rPr>
          <w:sz w:val="28"/>
        </w:rPr>
        <w:t xml:space="preserve">  № 458</w:t>
      </w:r>
      <w:r>
        <w:rPr>
          <w:sz w:val="28"/>
        </w:rPr>
      </w:r>
    </w:p>
    <w:p>
      <w:pPr>
        <w:pStyle w:val="747"/>
        <w:pBdr/>
        <w:spacing/>
        <w:ind w:left="567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5670"/>
        <w:rPr>
          <w:sz w:val="28"/>
        </w:rPr>
      </w:pPr>
      <w:r>
        <w:rPr>
          <w:sz w:val="28"/>
        </w:rPr>
        <w:t xml:space="preserve">«Приложение </w:t>
      </w:r>
      <w:r>
        <w:rPr>
          <w:sz w:val="28"/>
        </w:rPr>
        <w:t xml:space="preserve">2</w:t>
      </w:r>
      <w:r>
        <w:rPr>
          <w:sz w:val="28"/>
        </w:rPr>
      </w:r>
    </w:p>
    <w:p>
      <w:pPr>
        <w:pStyle w:val="747"/>
        <w:pBdr/>
        <w:spacing/>
        <w:ind w:left="5670"/>
        <w:rPr>
          <w:sz w:val="28"/>
        </w:rPr>
      </w:pPr>
      <w:r>
        <w:rPr>
          <w:sz w:val="28"/>
        </w:rPr>
        <w:t xml:space="preserve">к постановлению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города </w:t>
      </w:r>
      <w:r>
        <w:rPr>
          <w:sz w:val="28"/>
        </w:rPr>
        <w:t xml:space="preserve"> </w:t>
      </w:r>
      <w:r>
        <w:rPr>
          <w:sz w:val="28"/>
        </w:rPr>
        <w:t xml:space="preserve">от 03</w:t>
      </w:r>
      <w:r>
        <w:rPr>
          <w:sz w:val="28"/>
        </w:rPr>
        <w:t xml:space="preserve">.10.2019  № 1695</w:t>
      </w:r>
      <w:r>
        <w:rPr>
          <w:sz w:val="28"/>
        </w:rPr>
      </w:r>
    </w:p>
    <w:p>
      <w:pPr>
        <w:pStyle w:val="747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center"/>
        <w:rPr>
          <w:sz w:val="28"/>
        </w:rPr>
      </w:pPr>
      <w:r>
        <w:rPr>
          <w:sz w:val="28"/>
        </w:rPr>
        <w:t xml:space="preserve">Должностные оклады служащих, 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center"/>
        <w:rPr>
          <w:sz w:val="28"/>
        </w:rPr>
      </w:pPr>
      <w:r>
        <w:rPr>
          <w:sz w:val="28"/>
        </w:rPr>
        <w:t xml:space="preserve">осуществляющих техническое обеспечение деятельности ИМК и ХЭС 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center"/>
        <w:rPr>
          <w:sz w:val="28"/>
        </w:rPr>
      </w:pPr>
      <w:r>
        <w:rPr>
          <w:sz w:val="28"/>
        </w:rPr>
        <w:t xml:space="preserve">Комитета по образованию Администрации города Новоалтайска</w:t>
      </w:r>
      <w:r>
        <w:rPr>
          <w:sz w:val="28"/>
        </w:rPr>
      </w:r>
    </w:p>
    <w:p>
      <w:pPr>
        <w:pStyle w:val="747"/>
        <w:pBdr/>
        <w:spacing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33"/>
        <w:gridCol w:w="2238"/>
      </w:tblGrid>
      <w:tr>
        <w:trPr>
          <w:trHeight w:val="870"/>
        </w:trPr>
        <w:tc>
          <w:tcPr>
            <w:tcBorders/>
            <w:tcW w:w="7425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должности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50" w:type="dxa"/>
            <w:vAlign w:val="top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Размер должностно</w:t>
            </w:r>
            <w:r>
              <w:rPr>
                <w:sz w:val="28"/>
              </w:rPr>
              <w:t xml:space="preserve">го оклада, рублей</w:t>
            </w:r>
            <w:r>
              <w:rPr>
                <w:sz w:val="28"/>
              </w:rPr>
            </w:r>
          </w:p>
        </w:tc>
      </w:tr>
      <w:tr>
        <w:trPr>
          <w:trHeight w:val="178"/>
        </w:trPr>
        <w:tc>
          <w:tcPr>
            <w:tcBorders/>
            <w:tcW w:w="7425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177"/>
              <w:rPr>
                <w:sz w:val="28"/>
              </w:rPr>
            </w:pPr>
            <w:r>
              <w:rPr>
                <w:sz w:val="28"/>
              </w:rPr>
              <w:t xml:space="preserve">Программист, оператор ИВТ</w:t>
            </w:r>
            <w:r>
              <w:rPr>
                <w:sz w:val="28"/>
              </w:rPr>
            </w:r>
          </w:p>
        </w:tc>
        <w:tc>
          <w:tcPr>
            <w:tcBorders/>
            <w:tcW w:w="2250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8743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747"/>
        <w:pBdr/>
        <w:spacing/>
        <w:ind w:firstLine="567"/>
        <w:jc w:val="right"/>
        <w:rPr>
          <w:sz w:val="28"/>
        </w:rPr>
      </w:pP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tabs>
          <w:tab w:val="left" w:leader="none" w:pos="4560"/>
        </w:tabs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652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5670"/>
        <w:rPr>
          <w:sz w:val="28"/>
        </w:rPr>
      </w:pPr>
      <w:r>
        <w:rPr>
          <w:sz w:val="28"/>
        </w:rPr>
        <w:br w:type="page" w:clear="all"/>
      </w:r>
      <w:r>
        <w:rPr>
          <w:sz w:val="28"/>
        </w:rPr>
        <w:t xml:space="preserve">Приложение 3</w:t>
      </w:r>
      <w:r>
        <w:rPr>
          <w:sz w:val="28"/>
        </w:rPr>
      </w:r>
    </w:p>
    <w:p>
      <w:pPr>
        <w:pStyle w:val="747"/>
        <w:pBdr/>
        <w:spacing/>
        <w:ind w:left="5670"/>
        <w:rPr>
          <w:sz w:val="28"/>
        </w:rPr>
      </w:pPr>
      <w:r>
        <w:rPr>
          <w:sz w:val="28"/>
        </w:rPr>
        <w:t xml:space="preserve">к постановлению Администрации города</w:t>
      </w:r>
      <w:r>
        <w:rPr>
          <w:sz w:val="28"/>
        </w:rPr>
        <w:t xml:space="preserve"> </w:t>
      </w:r>
      <w:r>
        <w:rPr>
          <w:sz w:val="28"/>
        </w:rPr>
        <w:t xml:space="preserve">от 05.03.</w:t>
      </w:r>
      <w:r>
        <w:rPr>
          <w:sz w:val="28"/>
        </w:rPr>
        <w:t xml:space="preserve">202</w:t>
      </w:r>
      <w:r>
        <w:rPr>
          <w:sz w:val="28"/>
        </w:rPr>
        <w:t xml:space="preserve">5</w:t>
      </w:r>
      <w:r>
        <w:rPr>
          <w:sz w:val="28"/>
        </w:rPr>
        <w:t xml:space="preserve">  № 458</w:t>
      </w:r>
      <w:r>
        <w:rPr>
          <w:sz w:val="28"/>
        </w:rPr>
      </w:r>
    </w:p>
    <w:p>
      <w:pPr>
        <w:pStyle w:val="747"/>
        <w:pBdr/>
        <w:spacing/>
        <w:ind w:left="567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left="5670"/>
        <w:rPr>
          <w:sz w:val="28"/>
        </w:rPr>
      </w:pPr>
      <w:r>
        <w:rPr>
          <w:sz w:val="28"/>
        </w:rPr>
        <w:t xml:space="preserve">«Приложение 3</w:t>
      </w:r>
      <w:r>
        <w:rPr>
          <w:sz w:val="28"/>
        </w:rPr>
      </w:r>
    </w:p>
    <w:p>
      <w:pPr>
        <w:pStyle w:val="747"/>
        <w:pBdr/>
        <w:spacing/>
        <w:ind w:left="5670"/>
        <w:rPr>
          <w:sz w:val="28"/>
        </w:rPr>
      </w:pPr>
      <w:r>
        <w:rPr>
          <w:sz w:val="28"/>
        </w:rPr>
        <w:t xml:space="preserve">к постановлению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города от 03.10.2019  № 1695</w:t>
      </w:r>
      <w:r>
        <w:rPr>
          <w:sz w:val="28"/>
        </w:rPr>
      </w:r>
    </w:p>
    <w:p>
      <w:pPr>
        <w:pStyle w:val="747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center"/>
        <w:rPr>
          <w:sz w:val="28"/>
        </w:rPr>
      </w:pPr>
      <w:r>
        <w:rPr>
          <w:sz w:val="28"/>
        </w:rPr>
        <w:t xml:space="preserve">Должностные оклады рабочих</w:t>
      </w:r>
      <w:r>
        <w:rPr>
          <w:sz w:val="28"/>
        </w:rPr>
        <w:t xml:space="preserve">, технических исполнителей ИМК и ХЭС</w:t>
      </w: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center"/>
        <w:rPr>
          <w:sz w:val="28"/>
        </w:rPr>
      </w:pPr>
      <w:r>
        <w:rPr>
          <w:sz w:val="28"/>
        </w:rPr>
        <w:t xml:space="preserve"> Комитет</w:t>
      </w:r>
      <w:r>
        <w:rPr>
          <w:sz w:val="28"/>
        </w:rPr>
        <w:t xml:space="preserve">а по образованию Администрации города Новоалтайска</w:t>
      </w:r>
      <w:r>
        <w:rPr>
          <w:sz w:val="28"/>
        </w:rPr>
      </w:r>
    </w:p>
    <w:p>
      <w:pPr>
        <w:pStyle w:val="747"/>
        <w:pBdr/>
        <w:spacing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33"/>
        <w:gridCol w:w="2238"/>
      </w:tblGrid>
      <w:tr>
        <w:trPr>
          <w:trHeight w:val="870"/>
        </w:trPr>
        <w:tc>
          <w:tcPr>
            <w:tcBorders/>
            <w:tcW w:w="7425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должности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50" w:type="dxa"/>
            <w:vAlign w:val="top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Размер должностного оклада, рублей</w:t>
            </w:r>
            <w:r>
              <w:rPr>
                <w:sz w:val="28"/>
              </w:rPr>
            </w:r>
          </w:p>
        </w:tc>
      </w:tr>
      <w:tr>
        <w:trPr>
          <w:trHeight w:val="600"/>
        </w:trPr>
        <w:tc>
          <w:tcPr>
            <w:tcBorders/>
            <w:tcW w:w="7425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Инженер, вахтер, рабочий по обслуживанию зданий, дворник, уборщик служебных помещений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50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8324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255"/>
        </w:trPr>
        <w:tc>
          <w:tcPr>
            <w:tcBorders/>
            <w:tcW w:w="7425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/>
              <w:rPr>
                <w:sz w:val="28"/>
              </w:rPr>
            </w:pPr>
            <w:r>
              <w:rPr>
                <w:sz w:val="28"/>
              </w:rPr>
              <w:t xml:space="preserve">Водите</w:t>
            </w:r>
            <w:r>
              <w:rPr>
                <w:sz w:val="28"/>
              </w:rPr>
              <w:t xml:space="preserve">ль, механик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2250" w:type="dxa"/>
            <w:vAlign w:val="center"/>
            <w:textDirection w:val="lrTb"/>
            <w:noWrap w:val="false"/>
          </w:tcPr>
          <w:p>
            <w:pPr>
              <w:pStyle w:val="747"/>
              <w:pBdr/>
              <w:spacing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8743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747"/>
        <w:pBdr/>
        <w:spacing/>
        <w:ind w:firstLine="567"/>
        <w:jc w:val="right"/>
        <w:rPr>
          <w:sz w:val="28"/>
        </w:rPr>
      </w:pPr>
      <w:r>
        <w:rPr>
          <w:sz w:val="28"/>
        </w:rPr>
        <w:t xml:space="preserve">».</w:t>
      </w:r>
      <w:r>
        <w:rPr>
          <w:sz w:val="28"/>
        </w:rPr>
      </w:r>
    </w:p>
    <w:p>
      <w:pPr>
        <w:pStyle w:val="747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56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47"/>
        <w:pBdr/>
        <w:spacing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                                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7"/>
        <w:pBdr/>
        <w:spacing/>
        <w:ind w:left="4536"/>
        <w:rPr>
          <w:vanish/>
        </w:rPr>
      </w:pPr>
      <w:r>
        <w:rPr>
          <w:vanish/>
        </w:rPr>
      </w:r>
      <w:r>
        <w:rPr>
          <w:vanish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" cy="123825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499515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5249" cy="123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7.50pt;height:9.75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vanish/>
        </w:rPr>
      </w:r>
      <w:r>
        <w:rPr>
          <w:vanish/>
        </w:rPr>
      </w:r>
      <w:r>
        <w:rPr>
          <w:vanish/>
        </w:rPr>
      </w:r>
    </w:p>
    <w:sectPr>
      <w:headerReference w:type="default" r:id="rId9"/>
      <w:headerReference w:type="even" r:id="rId10"/>
      <w:footnotePr/>
      <w:endnotePr/>
      <w:type w:val="nextPage"/>
      <w:pgSz w:h="16838" w:orient="portrait" w:w="11906"/>
      <w:pgMar w:top="567" w:right="566" w:bottom="426" w:left="1701" w:header="720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framePr w:hAnchor="margin" w:vAnchor="text" w:wrap="around" w:xAlign="right" w:y="1"/>
      <w:pBdr/>
      <w:spacing/>
      <w:ind/>
      <w:rPr>
        <w:rStyle w:val="767"/>
      </w:rPr>
    </w:pPr>
    <w:r>
      <w:rPr>
        <w:rStyle w:val="767"/>
      </w:rPr>
      <w:fldChar w:fldCharType="begin"/>
    </w:r>
    <w:r>
      <w:rPr>
        <w:rStyle w:val="767"/>
      </w:rPr>
      <w:instrText xml:space="preserve">PAGE  </w:instrText>
    </w:r>
    <w:r>
      <w:rPr>
        <w:rStyle w:val="767"/>
      </w:rPr>
      <w:fldChar w:fldCharType="separate"/>
    </w:r>
    <w:r>
      <w:rPr>
        <w:rStyle w:val="767"/>
      </w:rPr>
      <w:t xml:space="preserve">1</w:t>
    </w:r>
    <w:r>
      <w:rPr>
        <w:rStyle w:val="767"/>
      </w:rPr>
      <w:fldChar w:fldCharType="end"/>
    </w:r>
    <w:r>
      <w:rPr>
        <w:rStyle w:val="767"/>
      </w:rPr>
    </w:r>
    <w:r>
      <w:rPr>
        <w:rStyle w:val="767"/>
      </w:rPr>
    </w:r>
  </w:p>
  <w:p>
    <w:pPr>
      <w:pStyle w:val="766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*"/>
      <w:numFmt w:val="bullet"/>
      <w:pPr>
        <w:pBdr/>
        <w:spacing/>
        <w:ind w:firstLine="0" w:left="0"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egacy w:legacy="true" w:legacyIndent="0" w:legacySpace="0"/>
      <w:lvlJc w:val="left"/>
      <w:lvlText w:val="3.%1."/>
      <w:numFmt w:val="decimal"/>
      <w:pPr>
        <w:pBdr/>
        <w:spacing/>
        <w:ind w:firstLine="0" w:left="0"/>
      </w:pPr>
      <w:rPr>
        <w:rFonts w:ascii="Times New Roman" w:hAnsi="Times New Roman"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egacy w:legacy="true" w:legacyIndent="0" w:legacySpace="0"/>
      <w:lvlJc w:val="left"/>
      <w:lvlText w:val="4.%1."/>
      <w:numFmt w:val="decimal"/>
      <w:pPr>
        <w:pBdr/>
        <w:spacing/>
        <w:ind w:firstLine="0" w:left="0"/>
      </w:pPr>
      <w:rPr>
        <w:rFonts w:ascii="Times New Roman" w:hAnsi="Times New Roman"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egacy w:legacy="true" w:legacyIndent="0" w:legacySpace="0"/>
      <w:lvlJc w:val="left"/>
      <w:lvlText w:val="4.%1."/>
      <w:numFmt w:val="decimal"/>
      <w:pPr>
        <w:pBdr/>
        <w:spacing/>
        <w:ind w:firstLine="0" w:left="0"/>
      </w:pPr>
      <w:rPr>
        <w:rFonts w:ascii="Times New Roman" w:hAnsi="Times New Roman" w:cs="Times New Roman"/>
      </w:rPr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6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5807"/>
        </w:tabs>
        <w:spacing/>
        <w:ind w:hanging="420" w:left="5807"/>
      </w:pPr>
      <w:rPr/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575"/>
        </w:tabs>
        <w:spacing/>
        <w:ind w:hanging="720" w:left="1575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2430"/>
        </w:tabs>
        <w:spacing/>
        <w:ind w:hanging="720" w:left="243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3645"/>
        </w:tabs>
        <w:spacing/>
        <w:ind w:hanging="1080" w:left="3645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4500"/>
        </w:tabs>
        <w:spacing/>
        <w:ind w:hanging="1080" w:left="450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5715"/>
        </w:tabs>
        <w:spacing/>
        <w:ind w:hanging="1440" w:left="571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6930"/>
        </w:tabs>
        <w:spacing/>
        <w:ind w:hanging="1800" w:left="693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7785"/>
        </w:tabs>
        <w:spacing/>
        <w:ind w:hanging="1800" w:left="778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9000"/>
        </w:tabs>
        <w:spacing/>
        <w:ind w:hanging="2160" w:left="900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575"/>
        </w:tabs>
        <w:spacing/>
        <w:ind w:hanging="720" w:left="1575"/>
      </w:pPr>
      <w:rPr/>
      <w:start w:val="2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2430"/>
        </w:tabs>
        <w:spacing/>
        <w:ind w:hanging="720" w:left="243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3645"/>
        </w:tabs>
        <w:spacing/>
        <w:ind w:hanging="1080" w:left="3645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4500"/>
        </w:tabs>
        <w:spacing/>
        <w:ind w:hanging="1080" w:left="450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5715"/>
        </w:tabs>
        <w:spacing/>
        <w:ind w:hanging="1440" w:left="571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6930"/>
        </w:tabs>
        <w:spacing/>
        <w:ind w:hanging="1800" w:left="693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7785"/>
        </w:tabs>
        <w:spacing/>
        <w:ind w:hanging="1800" w:left="7785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9000"/>
        </w:tabs>
        <w:spacing/>
        <w:ind w:hanging="2160" w:left="9000"/>
      </w:pPr>
      <w:rPr/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17">
    <w:lvl w:ilvl="0">
      <w:isLgl w:val="false"/>
      <w:legacy w:legacy="true" w:legacyIndent="0" w:legacySpace="0"/>
      <w:lvlJc w:val="left"/>
      <w:lvlText w:val="1.%1."/>
      <w:numFmt w:val="decimal"/>
      <w:pPr>
        <w:pBdr/>
        <w:spacing/>
        <w:ind w:firstLine="0" w:left="0"/>
      </w:pPr>
      <w:rPr>
        <w:rFonts w:ascii="Times New Roman" w:hAnsi="Times New Roman"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"/>
      <w:numFmt w:val="decimal"/>
      <w:pPr>
        <w:pBdr/>
        <w:tabs>
          <w:tab w:val="num" w:leader="none" w:pos="375"/>
        </w:tabs>
        <w:spacing/>
        <w:ind w:hanging="375" w:left="375"/>
      </w:pPr>
      <w:rPr/>
      <w:start w:val="6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375"/>
        </w:tabs>
        <w:spacing/>
        <w:ind w:hanging="375" w:left="375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20">
    <w:lvl w:ilvl="0">
      <w:isLgl w:val="false"/>
      <w:legacy w:legacy="true" w:legacyIndent="0" w:legacySpace="0"/>
      <w:lvlJc w:val="left"/>
      <w:lvlText w:val="1.%1."/>
      <w:numFmt w:val="decimal"/>
      <w:pPr>
        <w:pBdr/>
        <w:spacing/>
        <w:ind w:firstLine="0" w:left="0"/>
      </w:pPr>
      <w:rPr>
        <w:rFonts w:ascii="Times New Roman" w:hAnsi="Times New Roman" w:cs="Times New Roman"/>
      </w:rPr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5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%1"/>
      <w:numFmt w:val="decimal"/>
      <w:pPr>
        <w:pBdr/>
        <w:tabs>
          <w:tab w:val="num" w:leader="none" w:pos="375"/>
        </w:tabs>
        <w:spacing/>
        <w:ind w:hanging="375" w:left="375"/>
      </w:pPr>
      <w:rPr/>
      <w:start w:val="6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375"/>
        </w:tabs>
        <w:spacing/>
        <w:ind w:hanging="375" w:left="375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146"/>
        </w:tabs>
        <w:spacing/>
        <w:ind w:hanging="720" w:left="1146"/>
      </w:pPr>
      <w:rPr/>
      <w:start w:val="5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572"/>
        </w:tabs>
        <w:spacing/>
        <w:ind w:hanging="720" w:left="1572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2358"/>
        </w:tabs>
        <w:spacing/>
        <w:ind w:hanging="1080" w:left="235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784"/>
        </w:tabs>
        <w:spacing/>
        <w:ind w:hanging="1080" w:left="2784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3570"/>
        </w:tabs>
        <w:spacing/>
        <w:ind w:hanging="1440" w:left="357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996"/>
        </w:tabs>
        <w:spacing/>
        <w:ind w:hanging="1440" w:left="3996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4782"/>
        </w:tabs>
        <w:spacing/>
        <w:ind w:hanging="1800" w:left="4782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5208"/>
        </w:tabs>
        <w:spacing/>
        <w:ind w:hanging="1800" w:left="5208"/>
      </w:pPr>
      <w:rPr/>
      <w:start w:val="1"/>
      <w:suff w:val="tab"/>
    </w:lvl>
  </w:abstractNum>
  <w:abstractNum w:abstractNumId="26">
    <w:lvl w:ilvl="0">
      <w:isLgl w:val="false"/>
      <w:legacy w:legacy="true" w:legacyIndent="0" w:legacySpace="0"/>
      <w:lvlJc w:val="left"/>
      <w:lvlText w:val="1.%1."/>
      <w:numFmt w:val="decimal"/>
      <w:pPr>
        <w:pBdr/>
        <w:spacing/>
        <w:ind w:firstLine="0" w:left="0"/>
      </w:pPr>
      <w:rPr>
        <w:rFonts w:ascii="Times New Roman" w:hAnsi="Times New Roman" w:cs="Times New Roman"/>
      </w:rPr>
      <w:start w:val="7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2">
    <w:lvl w:ilvl="0">
      <w:isLgl w:val="false"/>
      <w:legacy w:legacy="true" w:legacyIndent="0" w:legacySpace="0"/>
      <w:lvlJc w:val="left"/>
      <w:lvlText w:val="6.%1."/>
      <w:numFmt w:val="decimal"/>
      <w:pPr>
        <w:pBdr/>
        <w:spacing/>
        <w:ind w:firstLine="0" w:left="0"/>
      </w:pPr>
      <w:rPr>
        <w:rFonts w:ascii="Times New Roman" w:hAnsi="Times New Roman"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"/>
      <w:numFmt w:val="decimal"/>
      <w:pPr>
        <w:pBdr/>
        <w:spacing/>
        <w:ind w:hanging="360" w:left="360"/>
      </w:pPr>
      <w:rPr/>
      <w:start w:val="0"/>
      <w:suff w:val="tab"/>
    </w:lvl>
    <w:lvl w:ilvl="1">
      <w:isLgl w:val="false"/>
      <w:lvlJc w:val="left"/>
      <w:lvlText w:val="%1-%2"/>
      <w:numFmt w:val="decimal"/>
      <w:pPr>
        <w:pBdr/>
        <w:spacing/>
        <w:ind w:hanging="720" w:left="720"/>
      </w:pPr>
      <w:rPr/>
      <w:start w:val="2"/>
      <w:suff w:val="tab"/>
    </w:lvl>
    <w:lvl w:ilvl="2">
      <w:isLgl w:val="false"/>
      <w:lvlJc w:val="left"/>
      <w:lvlText w:val="%1-%2.%3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-%2.%3.%4"/>
      <w:numFmt w:val="decimal"/>
      <w:pPr>
        <w:pBdr/>
        <w:spacing/>
        <w:ind w:hanging="1080" w:left="1080"/>
      </w:pPr>
      <w:rPr/>
      <w:start w:val="1"/>
      <w:suff w:val="tab"/>
    </w:lvl>
    <w:lvl w:ilvl="4">
      <w:isLgl w:val="false"/>
      <w:lvlJc w:val="left"/>
      <w:lvlText w:val="%1-%2.%3.%4.%5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-%2.%3.%4.%5.%6"/>
      <w:numFmt w:val="decimal"/>
      <w:pPr>
        <w:pBdr/>
        <w:spacing/>
        <w:ind w:hanging="1440" w:left="1440"/>
      </w:pPr>
      <w:rPr/>
      <w:start w:val="1"/>
      <w:suff w:val="tab"/>
    </w:lvl>
    <w:lvl w:ilvl="6">
      <w:isLgl w:val="false"/>
      <w:lvlJc w:val="left"/>
      <w:lvlText w:val="%1-%2.%3.%4.%5.%6.%7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-%2.%3.%4.%5.%6.%7.%8"/>
      <w:numFmt w:val="decimal"/>
      <w:pPr>
        <w:pBdr/>
        <w:spacing/>
        <w:ind w:hanging="1800" w:left="1800"/>
      </w:pPr>
      <w:rPr/>
      <w:start w:val="1"/>
      <w:suff w:val="tab"/>
    </w:lvl>
    <w:lvl w:ilvl="8">
      <w:isLgl w:val="false"/>
      <w:lvlJc w:val="left"/>
      <w:lvlText w:val="%1-%2.%3.%4.%5.%6.%7.%8.%9"/>
      <w:numFmt w:val="decimal"/>
      <w:pPr>
        <w:pBdr/>
        <w:spacing/>
        <w:ind w:hanging="2160" w:left="216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420"/>
        </w:tabs>
        <w:spacing/>
        <w:ind w:hanging="420" w:left="4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221"/>
        </w:tabs>
        <w:spacing/>
        <w:ind w:hanging="720" w:left="1221"/>
      </w:pPr>
      <w:rPr/>
      <w:start w:val="5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722"/>
        </w:tabs>
        <w:spacing/>
        <w:ind w:hanging="720" w:left="1722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2583"/>
        </w:tabs>
        <w:spacing/>
        <w:ind w:hanging="1080" w:left="2583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3084"/>
        </w:tabs>
        <w:spacing/>
        <w:ind w:hanging="1080" w:left="3084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3945"/>
        </w:tabs>
        <w:spacing/>
        <w:ind w:hanging="1440" w:left="394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4446"/>
        </w:tabs>
        <w:spacing/>
        <w:ind w:hanging="1440" w:left="4446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5307"/>
        </w:tabs>
        <w:spacing/>
        <w:ind w:hanging="1800" w:left="530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5808"/>
        </w:tabs>
        <w:spacing/>
        <w:ind w:hanging="1800" w:left="5808"/>
      </w:pPr>
      <w:rPr/>
      <w:start w:val="1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spacing/>
        <w:ind w:hanging="360" w:left="43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5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7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9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1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3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5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7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95"/>
      </w:pPr>
      <w:rPr/>
      <w:start w:val="1"/>
      <w:suff w:val="tab"/>
    </w:lvl>
  </w:abstractNum>
  <w:abstractNum w:abstractNumId="38">
    <w:lvl w:ilvl="0">
      <w:isLgl w:val="false"/>
      <w:legacy w:legacy="true" w:legacyIndent="0" w:legacySpace="0"/>
      <w:lvlJc w:val="left"/>
      <w:lvlText w:val="5.%1."/>
      <w:numFmt w:val="decimal"/>
      <w:pPr>
        <w:pBdr/>
        <w:spacing/>
        <w:ind w:firstLine="0" w:left="1135"/>
      </w:pPr>
      <w:rPr>
        <w:rFonts w:ascii="Times New Roman" w:hAnsi="Times New Roman"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8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2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8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8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48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508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08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68"/>
      </w:pPr>
      <w:rPr/>
      <w:start w:val="1"/>
      <w:suff w:val="tab"/>
    </w:lvl>
  </w:abstractNum>
  <w:abstractNum w:abstractNumId="40">
    <w:lvl w:ilvl="0">
      <w:isLgl w:val="false"/>
      <w:lvlJc w:val="left"/>
      <w:lvlText/>
      <w:numFmt w:val="decimal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1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8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2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8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8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48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508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08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68"/>
      </w:pPr>
      <w:rPr/>
      <w:start w:val="1"/>
      <w:suff w:val="tab"/>
    </w:lvl>
  </w:abstractNum>
  <w:abstractNum w:abstractNumId="4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num w:numId="1">
    <w:abstractNumId w:val="3"/>
  </w:num>
  <w:num w:numId="2">
    <w:abstractNumId w:val="35"/>
  </w:num>
  <w:num w:numId="3">
    <w:abstractNumId w:val="23"/>
  </w:num>
  <w:num w:numId="4">
    <w:abstractNumId w:val="28"/>
  </w:num>
  <w:num w:numId="5">
    <w:abstractNumId w:val="7"/>
  </w:num>
  <w:num w:numId="6">
    <w:abstractNumId w:val="30"/>
  </w:num>
  <w:num w:numId="7">
    <w:abstractNumId w:val="31"/>
  </w:num>
  <w:num w:numId="8">
    <w:abstractNumId w:val="16"/>
  </w:num>
  <w:num w:numId="9">
    <w:abstractNumId w:val="13"/>
  </w:num>
  <w:num w:numId="10">
    <w:abstractNumId w:val="27"/>
  </w:num>
  <w:num w:numId="11">
    <w:abstractNumId w:val="19"/>
  </w:num>
  <w:num w:numId="12">
    <w:abstractNumId w:val="8"/>
  </w:num>
  <w:num w:numId="13">
    <w:abstractNumId w:val="14"/>
  </w:num>
  <w:num w:numId="14">
    <w:abstractNumId w:val="43"/>
  </w:num>
  <w:num w:numId="1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40"/>
    <w:lvlOverride w:ilvl="0">
      <w:startOverride w:val="3"/>
    </w:lvlOverride>
  </w:num>
  <w:num w:numId="18">
    <w:abstractNumId w:val="0"/>
    <w:lvlOverride w:ilvl="0">
      <w:lvl w:ilvl="0">
        <w:isLgl w:val="false"/>
        <w:legacy w:legacy="true" w:legacyIndent="0" w:legacySpace="0"/>
        <w:lvlJc w:val="left"/>
        <w:lvlText w:val="•"/>
        <w:numFmt w:val="bullet"/>
        <w:pPr>
          <w:pBdr/>
          <w:spacing/>
          <w:ind w:firstLine="0" w:left="0"/>
        </w:pPr>
        <w:rPr>
          <w:rFonts w:ascii="Times New Roman" w:hAnsi="Times New Roman" w:cs="Times New Roman"/>
        </w:rPr>
        <w:start w:val="0"/>
        <w:suff w:val="tab"/>
      </w:lvl>
    </w:lvlOverride>
  </w:num>
  <w:num w:numId="19">
    <w:abstractNumId w:val="0"/>
    <w:lvlOverride w:ilvl="0">
      <w:lvl w:ilvl="0">
        <w:isLgl w:val="false"/>
        <w:legacy w:legacy="true" w:legacyIndent="0" w:legacySpace="0"/>
        <w:lvlJc w:val="left"/>
        <w:lvlText w:val="•"/>
        <w:numFmt w:val="bullet"/>
        <w:pPr>
          <w:pBdr/>
          <w:spacing/>
          <w:ind w:firstLine="0" w:left="0"/>
        </w:pPr>
        <w:rPr>
          <w:rFonts w:ascii="Times New Roman" w:hAnsi="Times New Roman" w:cs="Times New Roman"/>
        </w:rPr>
        <w:start w:val="0"/>
        <w:suff w:val="tab"/>
      </w:lvl>
    </w:lvlOverride>
  </w:num>
  <w:num w:numId="20">
    <w:abstractNumId w:val="0"/>
    <w:lvlOverride w:ilvl="0">
      <w:lvl w:ilvl="0">
        <w:isLgl w:val="false"/>
        <w:legacy w:legacy="true" w:legacyIndent="0" w:legacySpace="0"/>
        <w:lvlJc w:val="left"/>
        <w:lvlText w:val="-"/>
        <w:numFmt w:val="bullet"/>
        <w:pPr>
          <w:pBdr/>
          <w:spacing/>
          <w:ind w:firstLine="0" w:left="0"/>
        </w:pPr>
        <w:rPr>
          <w:rFonts w:ascii="Times New Roman" w:hAnsi="Times New Roman" w:cs="Times New Roman"/>
        </w:rPr>
        <w:start w:val="0"/>
        <w:suff w:val="tab"/>
      </w:lvl>
    </w:lvlOverride>
  </w:num>
  <w:num w:numId="21">
    <w:abstractNumId w:val="1"/>
    <w:lvlOverride w:ilvl="0">
      <w:startOverride w:val="1"/>
    </w:lvlOverride>
  </w:num>
  <w:num w:numId="22">
    <w:abstractNumId w:val="25"/>
  </w:num>
  <w:num w:numId="23">
    <w:abstractNumId w:val="36"/>
  </w:num>
  <w:num w:numId="24">
    <w:abstractNumId w:val="21"/>
  </w:num>
  <w:num w:numId="25">
    <w:abstractNumId w:val="17"/>
    <w:lvlOverride w:ilvl="0">
      <w:startOverride w:val="1"/>
    </w:lvlOverride>
  </w:num>
  <w:num w:numId="26">
    <w:abstractNumId w:val="20"/>
    <w:lvlOverride w:ilvl="0">
      <w:startOverride w:val="4"/>
    </w:lvlOverride>
  </w:num>
  <w:num w:numId="27">
    <w:abstractNumId w:val="26"/>
    <w:lvlOverride w:ilvl="0">
      <w:startOverride w:val="7"/>
    </w:lvlOverride>
  </w:num>
  <w:num w:numId="28">
    <w:abstractNumId w:val="4"/>
    <w:lvlOverride w:ilvl="0">
      <w:startOverride w:val="1"/>
    </w:lvlOverride>
  </w:num>
  <w:num w:numId="29">
    <w:abstractNumId w:val="6"/>
    <w:lvlOverride w:ilvl="0">
      <w:startOverride w:val="4"/>
    </w:lvlOverride>
  </w:num>
  <w:num w:numId="30">
    <w:abstractNumId w:val="38"/>
    <w:lvlOverride w:ilvl="0">
      <w:startOverride w:val="1"/>
    </w:lvlOverride>
  </w:num>
  <w:num w:numId="31">
    <w:abstractNumId w:val="32"/>
    <w:lvlOverride w:ilvl="0">
      <w:startOverride w:val="1"/>
    </w:lvlOverride>
  </w:num>
  <w:num w:numId="32">
    <w:abstractNumId w:val="29"/>
  </w:num>
  <w:num w:numId="33">
    <w:abstractNumId w:val="9"/>
  </w:num>
  <w:num w:numId="34">
    <w:abstractNumId w:val="11"/>
  </w:num>
  <w:num w:numId="35">
    <w:abstractNumId w:val="12"/>
  </w:num>
  <w:num w:numId="36">
    <w:abstractNumId w:val="10"/>
  </w:num>
  <w:num w:numId="37">
    <w:abstractNumId w:val="15"/>
  </w:num>
  <w:num w:numId="38">
    <w:abstractNumId w:val="41"/>
  </w:num>
  <w:num w:numId="39">
    <w:abstractNumId w:val="5"/>
  </w:num>
  <w:num w:numId="40">
    <w:abstractNumId w:val="2"/>
  </w:num>
  <w:num w:numId="41">
    <w:abstractNumId w:val="37"/>
  </w:num>
  <w:num w:numId="42">
    <w:abstractNumId w:val="22"/>
  </w:num>
  <w:num w:numId="43">
    <w:abstractNumId w:val="42"/>
  </w:num>
  <w:num w:numId="44">
    <w:abstractNumId w:val="39"/>
  </w:num>
  <w:num w:numId="45">
    <w:abstractNumId w:val="3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47"/>
    <w:next w:val="74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47"/>
    <w:next w:val="74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47"/>
    <w:next w:val="74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47"/>
    <w:next w:val="74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47"/>
    <w:next w:val="74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47"/>
    <w:next w:val="74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47"/>
    <w:next w:val="74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47"/>
    <w:next w:val="74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47"/>
    <w:next w:val="74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47"/>
    <w:next w:val="74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47"/>
    <w:next w:val="74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47"/>
    <w:next w:val="74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4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47"/>
    <w:next w:val="74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4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4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74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747"/>
    <w:next w:val="74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4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4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47"/>
    <w:next w:val="747"/>
    <w:uiPriority w:val="99"/>
    <w:unhideWhenUsed/>
    <w:pPr>
      <w:pBdr/>
      <w:spacing w:after="0" w:afterAutospacing="0"/>
      <w:ind/>
    </w:pPr>
  </w:style>
  <w:style w:type="paragraph" w:styleId="747" w:default="1">
    <w:name w:val="Normal"/>
    <w:next w:val="747"/>
    <w:link w:val="747"/>
    <w:qFormat/>
    <w:pPr>
      <w:pBdr/>
      <w:spacing/>
      <w:ind/>
    </w:pPr>
    <w:rPr>
      <w:lang w:val="ru-RU" w:eastAsia="ru-RU" w:bidi="ar-SA"/>
    </w:rPr>
  </w:style>
  <w:style w:type="paragraph" w:styleId="748">
    <w:name w:val="Заголовок 1"/>
    <w:basedOn w:val="747"/>
    <w:next w:val="747"/>
    <w:link w:val="747"/>
    <w:qFormat/>
    <w:pPr>
      <w:keepNext w:val="true"/>
      <w:pBdr/>
      <w:spacing/>
      <w:ind/>
      <w:outlineLvl w:val="0"/>
    </w:pPr>
    <w:rPr>
      <w:sz w:val="28"/>
    </w:rPr>
  </w:style>
  <w:style w:type="paragraph" w:styleId="749">
    <w:name w:val="Заголовок 2"/>
    <w:basedOn w:val="747"/>
    <w:next w:val="747"/>
    <w:link w:val="747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750">
    <w:name w:val="Заголовок 3"/>
    <w:basedOn w:val="747"/>
    <w:next w:val="747"/>
    <w:link w:val="747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character" w:styleId="751">
    <w:name w:val="Основной шрифт абзаца"/>
    <w:next w:val="751"/>
    <w:link w:val="747"/>
    <w:semiHidden/>
    <w:pPr>
      <w:pBdr/>
      <w:spacing/>
      <w:ind/>
    </w:pPr>
  </w:style>
  <w:style w:type="table" w:styleId="752">
    <w:name w:val="Обычная таблица"/>
    <w:next w:val="752"/>
    <w:link w:val="74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3">
    <w:name w:val="Нет списка"/>
    <w:next w:val="753"/>
    <w:link w:val="747"/>
    <w:semiHidden/>
    <w:pPr>
      <w:pBdr/>
      <w:spacing/>
      <w:ind/>
    </w:pPr>
  </w:style>
  <w:style w:type="paragraph" w:styleId="754">
    <w:name w:val="Основной текст с отступом 3"/>
    <w:basedOn w:val="747"/>
    <w:next w:val="754"/>
    <w:link w:val="755"/>
    <w:pPr>
      <w:pBdr/>
      <w:tabs>
        <w:tab w:val="left" w:leader="none" w:pos="5412"/>
      </w:tabs>
      <w:spacing/>
      <w:ind w:firstLine="567"/>
    </w:pPr>
    <w:rPr>
      <w:sz w:val="28"/>
    </w:rPr>
  </w:style>
  <w:style w:type="character" w:styleId="755">
    <w:name w:val="Основной текст с отступом 3 Знак"/>
    <w:next w:val="755"/>
    <w:link w:val="754"/>
    <w:pPr>
      <w:pBdr/>
      <w:spacing/>
      <w:ind/>
    </w:pPr>
    <w:rPr>
      <w:sz w:val="28"/>
      <w:lang w:val="ru-RU" w:eastAsia="ru-RU" w:bidi="ar-SA"/>
    </w:rPr>
  </w:style>
  <w:style w:type="paragraph" w:styleId="756">
    <w:name w:val="Абзац списка"/>
    <w:basedOn w:val="747"/>
    <w:next w:val="756"/>
    <w:link w:val="747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/>
      <w:sz w:val="22"/>
      <w:szCs w:val="22"/>
      <w:lang w:eastAsia="en-US"/>
    </w:rPr>
  </w:style>
  <w:style w:type="paragraph" w:styleId="757">
    <w:name w:val="Обычный (веб)"/>
    <w:basedOn w:val="747"/>
    <w:next w:val="757"/>
    <w:link w:val="747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758">
    <w:name w:val="Style1"/>
    <w:basedOn w:val="747"/>
    <w:next w:val="758"/>
    <w:link w:val="747"/>
    <w:pPr>
      <w:widowControl w:val="false"/>
      <w:pBdr/>
      <w:spacing w:line="326" w:lineRule="exact"/>
      <w:ind/>
      <w:jc w:val="both"/>
    </w:pPr>
    <w:rPr>
      <w:sz w:val="24"/>
      <w:szCs w:val="24"/>
    </w:rPr>
  </w:style>
  <w:style w:type="paragraph" w:styleId="759">
    <w:name w:val="Style2"/>
    <w:basedOn w:val="747"/>
    <w:next w:val="759"/>
    <w:link w:val="747"/>
    <w:pPr>
      <w:widowControl w:val="false"/>
      <w:pBdr/>
      <w:spacing w:line="322" w:lineRule="exact"/>
      <w:ind/>
      <w:jc w:val="center"/>
    </w:pPr>
    <w:rPr>
      <w:sz w:val="24"/>
      <w:szCs w:val="24"/>
    </w:rPr>
  </w:style>
  <w:style w:type="paragraph" w:styleId="760">
    <w:name w:val="Style3"/>
    <w:basedOn w:val="747"/>
    <w:next w:val="760"/>
    <w:link w:val="747"/>
    <w:pPr>
      <w:widowControl w:val="false"/>
      <w:pBdr/>
      <w:spacing w:line="322" w:lineRule="exact"/>
      <w:ind w:firstLine="922"/>
      <w:jc w:val="both"/>
    </w:pPr>
    <w:rPr>
      <w:sz w:val="24"/>
      <w:szCs w:val="24"/>
    </w:rPr>
  </w:style>
  <w:style w:type="paragraph" w:styleId="761">
    <w:name w:val="Style4"/>
    <w:basedOn w:val="747"/>
    <w:next w:val="761"/>
    <w:link w:val="747"/>
    <w:pPr>
      <w:widowControl w:val="false"/>
      <w:pBdr/>
      <w:spacing w:line="322" w:lineRule="exact"/>
      <w:ind w:firstLine="2592"/>
    </w:pPr>
    <w:rPr>
      <w:sz w:val="24"/>
      <w:szCs w:val="24"/>
    </w:rPr>
  </w:style>
  <w:style w:type="paragraph" w:styleId="762">
    <w:name w:val="Style5"/>
    <w:basedOn w:val="747"/>
    <w:next w:val="762"/>
    <w:link w:val="747"/>
    <w:pPr>
      <w:widowControl w:val="false"/>
      <w:pBdr/>
      <w:spacing w:line="322" w:lineRule="exact"/>
      <w:ind w:firstLine="941"/>
      <w:jc w:val="both"/>
    </w:pPr>
    <w:rPr>
      <w:sz w:val="24"/>
      <w:szCs w:val="24"/>
    </w:rPr>
  </w:style>
  <w:style w:type="character" w:styleId="763">
    <w:name w:val="Font Style11"/>
    <w:next w:val="763"/>
    <w:link w:val="747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paragraph" w:styleId="764">
    <w:name w:val="ConsPlusNormal"/>
    <w:next w:val="764"/>
    <w:link w:val="747"/>
    <w:pPr>
      <w:pBdr/>
      <w:spacing/>
      <w:ind w:firstLine="720"/>
    </w:pPr>
    <w:rPr>
      <w:rFonts w:ascii="Arial" w:hAnsi="Arial" w:eastAsia="Calibri" w:cs="Arial"/>
      <w:lang w:val="ru-RU" w:eastAsia="en-US" w:bidi="ar-SA"/>
    </w:rPr>
  </w:style>
  <w:style w:type="paragraph" w:styleId="765">
    <w:name w:val="ConsPlusTitle"/>
    <w:next w:val="765"/>
    <w:link w:val="747"/>
    <w:pPr>
      <w:pBdr/>
      <w:spacing/>
      <w:ind/>
    </w:pPr>
    <w:rPr>
      <w:rFonts w:ascii="Arial" w:hAnsi="Arial" w:eastAsia="Calibri" w:cs="Arial"/>
      <w:b/>
      <w:bCs/>
      <w:lang w:val="ru-RU" w:eastAsia="en-US" w:bidi="ar-SA"/>
    </w:rPr>
  </w:style>
  <w:style w:type="paragraph" w:styleId="766">
    <w:name w:val="Верхний колонтитул"/>
    <w:basedOn w:val="747"/>
    <w:next w:val="766"/>
    <w:link w:val="773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67">
    <w:name w:val="Номер страницы"/>
    <w:basedOn w:val="751"/>
    <w:next w:val="767"/>
    <w:link w:val="747"/>
    <w:pPr>
      <w:pBdr/>
      <w:spacing/>
      <w:ind/>
    </w:pPr>
  </w:style>
  <w:style w:type="paragraph" w:styleId="768">
    <w:name w:val="Нижний колонтитул"/>
    <w:basedOn w:val="747"/>
    <w:next w:val="768"/>
    <w:link w:val="774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table" w:styleId="769">
    <w:name w:val="Сетка таблицы"/>
    <w:basedOn w:val="752"/>
    <w:next w:val="769"/>
    <w:link w:val="747"/>
    <w:uiPriority w:val="39"/>
    <w:pPr>
      <w:pBdr/>
      <w:spacing/>
      <w:ind/>
    </w:pPr>
    <w:rPr>
      <w:rFonts w:ascii="Calibri" w:hAnsi="Calibri" w:eastAsia="Calibri" w:cs="Times New Roman"/>
      <w:sz w:val="22"/>
      <w:szCs w:val="22"/>
      <w:lang w:eastAsia="en-US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70">
    <w:name w:val="Цветовое выделение"/>
    <w:next w:val="770"/>
    <w:link w:val="747"/>
    <w:uiPriority w:val="99"/>
    <w:pPr>
      <w:pBdr/>
      <w:spacing/>
      <w:ind/>
    </w:pPr>
    <w:rPr>
      <w:b/>
      <w:bCs/>
      <w:color w:val="26282f"/>
    </w:rPr>
  </w:style>
  <w:style w:type="paragraph" w:styleId="771">
    <w:name w:val="Нормальный (таблица)"/>
    <w:basedOn w:val="747"/>
    <w:next w:val="747"/>
    <w:link w:val="747"/>
    <w:uiPriority w:val="99"/>
    <w:pPr>
      <w:widowControl w:val="false"/>
      <w:pBdr/>
      <w:spacing/>
      <w:ind/>
      <w:jc w:val="both"/>
    </w:pPr>
    <w:rPr>
      <w:rFonts w:ascii="Arial" w:hAnsi="Arial" w:cs="Arial"/>
      <w:sz w:val="24"/>
      <w:szCs w:val="24"/>
    </w:rPr>
  </w:style>
  <w:style w:type="paragraph" w:styleId="772">
    <w:name w:val="Прижатый влево"/>
    <w:basedOn w:val="747"/>
    <w:next w:val="747"/>
    <w:link w:val="747"/>
    <w:uiPriority w:val="99"/>
    <w:pPr>
      <w:widowControl w:val="false"/>
      <w:pBdr/>
      <w:spacing/>
      <w:ind/>
    </w:pPr>
    <w:rPr>
      <w:rFonts w:ascii="Arial" w:hAnsi="Arial" w:cs="Arial"/>
      <w:sz w:val="24"/>
      <w:szCs w:val="24"/>
    </w:rPr>
  </w:style>
  <w:style w:type="character" w:styleId="773">
    <w:name w:val="Верхний колонтитул Знак"/>
    <w:next w:val="773"/>
    <w:link w:val="766"/>
    <w:uiPriority w:val="99"/>
    <w:pPr>
      <w:pBdr/>
      <w:spacing/>
      <w:ind/>
    </w:pPr>
  </w:style>
  <w:style w:type="character" w:styleId="774">
    <w:name w:val="Нижний колонтитул Знак"/>
    <w:next w:val="774"/>
    <w:link w:val="768"/>
    <w:uiPriority w:val="99"/>
    <w:pPr>
      <w:pBdr/>
      <w:spacing/>
      <w:ind/>
    </w:pPr>
  </w:style>
  <w:style w:type="character" w:styleId="775">
    <w:name w:val="Гипертекстовая ссылка"/>
    <w:next w:val="775"/>
    <w:link w:val="747"/>
    <w:uiPriority w:val="99"/>
    <w:pPr>
      <w:pBdr/>
      <w:spacing/>
      <w:ind/>
    </w:pPr>
    <w:rPr>
      <w:b/>
      <w:bCs/>
      <w:color w:val="106bbe"/>
    </w:rPr>
  </w:style>
  <w:style w:type="paragraph" w:styleId="776">
    <w:name w:val="Текст выноски"/>
    <w:basedOn w:val="747"/>
    <w:next w:val="776"/>
    <w:link w:val="777"/>
    <w:pPr>
      <w:pBdr/>
      <w:spacing/>
      <w:ind/>
    </w:pPr>
    <w:rPr>
      <w:rFonts w:ascii="Segoe UI" w:hAnsi="Segoe UI"/>
      <w:sz w:val="18"/>
      <w:szCs w:val="18"/>
      <w:lang w:val="en-US" w:eastAsia="en-US"/>
    </w:rPr>
  </w:style>
  <w:style w:type="character" w:styleId="777">
    <w:name w:val="Текст выноски Знак"/>
    <w:next w:val="777"/>
    <w:link w:val="776"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manORblack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Kano6</dc:creator>
  <cp:revision>22</cp:revision>
  <dcterms:created xsi:type="dcterms:W3CDTF">2024-11-21T08:40:00Z</dcterms:created>
  <dcterms:modified xsi:type="dcterms:W3CDTF">2025-03-06T01:26:28Z</dcterms:modified>
  <cp:version>1048576</cp:version>
</cp:coreProperties>
</file>