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47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09.01.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5400"/>
        </w:tabs>
        <w:spacing/>
        <w:ind w:right="5810" w:firstLine="0" w:left="0"/>
        <w:rPr>
          <w:szCs w:val="28"/>
        </w:rPr>
      </w:pPr>
      <w:r>
        <w:rPr>
          <w:szCs w:val="28"/>
        </w:rPr>
        <w:t xml:space="preserve">О внесении изменени</w:t>
      </w:r>
      <w:r>
        <w:rPr>
          <w:szCs w:val="28"/>
          <w:lang w:val="ru-RU"/>
        </w:rPr>
        <w:t xml:space="preserve">я</w:t>
      </w:r>
      <w:r>
        <w:rPr>
          <w:szCs w:val="28"/>
        </w:rPr>
        <w:t xml:space="preserve"> в </w:t>
      </w:r>
      <w:r>
        <w:rPr>
          <w:szCs w:val="28"/>
        </w:rPr>
        <w:t xml:space="preserve">постановление Администрации  города</w:t>
      </w:r>
      <w:r>
        <w:rPr>
          <w:szCs w:val="28"/>
        </w:rPr>
        <w:t xml:space="preserve"> Новоалтайска</w:t>
      </w:r>
      <w:r>
        <w:rPr>
          <w:szCs w:val="28"/>
        </w:rPr>
        <w:t xml:space="preserve"> от</w:t>
      </w:r>
      <w:r>
        <w:rPr>
          <w:szCs w:val="28"/>
        </w:rPr>
        <w:t xml:space="preserve"> 11.12.2020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 xml:space="preserve">1916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11.12.2020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1916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муниципальной программы «О</w:t>
      </w:r>
      <w:r>
        <w:rPr>
          <w:sz w:val="28"/>
          <w:szCs w:val="28"/>
        </w:rPr>
        <w:t xml:space="preserve">беспечение </w:t>
      </w:r>
      <w:r>
        <w:rPr>
          <w:sz w:val="28"/>
          <w:szCs w:val="28"/>
        </w:rPr>
        <w:t xml:space="preserve">доступным и комфортным </w:t>
      </w:r>
      <w:r>
        <w:rPr>
          <w:sz w:val="28"/>
          <w:szCs w:val="28"/>
        </w:rPr>
        <w:t xml:space="preserve">жильем молодых семей в городе Новоалтайске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годы»,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>
        <w:rPr>
          <w:szCs w:val="28"/>
        </w:rPr>
        <w:t xml:space="preserve">приложе</w:t>
      </w:r>
      <w:r>
        <w:rPr>
          <w:szCs w:val="28"/>
          <w:lang w:val="ru-RU"/>
        </w:rPr>
        <w:t xml:space="preserve">ние</w:t>
      </w:r>
      <w:r>
        <w:rPr>
          <w:szCs w:val="28"/>
        </w:rPr>
        <w:t xml:space="preserve"> к </w:t>
      </w:r>
      <w:r>
        <w:rPr>
          <w:szCs w:val="28"/>
          <w:lang w:val="ru-RU"/>
        </w:rPr>
        <w:t xml:space="preserve">указанному </w:t>
      </w:r>
      <w:r>
        <w:rPr>
          <w:szCs w:val="28"/>
        </w:rPr>
        <w:t xml:space="preserve">постановлению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изложить в новой редакции согласно приложению к настоящему постановлению.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540"/>
        <w:rPr>
          <w:szCs w:val="28"/>
          <w:lang w:val="ru-RU"/>
        </w:rPr>
      </w:pPr>
      <w:r>
        <w:rPr>
          <w:szCs w:val="28"/>
        </w:rPr>
        <w:t xml:space="preserve">2. </w:t>
      </w:r>
      <w:r>
        <w:rPr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540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Контроль за исполнением настоящего постановления возложить на  заместителя главы Администрации города </w:t>
      </w:r>
      <w:r>
        <w:rPr>
          <w:szCs w:val="28"/>
          <w:lang w:val="ru-RU"/>
        </w:rPr>
        <w:t xml:space="preserve">Ерохину Н.Г.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города</w:t>
      </w:r>
      <w:r>
        <w:rPr>
          <w:szCs w:val="28"/>
          <w:lang w:val="ru-RU"/>
        </w:rPr>
        <w:t xml:space="preserve">                           </w:t>
      </w:r>
      <w:r>
        <w:rPr>
          <w:szCs w:val="28"/>
          <w:lang w:val="ru-RU"/>
        </w:rPr>
        <w:t xml:space="preserve">                              </w:t>
      </w:r>
      <w:r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                 </w:t>
      </w:r>
      <w:r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 </w:t>
      </w:r>
      <w:r>
        <w:rPr>
          <w:szCs w:val="28"/>
          <w:lang w:val="ru-RU"/>
        </w:rPr>
        <w:t xml:space="preserve">В.Г. Бодунов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426"/>
        <w:jc w:val="center"/>
        <w:rPr>
          <w:lang w:val="ru-RU"/>
        </w:rPr>
      </w:pPr>
      <w:r>
        <w:t xml:space="preserve">       </w:t>
      </w:r>
      <w:r>
        <w:t xml:space="preserve">        </w:t>
      </w:r>
      <w:r>
        <w:t xml:space="preserve">от </w:t>
      </w:r>
      <w:r>
        <w:rPr>
          <w:lang w:val="ru-RU"/>
        </w:rPr>
        <w:t xml:space="preserve">09.01.</w:t>
      </w:r>
      <w:r>
        <w:rPr>
          <w:lang w:val="ru-RU"/>
        </w:rPr>
        <w:t xml:space="preserve">202</w:t>
      </w:r>
      <w:r>
        <w:rPr>
          <w:lang w:val="ru-RU"/>
        </w:rPr>
        <w:t xml:space="preserve">5</w:t>
      </w:r>
      <w:r>
        <w:rPr>
          <w:lang w:val="ru-RU"/>
        </w:rPr>
        <w:t xml:space="preserve"> </w:t>
      </w:r>
      <w:r>
        <w:t xml:space="preserve">№</w:t>
      </w:r>
      <w:r>
        <w:rPr>
          <w:lang w:val="ru-RU"/>
        </w:rPr>
        <w:t xml:space="preserve"> </w:t>
      </w:r>
      <w:r>
        <w:rPr>
          <w:lang w:val="ru-RU"/>
        </w:rPr>
        <w:t xml:space="preserve">3</w:t>
      </w:r>
      <w:r>
        <w:rPr>
          <w:lang w:val="ru-RU"/>
        </w:rPr>
      </w:r>
    </w:p>
    <w:p>
      <w:pPr>
        <w:pStyle w:val="845"/>
        <w:pBdr/>
        <w:spacing/>
        <w:ind w:firstLine="426"/>
        <w:jc w:val="right"/>
        <w:rPr/>
      </w:pPr>
      <w:r/>
      <w:r/>
    </w:p>
    <w:p>
      <w:pPr>
        <w:pStyle w:val="845"/>
        <w:pBdr/>
        <w:spacing/>
        <w:ind w:firstLine="426"/>
        <w:jc w:val="center"/>
        <w:rPr>
          <w:sz w:val="28"/>
          <w:szCs w:val="28"/>
        </w:rPr>
      </w:pPr>
      <w:r>
        <w:t xml:space="preserve">                                                   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Приложение к постановлению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города 11.12.2020 № 1916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Муниципальная программа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845"/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«Обеспечение доступным и комфортным жильем молодых семей в городе Новоалтайске на 2021-2025 годы»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молодых семей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городе Новоалтайске на 2021-2025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- программа)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right" w:vertAnchor="text" w:tblpY="233" w:leftFromText="180" w:topFromText="0" w:rightFromText="180" w:bottomFromText="0"/>
        <w:tblW w:w="9741" w:type="dxa"/>
        <w:tblInd w:w="0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646"/>
        <w:gridCol w:w="609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социальным вопросам комитета по социальным вопросам Администрации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деления на подпрограммы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0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механизма государственной поддержки молодых семей в решении жилищной проблемы в городе Новоалтайске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молодых семей, получивш</w:t>
            </w:r>
            <w:r>
              <w:rPr>
                <w:sz w:val="28"/>
                <w:szCs w:val="28"/>
              </w:rP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один этап с 2021 по 2025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 </w:t>
            </w:r>
            <w:r>
              <w:rPr>
                <w:sz w:val="28"/>
                <w:szCs w:val="28"/>
              </w:rPr>
              <w:t xml:space="preserve">189234,0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тыс. рублей, из них: средства федерального бюджета  –  </w:t>
            </w:r>
            <w:r>
              <w:rPr>
                <w:sz w:val="28"/>
                <w:szCs w:val="28"/>
              </w:rPr>
              <w:t xml:space="preserve">89217,8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 xml:space="preserve">35148,3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 xml:space="preserve">21053,5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 xml:space="preserve">14426,4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320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 xml:space="preserve">8268,7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краевого бюджета – </w:t>
            </w:r>
            <w:r>
              <w:rPr>
                <w:sz w:val="28"/>
                <w:szCs w:val="28"/>
              </w:rPr>
              <w:t xml:space="preserve">50932,9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 xml:space="preserve">9920,2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 xml:space="preserve">9692,0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835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 xml:space="preserve">10610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 xml:space="preserve">10874,8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городского округа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908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 тыс.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9800,0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 xml:space="preserve">9290,6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 xml:space="preserve">9176,1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316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1</w:t>
            </w:r>
            <w:r>
              <w:rPr>
                <w:sz w:val="28"/>
                <w:szCs w:val="28"/>
                <w:highlight w:val="white"/>
              </w:rPr>
              <w:t xml:space="preserve">050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 подлежат ежегодному уточнению при формировании федерального, краевого и городского бюджетов на очередной финансовый год и на плановый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Предоставление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молод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семь</w:t>
            </w:r>
            <w:r>
              <w:rPr>
                <w:sz w:val="28"/>
                <w:szCs w:val="28"/>
              </w:rPr>
              <w:t xml:space="preserve">е социальных выплат за счет средств федерального, краевого бюджетов и бюджета города на приобретение (строительство) жилого помещения.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Сохранение на уровне  не менее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% </w:t>
            </w:r>
            <w:r>
              <w:rPr>
                <w:sz w:val="28"/>
                <w:szCs w:val="28"/>
              </w:rPr>
              <w:t xml:space="preserve"> доли молодых семей, получивш</w:t>
            </w:r>
            <w:r>
              <w:rPr>
                <w:sz w:val="28"/>
                <w:szCs w:val="28"/>
              </w:rP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rPr>
          <w:szCs w:val="2"/>
        </w:rPr>
      </w:pPr>
      <w:r>
        <w:rPr>
          <w:szCs w:val="2"/>
        </w:rPr>
      </w:r>
      <w:r>
        <w:rPr>
          <w:szCs w:val="2"/>
        </w:rPr>
      </w:r>
      <w:r>
        <w:rPr>
          <w:szCs w:val="2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Общая характеристика сферы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молодых семей в решении жилищной проблемы является важнейшим направлением жилищной и социальной политики Администрации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2006 года оказание поддержки в приобретении или строительстве индивидуального жилья осуществлялось в городе в рамках программы «Поддержка  молодых семей в п</w:t>
      </w:r>
      <w:r>
        <w:rPr>
          <w:sz w:val="28"/>
          <w:szCs w:val="28"/>
        </w:rPr>
        <w:t xml:space="preserve">риобретении жилья или улучшении жилищных условий в г. Новоалтайске на 2005-2010 годы», с 2011 года - в рамках муниципальной программы «Поддержка молодых семей в приобретении жилья или улучшении жилищных условий в городе Новоалтайске» на 2011 - 2015 годы,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– в рамках муниципальной программы «Обеспечение жильем молодых семей в городе Новоалтайске на 2016-2020 годы».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</w:t>
      </w:r>
      <w:r>
        <w:rPr>
          <w:sz w:val="28"/>
          <w:szCs w:val="28"/>
        </w:rPr>
        <w:t xml:space="preserve">ализация мероприятий муниципальной программы в 2016 - 2020 годах демонстрирует ежегодный рост числа молодых семей, желающих стать ее участниками. По состоянию на 1 июня 2024 года на учете в качестве нуждающихся в жилых помещениях состоит 121 молодая семья.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2004 года в рамках программы улучшили свои жилищные условия более 600 молодых семей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действия муниципальной программы были разработаны правовые, финансовые и организационные механизмы государственной поддержки молодых семей, нуждающихся в улучшении жилищных условий. Кроме того, систематизирован учет семей, нуждающихся в улуч</w:t>
      </w:r>
      <w:r>
        <w:rPr>
          <w:sz w:val="28"/>
          <w:szCs w:val="28"/>
        </w:rPr>
        <w:t xml:space="preserve">шении жилищных условий, отработан порядок предоставления семьям средств из федерального, краевого и муниципального бюджета, контроль за их использованием, отлажена система участия молодых семей в решении жилищных проблем путем получения ипотечного кредита.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реализации программы выявил необходимость ее продления с целью осуществления государственной поддержки молодых семей в улучшении жилищных условий. Как правило, молодые семь</w:t>
      </w:r>
      <w:r>
        <w:rPr>
          <w:sz w:val="28"/>
          <w:szCs w:val="28"/>
        </w:rPr>
        <w:t xml:space="preserve">и не могут получить доступ на рынок жилья без государственной  поддержки. Даже имея достаточный уровень дохода, они не в состоянии внести первоначальный взнос при приобретении жилья с использованием ипотечного жилищного кредита. Большинство молодых семей в</w:t>
      </w:r>
      <w:r>
        <w:rPr>
          <w:sz w:val="28"/>
          <w:szCs w:val="28"/>
        </w:rPr>
        <w:t xml:space="preserve">первые приобретают собственное жилье, поэтому они не могут использовать его в качестве обеспечения уплаты первоначального взноса при получении ипотечного жилищного кредита или займа. Также они не имеют возможности накопить на эти цели необходимые средства.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молодых семей при </w:t>
      </w:r>
      <w:r>
        <w:rPr>
          <w:sz w:val="28"/>
          <w:szCs w:val="28"/>
        </w:rPr>
        <w:t xml:space="preserve">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 Новоалтайске, позволит стимулировать строительство жилья и развитие инфраструктуры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Общая характеристика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 Приоритеты муниципальной политики в сфере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политики в поддержке молодых семей в улучшении жилищных условий сформированы с учетом целей и задач, представлены в следующих стратегических документах: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hd w:val="clear" w:color="auto" w:fill="ffffff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consultantplus://offline/ref=76845BD12554F53242C83007CC708683EA9EAF7D373C833218B96DFB1D28B19DAA4E897801710A5Dy551I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программа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30.12.2017 № 1710;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Государственная программа Алтайского края «Обеспечение доступным и комфортным жильем населения Алтайского края»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утвержденная Постановлением  Правительства Алтайского края от </w:t>
      </w:r>
      <w:r>
        <w:rPr>
          <w:sz w:val="28"/>
          <w:szCs w:val="28"/>
        </w:rPr>
        <w:t xml:space="preserve">28.12.2023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51</w:t>
      </w:r>
      <w:r>
        <w:rPr>
          <w:sz w:val="28"/>
          <w:szCs w:val="28"/>
        </w:rPr>
        <w:t xml:space="preserve">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муниципальной политики в поддержке молодых семей в улучшении жилищных условий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развития жилищного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платежеспособного спроса на жилье молодых семей и семей, имеющих 3 и более детей, а также ипотечного жилищного кредитования;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успешной социализации и эффективной самореализации молодежи с последующей ее интеграцией в процессе социально-экономического, общественно-политического и культурного развития.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Характеристика цели, задач и конечных результатов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является реализация механизма государственной поддержки молодых семей в решении жилищной проблемы в городе Новоалтайске.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муниципальной программы является оказание поддержки в решении жилищной проблемы молодым семьям, признанным в установленном законодательством порядке нуждающимися в жилых помещениях.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молод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семь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социальных выплат за счет средств федерального, краевого бюджетов и бюджета города на приобретение (строительство) жилого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Сохранение на уровне  не менее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%  </w:t>
      </w:r>
      <w:r>
        <w:rPr>
          <w:sz w:val="28"/>
          <w:szCs w:val="28"/>
        </w:rPr>
        <w:t xml:space="preserve">доли молодых семей, получивш</w:t>
      </w:r>
      <w:r>
        <w:rPr>
          <w:sz w:val="28"/>
          <w:szCs w:val="28"/>
        </w:rPr>
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consultantplus://offline/ref=4F63E6AA5C83B8FB9594C174F7793C8E74FA5747DB2C18D582FDF6582CDF0E1E89466FD9341D1B95743CC1B7051D3FC235F5D5BFBE33AB7B0D1CD3h7S8J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 индикаторах муниципальной программы и их значениях приведены в Приложении 1 к муниципальной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3533"/>
        <w:gridCol w:w="3415"/>
        <w:gridCol w:w="2152"/>
      </w:tblGrid>
      <w:tr>
        <w:trPr>
          <w:trHeight w:val="227"/>
        </w:trPr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533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индикатора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415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расчета значения целевого индикатора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5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получения данных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16"/>
        </w:trPr>
        <w:tc>
          <w:tcPr>
            <w:tcBorders/>
            <w:tcW w:w="593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53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415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52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молодёжной политики и реализации программ общественного развития Алтайского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27"/>
        </w:trPr>
        <w:tc>
          <w:tcPr>
            <w:tcBorders/>
            <w:tcW w:w="593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533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 w:right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молодых семей, получивш</w:t>
            </w:r>
            <w:r>
              <w:rPr>
                <w:sz w:val="28"/>
                <w:szCs w:val="28"/>
              </w:rP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415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А/В*100%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- 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 в отчетный период;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- количество молодых семей в списке молодых семей, участников муниципальной программы, изъявивших желание получить социальную выплату в планируемом году, сформированному  органом местного самоуправления до 1 июня года, предшествующего планируемому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52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Новоалтайска,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молодёжной политики и реализации программ общественного развития Алтайского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Общая характеристика мероприятий муниципальной программы,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сроков и этапов их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планируется выполнение следующего мероприятия: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социальных выплат молодым семьям на приобретение (строительство) жилья, а также жилого помещения, являющегося объектом долевого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</w:t>
      </w:r>
      <w:r>
        <w:rPr>
          <w:sz w:val="28"/>
          <w:szCs w:val="28"/>
        </w:rPr>
        <w:t xml:space="preserve">во молодой семьи - участницы муниципальной программы на получение социальной выплаты возникает после включения ее в список молодых семей - претенден</w:t>
      </w:r>
      <w:r>
        <w:rPr>
          <w:sz w:val="28"/>
          <w:szCs w:val="28"/>
        </w:rPr>
        <w:t xml:space="preserve">тов на получени</w:t>
      </w:r>
      <w:r>
        <w:rPr>
          <w:sz w:val="28"/>
          <w:szCs w:val="28"/>
        </w:rPr>
        <w:t xml:space="preserve">е социальных выплат в соответствующем году, утвержденный Правительством Алтайского края, и удостоверяется именным документом - свидетельством о праве на получение социальной выплаты на приобретение (строительство) жилья, которое не является ценной бумагой.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используется в </w:t>
      </w:r>
      <w:r>
        <w:rPr>
          <w:sz w:val="28"/>
          <w:szCs w:val="28"/>
        </w:rPr>
        <w:t xml:space="preserve">качестве механизма доведения социальной выплаты до молодой семьи и выдается Администрацией города Новоалтайска. Срок действия свидетельства о праве на получение социальной выплаты составляет не более 7 месяцев с даты выдачи, указанной в этом свидетельстве.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размера социальной выплаты производится Управлением молодежной политики и реализации программ общественного развития Алтайского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Молодая семья имеет право использовать социальную выплату для приобретения у любых физических и (или) юридических лиц жилого помещения, </w:t>
      </w:r>
      <w:r>
        <w:rPr>
          <w:sz w:val="28"/>
          <w:szCs w:val="28"/>
        </w:rPr>
        <w:t xml:space="preserve">как на первичном, так и на вторичном рынках жилья, уплаты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HYPERLINK https://login.consultant.ru/link/?req=doc&amp;base=LAW&amp;n=460029&amp;dst=100128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t xml:space="preserve">статьями 15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HYPERLINK https://login.consultant.ru/link/?req=doc&amp;base=LAW&amp;n=460029&amp;dst=100134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t xml:space="preserve">16</w:t>
      </w:r>
      <w:r>
        <w:rPr>
          <w:color w:val="000000" w:themeColor="text1"/>
          <w:sz w:val="28"/>
          <w:szCs w:val="28"/>
        </w:rPr>
        <w:fldChar w:fldCharType="end"/>
      </w:r>
      <w:r>
        <w:rPr>
          <w:sz w:val="28"/>
          <w:szCs w:val="28"/>
        </w:rPr>
        <w:t xml:space="preserve"> Жилищного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Приобретаемое</w:t>
      </w:r>
      <w:r>
        <w:rPr>
          <w:sz w:val="28"/>
          <w:szCs w:val="28"/>
        </w:rPr>
        <w:t xml:space="preserve"> жилое помещение (в том числе являющееся объектом долевого строительства) должно находиться или строительство жилого дома должно осуществляться на территории города Новоалтайска. Молодым семьям, включенным в число участников муниципальной программы до 01.0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.2024, допускается использование социальной выплаты для погашения основной суммы долга и уплаты процентов по жилищным кредитам, в том числе ипотечным, или жилищным</w:t>
      </w:r>
      <w:r>
        <w:rPr>
          <w:sz w:val="28"/>
          <w:szCs w:val="28"/>
        </w:rPr>
        <w:t xml:space="preserve">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займам, полученным для приобретения жилого помещения в период до 01.0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.2024, на территории Алтайского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приобретаемого жилого помещения (строящегося жилого дома, жилого помещения, являющегося объектом долевого строительства) в расчете на каждого члена </w:t>
      </w:r>
      <w:r>
        <w:rPr>
          <w:sz w:val="28"/>
          <w:szCs w:val="28"/>
        </w:rPr>
        <w:t xml:space="preserve">молодой семьи, учтенного при расчете размера социальной выплаты, не может быть меньше учетной нормы общей площади жилого помещения, установленной Администрацией города Новоалтайска в целях принятия граждан на учет в качестве нуждающихся в жилых помещениях.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выплата считается предоставленной участнику программы со дня исполнения банком распоряжения р</w:t>
      </w:r>
      <w:r>
        <w:rPr>
          <w:sz w:val="28"/>
          <w:szCs w:val="28"/>
        </w:rPr>
        <w:t xml:space="preserve">аспорядителя счета о перечислении банком зачисленных на его банковский счет средств в счет оплаты приобретаемого жилого помещения. Перечисление указанных средств является основанием для исключения молодой семьи из списка участников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семьи - участники программы несут полную ответственность, установленную законодательством Российской Федерации за невыполнение условий участия в </w:t>
      </w:r>
      <w:r>
        <w:rPr>
          <w:sz w:val="28"/>
          <w:szCs w:val="28"/>
        </w:rPr>
        <w:t xml:space="preserve">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consultantplus://offline/ref=F7D658AD99B1D9DB57F5421F356DB20E2ED9276636384D7B57F254D56D6AD508C56F14FD06E7DEF4B4F5DCAD07B01962349E51A7EA319F0EF1E3C7B4i2D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муниципальной программы приведен в Приложении 2 к муниципальной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 2021-2025 годы без деления на этапы.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финансирования программы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федерального бюджета (в соответствии с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краевого бюджета (в соответствии с </w:t>
      </w:r>
      <w:r>
        <w:rPr>
          <w:rFonts w:eastAsia="Calibri"/>
          <w:sz w:val="28"/>
          <w:szCs w:val="28"/>
        </w:rPr>
        <w:t xml:space="preserve">государственной программой Алтайского края «Обеспечение доступным и комфортным жильем населения Алтайского края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 xml:space="preserve">189234,0</w:t>
      </w:r>
      <w:r>
        <w:rPr>
          <w:sz w:val="28"/>
          <w:szCs w:val="28"/>
        </w:rPr>
        <w:t xml:space="preserve"> тыс. рублей, из них: средства федерального бюджета  –  89217,8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 xml:space="preserve">35148,3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 xml:space="preserve">21053,5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 xml:space="preserve">14426,4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320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8268,7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>
        <w:rPr>
          <w:sz w:val="28"/>
          <w:szCs w:val="28"/>
        </w:rPr>
        <w:t xml:space="preserve">50932,9</w:t>
      </w:r>
      <w:r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 xml:space="preserve">9920,2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 xml:space="preserve">9692,0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 xml:space="preserve">9835,0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 xml:space="preserve">10610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 xml:space="preserve">10874,8 </w:t>
      </w:r>
      <w:r>
        <w:rPr>
          <w:sz w:val="28"/>
          <w:szCs w:val="28"/>
        </w:rPr>
        <w:t xml:space="preserve">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городского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083</w:t>
      </w:r>
      <w:r>
        <w:rPr>
          <w:sz w:val="28"/>
          <w:szCs w:val="28"/>
        </w:rPr>
        <w:t xml:space="preserve">,3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9800,0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 xml:space="preserve">9290,6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 xml:space="preserve">9176,1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316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10500</w:t>
      </w:r>
      <w:r>
        <w:rPr>
          <w:sz w:val="28"/>
          <w:szCs w:val="28"/>
        </w:rPr>
        <w:t xml:space="preserve">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подлежат ежегодному уточнению при формировании федерального, краевого и городского бюджетов на очередной финансовый год и на плановый период.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информация об объемах и источниках финансирования муниципальной программы по годам ее реализации приведена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consultantplus://offline/ref=67977047BFD52160D31CC1487B0983817816605F7CFA4AFD06AE2B7731351D0A710E7C3B98C6F5C156071BD0078F1EFED62D6E3D6C6568BDABA900B6qFC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Приложении 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 муниципальной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Анализ рисков реализации муниципальной программы и описание мер управления рисками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рискам реализации муниципальной программы, способным негативно повлиять на ход ее реализации,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недостаточность финансового обеспечения мероприятий программы за счет установленных источников;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объемов жилищного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отклонение в достижении запланированных результатов из-за финансово-экономических изменений на жилищном рынке.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 Механизм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- отдел по социальным вопросам комитета по социальным вопросам Администрации города Новоалтайска.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и контроля реализации мероприятия муниципальной программы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ежеквартально мониторинг реализации муниципальной программы, ориентированный на предупреждение отклонений от запланированных показателей  в ходе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годового отчета о ходе реализации и оценке эффективности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осуществляет следующие 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разработку муниципальной программы и направляет на утверждение в установленном порядке;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список участников муниципальной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реализацию муниципальной программы, принимает решение о внесении изменений  в муниципальную программу, выявляет несоответствие результатов выполнения мероприятия программы ее плановым показателям;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годовой отчет и проводит оценку эффективности муниципальной программы в соответствии с Методикой оценки эффективности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5"/>
          <w:pgMar w:top="993" w:right="567" w:bottom="709" w:left="1701" w:header="720" w:footer="720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426"/>
        <w:jc w:val="right"/>
        <w:rPr/>
      </w:pPr>
      <w:r/>
      <w:bookmarkStart w:id="0" w:name="Par349"/>
      <w:r/>
      <w:bookmarkEnd w:id="0"/>
      <w:r/>
      <w:bookmarkStart w:id="1" w:name="Par353"/>
      <w:r/>
      <w:bookmarkEnd w:id="1"/>
      <w:r/>
      <w:bookmarkStart w:id="2" w:name="Par355"/>
      <w:r/>
      <w:bookmarkEnd w:id="2"/>
      <w:r>
        <w:t xml:space="preserve">Приложение 1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к муниципальной программе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«Обеспечение доступным и комфортным жильем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молодых семей в городе Новоалтайске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на 2021-2025 годы»</w:t>
      </w:r>
      <w:r/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индикаторов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268"/>
        <w:gridCol w:w="1362"/>
        <w:gridCol w:w="1640"/>
        <w:gridCol w:w="754"/>
        <w:gridCol w:w="689"/>
        <w:gridCol w:w="754"/>
        <w:gridCol w:w="754"/>
        <w:gridCol w:w="754"/>
        <w:gridCol w:w="4267"/>
      </w:tblGrid>
      <w:tr>
        <w:trPr>
          <w:trHeight w:val="227"/>
        </w:trPr>
        <w:tc>
          <w:tcPr>
            <w:tcBorders/>
            <w:tcW w:w="4268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pBdr/>
              <w:spacing/>
              <w:ind w:hanging="4"/>
              <w:jc w:val="center"/>
              <w:rPr/>
            </w:pPr>
            <w:r>
              <w:t xml:space="preserve">Наименование индикатора (показателя)</w:t>
            </w:r>
            <w:r/>
          </w:p>
        </w:tc>
        <w:tc>
          <w:tcPr>
            <w:tcBorders/>
            <w:tcW w:w="136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pBdr/>
              <w:spacing/>
              <w:ind w:firstLine="21"/>
              <w:jc w:val="center"/>
              <w:rPr/>
            </w:pPr>
            <w:r>
              <w:t xml:space="preserve">Единица измерения</w:t>
            </w:r>
            <w:r/>
          </w:p>
        </w:tc>
        <w:tc>
          <w:tcPr>
            <w:gridSpan w:val="7"/>
            <w:tcBorders/>
            <w:tcW w:w="961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Значение целевого индикатора</w:t>
            </w:r>
            <w:r/>
          </w:p>
        </w:tc>
      </w:tr>
      <w:tr>
        <w:trPr>
          <w:trHeight w:val="276"/>
        </w:trPr>
        <w:tc>
          <w:tcPr>
            <w:tcBorders/>
            <w:tcW w:w="4268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36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640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Предыдущий период</w:t>
            </w:r>
            <w:r/>
          </w:p>
        </w:tc>
        <w:tc>
          <w:tcPr>
            <w:gridSpan w:val="5"/>
            <w:tcBorders/>
            <w:tcW w:w="3705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Период реализации муниципальной программы с разбивкой по годам</w:t>
            </w:r>
            <w:r/>
          </w:p>
        </w:tc>
        <w:tc>
          <w:tcPr>
            <w:tcBorders/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Ожидаемые результаты реализации программы</w:t>
            </w:r>
            <w:r/>
          </w:p>
        </w:tc>
      </w:tr>
      <w:tr>
        <w:trPr>
          <w:trHeight w:val="227"/>
        </w:trPr>
        <w:tc>
          <w:tcPr>
            <w:tcBorders/>
            <w:tcW w:w="4268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36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640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lang w:val="en-US"/>
              </w:rPr>
            </w:pPr>
            <w:r>
              <w:t xml:space="preserve">2021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689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 w:right="-75" w:left="-124"/>
              <w:jc w:val="center"/>
              <w:rPr/>
            </w:pPr>
            <w:r>
              <w:t xml:space="preserve">2022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2023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267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268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/>
            <w:tcW w:w="1640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/>
            <w:tcW w:w="689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/>
            <w:tcW w:w="4267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</w:tr>
      <w:tr>
        <w:trPr>
          <w:trHeight w:val="227"/>
        </w:trPr>
        <w:tc>
          <w:tcPr>
            <w:gridSpan w:val="9"/>
            <w:tcBorders/>
            <w:tcW w:w="1524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Цель программы: Реализация механизма государственной поддержки молодых семей в решении жилищной проблемы в городе Новоалтайске</w:t>
            </w:r>
            <w:r/>
          </w:p>
        </w:tc>
      </w:tr>
      <w:tr>
        <w:trPr>
          <w:trHeight w:val="227"/>
        </w:trPr>
        <w:tc>
          <w:tcPr>
            <w:gridSpan w:val="9"/>
            <w:tcBorders>
              <w:left w:val="single" w:color="auto" w:sz="4" w:space="0"/>
            </w:tcBorders>
            <w:tcW w:w="1524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outlineLvl w:val="3"/>
              <w:rPr/>
            </w:pPr>
            <w:r>
              <w:t xml:space="preserve">Задача: 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auto" w:sz="4" w:space="0"/>
            </w:tcBorders>
            <w:tcW w:w="4268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Семей</w:t>
            </w:r>
            <w:r/>
          </w:p>
        </w:tc>
        <w:tc>
          <w:tcPr>
            <w:tcBorders/>
            <w:tcW w:w="1640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35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55</w:t>
            </w:r>
            <w:r/>
          </w:p>
        </w:tc>
        <w:tc>
          <w:tcPr>
            <w:tcBorders/>
            <w:tcW w:w="689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40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22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/>
            <w:tcW w:w="4267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  <w:t xml:space="preserve"> молод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 семь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социальных выплат за счет средств федерального, краевого бюджетов и бюджета города на приобретение (строительство) жилого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268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2. Доля молодых семей, получивш</w:t>
            </w:r>
            <w: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  <w:r/>
          </w:p>
        </w:tc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%</w:t>
            </w:r>
            <w:r/>
          </w:p>
        </w:tc>
        <w:tc>
          <w:tcPr>
            <w:tcBorders/>
            <w:tcW w:w="1640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8,5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18,0</w:t>
            </w:r>
            <w:r/>
          </w:p>
        </w:tc>
        <w:tc>
          <w:tcPr>
            <w:tcBorders/>
            <w:tcW w:w="689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24</w:t>
            </w:r>
            <w:r>
              <w:t xml:space="preserve">,0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13,</w:t>
            </w:r>
            <w:r>
              <w:t xml:space="preserve">2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9</w:t>
            </w:r>
            <w:r>
              <w:t xml:space="preserve">,</w:t>
            </w:r>
            <w:r>
              <w:t xml:space="preserve">9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8</w:t>
            </w:r>
            <w:r>
              <w:t xml:space="preserve">,</w:t>
            </w:r>
            <w:r>
              <w:t xml:space="preserve">3</w:t>
            </w:r>
            <w:r/>
          </w:p>
        </w:tc>
        <w:tc>
          <w:tcPr>
            <w:tcBorders/>
            <w:tcW w:w="4267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Сохранение на уровне  не менее </w:t>
            </w:r>
            <w:r>
              <w:t xml:space="preserve">8</w:t>
            </w:r>
            <w:r>
              <w:t xml:space="preserve">,</w:t>
            </w:r>
            <w:r>
              <w:t xml:space="preserve">3</w:t>
            </w:r>
            <w:r>
              <w:t xml:space="preserve">% доли молодых семей, получивш</w:t>
            </w:r>
            <w: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  <w:r/>
          </w:p>
        </w:tc>
      </w:tr>
    </w:tbl>
    <w:p>
      <w:pPr>
        <w:pStyle w:val="853"/>
        <w:pBdr/>
        <w:spacing/>
        <w:ind w:firstLine="426"/>
        <w:jc w:val="right"/>
        <w:rPr/>
      </w:pPr>
      <w:r/>
      <w:r/>
    </w:p>
    <w:p>
      <w:pPr>
        <w:pStyle w:val="853"/>
        <w:pBdr/>
        <w:spacing/>
        <w:ind/>
        <w:jc w:val="right"/>
        <w:rPr/>
      </w:pPr>
      <w:r>
        <w:br w:type="page" w:clear="all"/>
        <w:t xml:space="preserve">Приложение 2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к муниципальной программе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«Обеспечение доступным и комфортным жильем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молодых семей в городе Новоалтайске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на 2021-2025 годы»</w:t>
      </w:r>
      <w:r/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941"/>
        <w:gridCol w:w="1412"/>
        <w:gridCol w:w="2254"/>
        <w:gridCol w:w="996"/>
        <w:gridCol w:w="996"/>
        <w:gridCol w:w="996"/>
        <w:gridCol w:w="996"/>
        <w:gridCol w:w="996"/>
        <w:gridCol w:w="1116"/>
        <w:gridCol w:w="1984"/>
      </w:tblGrid>
      <w:tr>
        <w:trPr>
          <w:trHeight w:val="567"/>
        </w:trPr>
        <w:tc>
          <w:tcPr>
            <w:tcBorders/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мероприятие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участники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/>
            <w:tcW w:w="60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3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/>
            <w:tcW w:w="555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941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2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25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Реализация механизма государственной поддержки молодых семей в решении жилищной проблемы в городе Новоалтайске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социальным вопросам комитета по социальным вопросам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29643,5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189234,0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социальным вопросам комитета по социальным вопросам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29643,5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189234,0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жилья, а также жилого помещения, являющегося объектом долевого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социальным вопросам комитета по социальным вопросам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29643,5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189234,0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/>
            <w:bookmarkStart w:id="3" w:name="Par525"/>
            <w:r/>
            <w:bookmarkEnd w:id="3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widowControl w:val="false"/>
        <w:pBdr/>
        <w:spacing/>
        <w:ind/>
        <w:outlineLvl w:val="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widowControl w:val="false"/>
        <w:pBdr/>
        <w:spacing/>
        <w:ind/>
        <w:outlineLvl w:val="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widowControl w:val="false"/>
        <w:pBdr/>
        <w:spacing/>
        <w:ind/>
        <w:jc w:val="center"/>
        <w:outlineLvl w:val="2"/>
        <w:rPr>
          <w:sz w:val="24"/>
          <w:szCs w:val="24"/>
        </w:rPr>
        <w:sectPr>
          <w:footnotePr/>
          <w:endnotePr/>
          <w:type w:val="nextPage"/>
          <w:pgSz w:h="11905" w:orient="landscape" w:w="16838"/>
          <w:pgMar w:top="709" w:right="678" w:bottom="709" w:left="1134" w:header="720" w:footer="720" w:gutter="0"/>
          <w:cols w:num="1" w:sep="0" w:space="720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pBdr/>
        <w:spacing/>
        <w:ind w:firstLine="426"/>
        <w:jc w:val="right"/>
        <w:rPr/>
      </w:pPr>
      <w:r>
        <w:t xml:space="preserve">Приложение 3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к муниципальной программе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«Обеспечение доступным и комфортным жильем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молодых семей в городе Новоалтайске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на 2021-2025 годы»</w:t>
      </w:r>
      <w:r/>
    </w:p>
    <w:p>
      <w:pPr>
        <w:pStyle w:val="845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бъем финансовых ресурсов, необходимых для реализации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40" w:type="dxa"/>
        <w:tblInd w:w="10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992"/>
        <w:gridCol w:w="1134"/>
        <w:gridCol w:w="993"/>
        <w:gridCol w:w="117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421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финансовых затрат,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29643,5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189234,0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29198,8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188789,3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70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6"/>
    <w:semiHidden/>
    <w:unhideWhenUsed/>
    <w:qFormat/>
    <w:pPr>
      <w:pBdr/>
      <w:spacing w:after="60" w:before="240"/>
      <w:ind/>
      <w:outlineLvl w:val="6"/>
    </w:pPr>
    <w:rPr>
      <w:rFonts w:ascii="Calibri" w:hAnsi="Calibri"/>
      <w:sz w:val="24"/>
      <w:szCs w:val="24"/>
      <w:lang w:val="en-US" w:eastAsia="en-US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57"/>
    <w:pPr>
      <w:pBdr/>
      <w:spacing/>
      <w:ind/>
      <w:jc w:val="both"/>
    </w:pPr>
    <w:rPr>
      <w:sz w:val="28"/>
      <w:szCs w:val="24"/>
      <w:lang w:val="en-US" w:eastAsia="en-US"/>
    </w:rPr>
  </w:style>
  <w:style w:type="paragraph" w:styleId="854">
    <w:name w:val="заголовок 6"/>
    <w:basedOn w:val="845"/>
    <w:next w:val="845"/>
    <w:link w:val="845"/>
    <w:pPr>
      <w:keepNext w:val="true"/>
      <w:pBdr/>
      <w:spacing/>
      <w:ind/>
    </w:pPr>
    <w:rPr>
      <w:sz w:val="28"/>
      <w:szCs w:val="28"/>
    </w:rPr>
  </w:style>
  <w:style w:type="paragraph" w:styleId="855">
    <w:name w:val="ConsPlusNormal"/>
    <w:next w:val="855"/>
    <w:link w:val="845"/>
    <w:pPr>
      <w:pBdr/>
      <w:spacing/>
      <w:ind/>
    </w:pPr>
    <w:rPr>
      <w:sz w:val="24"/>
      <w:szCs w:val="24"/>
      <w:lang w:val="ru-RU" w:eastAsia="ru-RU" w:bidi="ar-SA"/>
    </w:rPr>
  </w:style>
  <w:style w:type="character" w:styleId="856">
    <w:name w:val="Заголовок 7 Знак"/>
    <w:next w:val="856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857">
    <w:name w:val="Основной текст Знак"/>
    <w:next w:val="857"/>
    <w:link w:val="853"/>
    <w:pPr>
      <w:pBdr/>
      <w:spacing/>
      <w:ind/>
    </w:pPr>
    <w:rPr>
      <w:sz w:val="28"/>
      <w:szCs w:val="24"/>
    </w:rPr>
  </w:style>
  <w:style w:type="paragraph" w:styleId="858">
    <w:name w:val="Верхний колонтитул"/>
    <w:basedOn w:val="845"/>
    <w:next w:val="858"/>
    <w:link w:val="85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59">
    <w:name w:val="Верхний колонтитул Знак"/>
    <w:basedOn w:val="850"/>
    <w:next w:val="859"/>
    <w:link w:val="858"/>
    <w:pPr>
      <w:pBdr/>
      <w:spacing/>
      <w:ind/>
    </w:pPr>
  </w:style>
  <w:style w:type="paragraph" w:styleId="860">
    <w:name w:val="Нижний колонтитул"/>
    <w:basedOn w:val="845"/>
    <w:next w:val="860"/>
    <w:link w:val="8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1">
    <w:name w:val="Нижний колонтитул Знак"/>
    <w:basedOn w:val="850"/>
    <w:next w:val="861"/>
    <w:link w:val="86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64</cp:revision>
  <dcterms:created xsi:type="dcterms:W3CDTF">2022-06-21T08:24:00Z</dcterms:created>
  <dcterms:modified xsi:type="dcterms:W3CDTF">2025-01-10T02:32:00Z</dcterms:modified>
  <cp:version>786432</cp:version>
</cp:coreProperties>
</file>