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 w:firstLine="709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 w:firstLine="709"/>
        <w:rPr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-97154</wp:posOffset>
                </wp:positionH>
                <wp:positionV relativeFrom="paragraph">
                  <wp:posOffset>-586104</wp:posOffset>
                </wp:positionV>
                <wp:extent cx="3068955" cy="1181100"/>
                <wp:effectExtent l="0" t="0" r="0" b="0"/>
                <wp:wrapSquare wrapText="bothSides"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68955" cy="11810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line="240" w:lineRule="exact"/>
                              <w:ind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</w:r>
                            <w:r>
                              <w:rPr>
                                <w:sz w:val="28"/>
                              </w:rPr>
                            </w:r>
                            <w:r>
                              <w:rPr>
                                <w:sz w:val="28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Об утверждении административного регламента работы с обращениями граждан в Администрации города Новоалтайска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 ее органов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text;margin-left:-7.65pt;mso-position-horizontal:absolute;mso-position-vertical-relative:text;margin-top:-46.15pt;mso-position-vertical:absolute;width:241.65pt;height:93.00pt;mso-wrap-distance-left:9.00pt;mso-wrap-distance-top:0.00pt;mso-wrap-distance-right:9.00pt;mso-wrap-distance-bottom:0.00pt;visibility:visible;" fillcolor="#FFFFFF" strokecolor="#FFFFFF">
                <w10:wrap type="square"/>
                <v:textbox inset="0,0,0,0">
                  <w:txbxContent>
                    <w:p>
                      <w:pPr>
                        <w:pBdr/>
                        <w:spacing w:line="240" w:lineRule="exact"/>
                        <w:ind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</w:r>
                      <w:r>
                        <w:rPr>
                          <w:sz w:val="28"/>
                        </w:rPr>
                      </w:r>
                      <w:r>
                        <w:rPr>
                          <w:sz w:val="28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Об утверждении административного регламента работы с обращениями граждан в Администрации города Новоалтайска </w:t>
                      </w:r>
                      <w:r>
                        <w:rPr>
                          <w:sz w:val="28"/>
                          <w:szCs w:val="28"/>
                        </w:rPr>
                        <w:t xml:space="preserve">и ее органов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 w:firstLine="709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 w:firstLine="709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 w:firstLine="709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 w:firstLine="709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 w:firstLine="709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 w:firstLine="709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30"/>
        <w:pBdr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02.05.2006 № 59-ФЗ «О порядке рассмотрения обращений граждан Российской Федерации»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в целях совершенствования работы с обращениями граждан </w:t>
      </w:r>
      <w:r>
        <w:rPr>
          <w:sz w:val="28"/>
          <w:szCs w:val="28"/>
        </w:rPr>
        <w:br/>
        <w:t xml:space="preserve">п о с т а н о в л я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0"/>
        <w:pBdr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административный регламент работы с обращениями граждан в Администрации города Новоалтайска </w:t>
      </w:r>
      <w:r>
        <w:rPr>
          <w:sz w:val="28"/>
          <w:szCs w:val="28"/>
        </w:rPr>
        <w:t xml:space="preserve">и ее органов</w:t>
      </w:r>
      <w:r>
        <w:rPr>
          <w:sz w:val="28"/>
          <w:szCs w:val="28"/>
        </w:rPr>
        <w:t xml:space="preserve"> (прилагается).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</w:t>
      </w:r>
      <w:r>
        <w:rPr>
          <w:sz w:val="28"/>
          <w:szCs w:val="28"/>
        </w:rPr>
        <w:t xml:space="preserve"> города Новоалтайска от 13.02.2013 № 197 «Об утверждении административного регламента работы с обращениями граждан в Администрации города Новоалтайска».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газете «Наш Новоалтайск», Вестнике муниципального образовани</w:t>
      </w:r>
      <w:r>
        <w:rPr>
          <w:sz w:val="28"/>
          <w:szCs w:val="28"/>
        </w:rPr>
        <w:t xml:space="preserve">я и разместить на официальном сайте города Новоалтайска.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Щепину Н.В.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В.Г. Бодунов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 w:firstLine="709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 w:firstLine="709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 w:firstLine="709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 w:firstLine="709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 w:firstLine="709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37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УТВЕРЖДЕН постановлением Администрации города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Новоалтайска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379"/>
        <w:rPr>
          <w:sz w:val="24"/>
          <w:szCs w:val="24"/>
          <w:u w:val="single"/>
        </w:rPr>
      </w:pPr>
      <w:r>
        <w:rPr>
          <w:sz w:val="28"/>
          <w:szCs w:val="28"/>
        </w:rPr>
        <w:t xml:space="preserve">от 21.01.2025 № 39</w:t>
      </w:r>
      <w:r>
        <w:rPr>
          <w:sz w:val="24"/>
          <w:szCs w:val="24"/>
          <w:u w:val="single"/>
        </w:rPr>
      </w:r>
    </w:p>
    <w:p>
      <w:pPr>
        <w:pBdr/>
        <w:spacing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Bdr/>
        <w:spacing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Bdr/>
        <w:spacing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АДМИНИСТРАТИВНЫЙ РЕГЛАМЕНТ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Bdr/>
        <w:spacing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работы с обращениями граждан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spacing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Админист</w:t>
      </w:r>
      <w:r>
        <w:rPr>
          <w:b/>
          <w:bCs/>
          <w:sz w:val="28"/>
          <w:szCs w:val="28"/>
        </w:rPr>
        <w:t xml:space="preserve">рации города Новоалтайска </w:t>
      </w:r>
      <w:r>
        <w:rPr>
          <w:b/>
          <w:bCs/>
          <w:sz w:val="28"/>
          <w:szCs w:val="28"/>
        </w:rPr>
        <w:t xml:space="preserve">и ее органов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spacing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1"/>
        <w:numPr>
          <w:ilvl w:val="0"/>
          <w:numId w:val="8"/>
        </w:num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Общие положения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1"/>
        <w:pBdr/>
        <w:spacing/>
        <w:ind w:left="106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Административный регламент работы с обращениями граждан </w:t>
      </w:r>
      <w:r>
        <w:rPr>
          <w:sz w:val="28"/>
          <w:szCs w:val="28"/>
        </w:rPr>
        <w:br/>
        <w:t xml:space="preserve">в Администрации города Новоалтайска </w:t>
      </w:r>
      <w:r>
        <w:rPr>
          <w:sz w:val="28"/>
          <w:szCs w:val="28"/>
        </w:rPr>
        <w:t xml:space="preserve">и ее органов </w:t>
      </w:r>
      <w:r>
        <w:rPr>
          <w:sz w:val="28"/>
          <w:szCs w:val="28"/>
        </w:rPr>
        <w:t xml:space="preserve">(далее - «административный регламент») </w:t>
      </w:r>
      <w:r>
        <w:rPr>
          <w:sz w:val="28"/>
          <w:szCs w:val="28"/>
        </w:rPr>
        <w:t xml:space="preserve">разработан в целях повышения результативности и качества, открытости и доступности деятельности Администрации города, определяет сроки и последовательность действий (административных процедур) при осуществлении полномочий по рассмотрению обращений граждан.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обращением гражданина (далее - «обращение») понимается направленное в Администрацию города Новоалтайска (далее – «Администрация города») или на имя Главы города, первого заместителя главы Администрации города, заместителей главы Администрации города, </w:t>
      </w:r>
      <w:r>
        <w:rPr>
          <w:sz w:val="28"/>
          <w:szCs w:val="28"/>
        </w:rPr>
        <w:t xml:space="preserve">руководителей органов Администрации города в письменной форме или </w:t>
      </w:r>
      <w:r>
        <w:rPr>
          <w:sz w:val="28"/>
          <w:szCs w:val="28"/>
        </w:rPr>
        <w:br/>
        <w:t xml:space="preserve">в форме электронного документа предложение, заявление или жалоба, а также устное обращение гражданина в орган местного самоуправления.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Правовые основания работы с обращениями: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</w:t>
      </w:r>
      <w:r>
        <w:rPr>
          <w:sz w:val="28"/>
          <w:szCs w:val="28"/>
        </w:rPr>
        <w:t xml:space="preserve">ция Российской Федерации от 01 07.2020 № 237;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с. 2060);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Алтайского края от 29.1</w:t>
      </w:r>
      <w:r>
        <w:rPr>
          <w:sz w:val="28"/>
          <w:szCs w:val="28"/>
        </w:rPr>
        <w:t xml:space="preserve">2.2006 № 152-ЗС «О рассмотрении обращений граждан Российской Федерации на территории Алтайского края» (Сборник законодательства Алтайского края, 2006, № 128, ч. 2, с. 36);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Алтайского края от 01.12.2006 № 499 «Об утверждении Конц</w:t>
      </w:r>
      <w:r>
        <w:rPr>
          <w:sz w:val="28"/>
          <w:szCs w:val="28"/>
        </w:rPr>
        <w:t xml:space="preserve">епции защиты основных прав и свобод человека и гражданина в Алтайском крае» (Сборник законодательства Алтайского края, 2006, № 128, ч. 3, с. 26);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Устав городского округа город Новоалтайск Алтайского края, (газета «Наш Новоалтайск», 2022, № 5, с. 6);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/>
        <w:spacing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Новоалтайска от 04.12.2023 </w:t>
      </w:r>
      <w:r>
        <w:rPr>
          <w:sz w:val="28"/>
          <w:szCs w:val="28"/>
        </w:rPr>
        <w:br/>
        <w:t xml:space="preserve">№ 3143 «Об утверждении Порядка ведения официального сайта города Новоалтайска»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(Вестник муниципального образования города Новоалтайска, 2023, № 12, ч. 3, с. 65).</w:t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Результатом рассмотрения о</w:t>
      </w:r>
      <w:r>
        <w:rPr>
          <w:sz w:val="28"/>
          <w:szCs w:val="28"/>
        </w:rPr>
        <w:t xml:space="preserve">бращения может являться: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устный или письменный ответ на все поставленные в обращении вопросы с учетом принятых мер по ранее поступившим обращениям того же автора и существа данных ему ответов и разъяснений;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необходимые действия, осуществленные в связи со в</w:t>
      </w:r>
      <w:r>
        <w:rPr>
          <w:sz w:val="28"/>
          <w:szCs w:val="28"/>
        </w:rPr>
        <w:t xml:space="preserve">семи поставленными вопросами с учетом принятых мер по ранее поступившим обращениям того же автора и существа данных ему ответов и разъяснений.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1"/>
        <w:numPr>
          <w:ilvl w:val="0"/>
          <w:numId w:val="8"/>
        </w:num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Требования к рассмотрению обращения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1"/>
        <w:pBdr/>
        <w:spacing/>
        <w:ind w:left="106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Порядок информирования о порядке подачи и рассмотрения обращения.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</w:t>
      </w:r>
      <w:r>
        <w:rPr>
          <w:sz w:val="28"/>
          <w:szCs w:val="28"/>
        </w:rPr>
        <w:t xml:space="preserve">1. Информация по вопросам регистрации и исполнения обращений граждан предоставляется главным специалистам комитета по общим вопросам Администрации города по телефону: 21636.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телефону предоставляется следующая информация: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приема граждан Главой гор</w:t>
      </w:r>
      <w:r>
        <w:rPr>
          <w:sz w:val="28"/>
          <w:szCs w:val="28"/>
        </w:rPr>
        <w:t xml:space="preserve">ода, первым заместителем главы Администрации города, заместителями главы Администрации города, руководителями органов Администрации города;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почтовые адреса, адреса электронной почты для направления письменных обращений, местонахождение органов Администраци</w:t>
      </w:r>
      <w:r>
        <w:rPr>
          <w:sz w:val="28"/>
          <w:szCs w:val="28"/>
        </w:rPr>
        <w:t xml:space="preserve">и города.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по вопросам регистрации и исполнения обращений пред</w:t>
      </w:r>
      <w:r>
        <w:rPr>
          <w:sz w:val="28"/>
          <w:szCs w:val="28"/>
        </w:rPr>
        <w:t xml:space="preserve">оставляется в течение установленного рабочего времени в рабочие дни.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Письменное обращение с доставкой по почте или курьером направляется по почтовому адресу Администрации города: 658080 г. Новоалтайск, Парковая,1а.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Личный прием осуществляется в соответствии с графиком личного приема по адресу: г. Новоалтайск, Парковая 1а.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</w:t>
      </w:r>
      <w:r>
        <w:rPr>
          <w:sz w:val="28"/>
          <w:szCs w:val="28"/>
        </w:rPr>
        <w:t xml:space="preserve"> приема доводится до сведения граждан через опубликование один раз в полугодие в газете «Наш Новоалтайск», информационный стенд, находящийся в холле первого этажа Администрации города, а также доступен на официальном сайте города Новоалтайска.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ответах</w:t>
      </w:r>
      <w:r>
        <w:rPr>
          <w:sz w:val="28"/>
          <w:szCs w:val="28"/>
        </w:rPr>
        <w:t xml:space="preserve"> на телефонные звонки и устные обращения главный специалист комитета по общим вопросам Администрации города по работе с обращениями граждан подробно и в вежливой форме информируют обратившихся по интересующим их вопросам.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кабинета приема граждан: г. </w:t>
      </w:r>
      <w:r>
        <w:rPr>
          <w:sz w:val="28"/>
          <w:szCs w:val="28"/>
        </w:rPr>
        <w:t xml:space="preserve">Новоалтайск, Парковая 1а, кабинет 201.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должен начинаться с информации о наименовании органа, в который позвонил гражданин. Время телефонного разговора не должно превышать 10 минут.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главный специалист комитета по общим вопросам, принявший звонок, не имеет возможности самостоятельно ответить на поставленные </w:t>
      </w:r>
      <w:r>
        <w:rPr>
          <w:sz w:val="28"/>
          <w:szCs w:val="28"/>
        </w:rPr>
        <w:t xml:space="preserve">вопросы, он должен сообщить гражданину телефонный номер, по которому можно получить необходимую информацию.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слу</w:t>
      </w:r>
      <w:r>
        <w:rPr>
          <w:sz w:val="28"/>
          <w:szCs w:val="28"/>
        </w:rPr>
        <w:t xml:space="preserve">жащий, главный специалист комитета по общим вопросам Администрации города, осуществляющие прием и консультирование, обязаны относиться к обратившимся гражданам корректно и внимательно, не унижая их чести и достоинства.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Гражданин с учетом режима работы Адми</w:t>
      </w:r>
      <w:r>
        <w:rPr>
          <w:sz w:val="28"/>
          <w:szCs w:val="28"/>
        </w:rPr>
        <w:t xml:space="preserve">нистрации города с момента приема обращения имеет право на получение сведений о прохождении процедуры по рассмотрению его обращения при помощи телефонной связи, Интернета, электронной почты, письменного уведомления.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Порядок получения консультаций (с</w:t>
      </w:r>
      <w:r>
        <w:rPr>
          <w:sz w:val="28"/>
          <w:szCs w:val="28"/>
        </w:rPr>
        <w:t xml:space="preserve">правок).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Консультации предоставляются по вопросам: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требований к оформлению письменного обращения;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 и графиков личного приема Главы города, первого заместителя главы Администрации города, заместителей главы Администрации города, руководителей органов Ад</w:t>
      </w:r>
      <w:r>
        <w:rPr>
          <w:sz w:val="28"/>
          <w:szCs w:val="28"/>
        </w:rPr>
        <w:t xml:space="preserve">министрации города для рассмотрения устных обращений;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порядка и сроков рассмотрения обращений;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порядка обжалования действий (бездействия) и решений, осуществляемых и принимаемых в ходе рассмотрения обращения.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требованиями к консультации (справке)</w:t>
      </w:r>
      <w:r>
        <w:rPr>
          <w:sz w:val="28"/>
          <w:szCs w:val="28"/>
        </w:rPr>
        <w:t xml:space="preserve">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компетентность;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четкость в изложении материала;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полнота предоставляемой информации.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Консультации предоставляются при личном обращении, с использованием средств массовой информации, информационных систем общего пользования (в том числе Интернета,</w:t>
      </w:r>
      <w:r>
        <w:rPr>
          <w:sz w:val="28"/>
          <w:szCs w:val="28"/>
        </w:rPr>
        <w:t xml:space="preserve"> почтовой и телефонной связи, электронной почты).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Условия и сроки рассмотрения обращений.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Требования к помещениям и местам приема обращений граждан.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граждан осуществляется </w:t>
      </w:r>
      <w:r>
        <w:rPr>
          <w:color w:val="000000"/>
          <w:sz w:val="28"/>
          <w:szCs w:val="28"/>
        </w:rPr>
        <w:t xml:space="preserve">в зале заседания или в кабинете Главы города, первого заместителя </w:t>
      </w:r>
      <w:r>
        <w:rPr>
          <w:color w:val="000000"/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Администрации города, заместителей главы Администрации города, руководителей органов Администрации города. Помещения должны соответствовать Санитарно-эпидемиологическим правилам и нормативам «Гигиенические требования к персональным электронно-вычисли</w:t>
      </w:r>
      <w:r>
        <w:rPr>
          <w:sz w:val="28"/>
          <w:szCs w:val="28"/>
        </w:rPr>
        <w:t xml:space="preserve">тельным машинам и организации работы СанПиН 2.2.2/2.4.1340-03 (зарегистрировано Министерством юстиции Российской Федерации 18 октября 2010 г., регистрационный № 18748).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Места для проведения приема граждан оборудуются: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системой кондиционирования воздуха;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</w:t>
      </w:r>
      <w:r>
        <w:rPr>
          <w:sz w:val="28"/>
          <w:szCs w:val="28"/>
        </w:rPr>
        <w:t xml:space="preserve">отивопожарной системой и средствами пожаротушения;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системой оповещения о возникновении чрезвычайной ситуации;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системой охраны.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октября по май в местах ожидания размещаются специальные напольные и (или) настенные вешалки для одежды.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Места информи</w:t>
      </w:r>
      <w:r>
        <w:rPr>
          <w:sz w:val="28"/>
          <w:szCs w:val="28"/>
        </w:rPr>
        <w:t xml:space="preserve">рования, предназначенные для ознакомления граждан с информационными материалами, оборудуются информационными стендами, стульями и столами для оформления документов. Места ожидания должны создавать комфортные условия для граждан и оптимальные условия работы</w:t>
      </w:r>
      <w:r>
        <w:rPr>
          <w:sz w:val="28"/>
          <w:szCs w:val="28"/>
        </w:rPr>
        <w:t xml:space="preserve"> специалистов, должны быть оборудованы стульями, кресельными секциями, скамьями (банкетка</w:t>
      </w:r>
      <w:bookmarkStart w:id="0" w:name="_GoBack"/>
      <w:r/>
      <w:bookmarkEnd w:id="0"/>
      <w:r>
        <w:rPr>
          <w:sz w:val="28"/>
          <w:szCs w:val="28"/>
        </w:rPr>
        <w:t xml:space="preserve">ми). Количество мест ожидания определяется исходя из фактической нагрузки и возможностей для их размещения в здании, но не может составлять менее трех мест. Помещения </w:t>
      </w:r>
      <w:r>
        <w:rPr>
          <w:sz w:val="28"/>
          <w:szCs w:val="28"/>
        </w:rPr>
        <w:t xml:space="preserve">оборудуются столами (стойками) с канцелярскими принадлежностями для осуществления необходимых записей, оформления письменных обращений.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для приема гражданина должно быть снабжено стулом, иметь место для письма.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конфиденциальности сведений о гражданах Главой города, первым заместителем главы Администрации города, заместителями главы Администрации города, руководителями органов Администрации города одновременно ведется прием только одного гражда</w:t>
      </w:r>
      <w:r>
        <w:rPr>
          <w:sz w:val="28"/>
          <w:szCs w:val="28"/>
        </w:rPr>
        <w:t xml:space="preserve">нина, за исключением случаев коллективного обращения граждан.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Рабочие места сотрудников, осуществляющих рассмотрение обращений граждан, оборудуются средствами вычислительной техники и оргтехникой, позволяющими организовывать исполнение их функции в полном </w:t>
      </w:r>
      <w:r>
        <w:rPr>
          <w:sz w:val="28"/>
          <w:szCs w:val="28"/>
        </w:rPr>
        <w:t xml:space="preserve">объеме.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Сроки рассмотрения обращений.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Письменное обращение гражданина подлежит регистрации в течение трех дней с момента поступления в Администрацию города.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Письменное обращение, содержащее вопросы, решение которых не входит в компетенцию Администрации города,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</w:t>
      </w:r>
      <w:r>
        <w:rPr>
          <w:sz w:val="28"/>
          <w:szCs w:val="28"/>
        </w:rPr>
        <w:t xml:space="preserve"> поставленных в обращении вопросов, с уведомлением гражданина, направившего обращение, о переадресации обращения.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Письменное обращение, поступившее в Администрацию города, рассматривается в течение 30 дней со дня его регистрации.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исключительных случаях п</w:t>
      </w:r>
      <w:r>
        <w:rPr>
          <w:sz w:val="28"/>
          <w:szCs w:val="28"/>
        </w:rPr>
        <w:t xml:space="preserve">ри наличии обоснованной необходимости данный срок может быть продлен не более чем на 30 дней с уведомлением гражданина, направившего обращение, о продлении срока его рассмотрения.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Порядок рассмотрения отдельных обращений.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в письменном</w:t>
      </w:r>
      <w:r>
        <w:rPr>
          <w:sz w:val="28"/>
          <w:szCs w:val="28"/>
        </w:rPr>
        <w:t xml:space="preserve">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в обращении содержатся сведения о подготавливаемом, совершаемом или совершенном против</w:t>
      </w:r>
      <w:r>
        <w:rPr>
          <w:sz w:val="28"/>
          <w:szCs w:val="28"/>
        </w:rPr>
        <w:t xml:space="preserve">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Обращение, в котором обжалуется судебное решение, в течение семи дней со дня регис</w:t>
      </w:r>
      <w:r>
        <w:rPr>
          <w:sz w:val="28"/>
          <w:szCs w:val="28"/>
        </w:rPr>
        <w:t xml:space="preserve">трации возвращается гражданину, направившему обращение, с разъяснением порядка обжалования данного судебного решения.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в обращении содержатся нецензурные либо оскорбительные выражения, угрозы жизни, здоровью и имуществу должностного лица, а т</w:t>
      </w:r>
      <w:r>
        <w:rPr>
          <w:sz w:val="28"/>
          <w:szCs w:val="28"/>
        </w:rPr>
        <w:t xml:space="preserve">акже членов его семьи, обращение остается без ответа по существу поставленных в нем вопросов. Гражданину, направившему обращение, сообщается о недопустимости злоупотребления правом.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текст письменного обращения не поддается прочтению, ответ н</w:t>
      </w:r>
      <w:r>
        <w:rPr>
          <w:sz w:val="28"/>
          <w:szCs w:val="28"/>
        </w:rPr>
        <w:t xml:space="preserve">а обращение не дается, оно не подлежит направлению на рассмотрение, о чем в течении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случае, если в письменном обращении гражданина содержится вопрос, на который е</w:t>
      </w:r>
      <w:r>
        <w:rPr>
          <w:sz w:val="28"/>
          <w:szCs w:val="28"/>
        </w:rPr>
        <w:t xml:space="preserve">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</w:t>
      </w:r>
      <w:r>
        <w:rPr>
          <w:sz w:val="28"/>
          <w:szCs w:val="28"/>
        </w:rPr>
        <w:t xml:space="preserve">ащении переписки с гражданином по данному вопросу. О данном решении уведомляется гражданин, направивший обращение.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В случае поступления в орган местного самоуправления письменного обращения, содержащего вопрос, ответ на который размещен в соответствии с частью 4 статьи 10 настоящего Федерального</w:t>
      </w:r>
      <w:r>
        <w:rPr>
          <w:sz w:val="28"/>
          <w:szCs w:val="28"/>
          <w:highlight w:val="none"/>
        </w:rPr>
        <w:t xml:space="preserve"> закона на официальном сайте данных органов местного самоуправления в информационно-телекоммуникационной сети «Интернет», гражданину направившему обращение, в течении семи дней со дня регистрации обращения сообщается электронный адрес официального сайта в </w:t>
      </w:r>
      <w:r>
        <w:rPr>
          <w:sz w:val="28"/>
          <w:szCs w:val="28"/>
          <w:highlight w:val="none"/>
        </w:rPr>
        <w:t xml:space="preserve">информационно-телекоммуникационной сети «Интернет»,</w:t>
      </w:r>
      <w:r>
        <w:rPr>
          <w:sz w:val="28"/>
          <w:szCs w:val="28"/>
          <w:highlight w:val="none"/>
        </w:rPr>
        <w:t xml:space="preserve">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случае, если ответ по существу поставленного в обращении вопроса не может быть дан без разглашения сведений, составляющих государственную и</w:t>
      </w:r>
      <w:r>
        <w:rPr>
          <w:sz w:val="28"/>
          <w:szCs w:val="28"/>
        </w:rPr>
        <w:t xml:space="preserve">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орган местного самоуправления.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1"/>
        <w:numPr>
          <w:ilvl w:val="0"/>
          <w:numId w:val="8"/>
        </w:num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Административные процедуры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Посл</w:t>
      </w:r>
      <w:r>
        <w:rPr>
          <w:sz w:val="28"/>
          <w:szCs w:val="28"/>
        </w:rPr>
        <w:t xml:space="preserve">едовательность административных действий (процедур).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Рассмотрение обращений включает в себя выполнение следующих административных процедур: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и первичная обработка письменных обращений граждан;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поступающих обращений;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</w:t>
      </w:r>
      <w:r>
        <w:rPr>
          <w:sz w:val="28"/>
          <w:szCs w:val="28"/>
        </w:rPr>
        <w:t xml:space="preserve">ащений Главой города, первым заместителем главы Администрации города, заместителями главы Администрации города,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обращений ответственным исполнителям;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исполнителем письменного ответа на визирование руководителю органов Администрации</w:t>
      </w:r>
      <w:r>
        <w:rPr>
          <w:sz w:val="28"/>
          <w:szCs w:val="28"/>
        </w:rPr>
        <w:t xml:space="preserve"> города, при необходимости заместителям главы Администрации города, первому заместителю главы Администрации города;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исполнителем завизированного письменного ответа на подпись Главе города;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исполнителем письменного ответа главному сп</w:t>
      </w:r>
      <w:r>
        <w:rPr>
          <w:sz w:val="28"/>
          <w:szCs w:val="28"/>
        </w:rPr>
        <w:t xml:space="preserve">ециалисту комитета по общим вопросам для регистрации;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письменного ответа заявителю.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Прием и первичная обработка письменных обращений граждан.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Основанием для начала административных процедур является поступление обращения гражданина в Адм</w:t>
      </w:r>
      <w:r>
        <w:rPr>
          <w:sz w:val="28"/>
          <w:szCs w:val="28"/>
        </w:rPr>
        <w:t xml:space="preserve">инистрацию города.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Обращение может поступить в Администрацию города одним из следующих способов: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почтовым отправлением;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электронной почте;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Интернет;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нарочным;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доставлением непосредственно гражданином.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обращений осуществляется главным специалистом комитета по общим вопросам Администрации города, обесп</w:t>
      </w:r>
      <w:r>
        <w:rPr>
          <w:sz w:val="28"/>
          <w:szCs w:val="28"/>
        </w:rPr>
        <w:t xml:space="preserve">ечивающим рассмотрение обращений граждан. По просьбе обратившегося гражданина ему делается отметка на копиях или вторых экземплярах принятых обращений.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Первичная обработка включает в себя: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проверку правильности адресования корреспонденции, чтение, аннотиро</w:t>
      </w:r>
      <w:r>
        <w:rPr>
          <w:sz w:val="28"/>
          <w:szCs w:val="28"/>
        </w:rPr>
        <w:t xml:space="preserve">вание обращения, определение направления обращения, обоснование адресности направления обращения для рассмотрения;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2977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подготовку проектов резолюций, поручений о рассмотрении обращений с выездом на место либо комиссионного рассмотрения специалистов, сопроводит</w:t>
      </w:r>
      <w:r>
        <w:rPr>
          <w:sz w:val="28"/>
          <w:szCs w:val="28"/>
        </w:rPr>
        <w:t xml:space="preserve">ельных писем о переадресации обращений на рассмотрение и согласование Главе города, первому заместителю главы Администрации города, заместителям главы Администрации города. Результатом выполнения действий по приему и первичной обработке обращений граждан я</w:t>
      </w:r>
      <w:r>
        <w:rPr>
          <w:sz w:val="28"/>
          <w:szCs w:val="28"/>
        </w:rPr>
        <w:t xml:space="preserve">вляется передача их на регистрацию.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Прием и первичная обработка обращений выполняется в день поступления обращения в Администрацию города.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3.1.3.Обращения граждан в форме электронного документа (далее - электронные обращения), в том числе с использованием федеральной государственной информационной системы «Единый портал государственных и муниципальных услуг (функций) (далее - Единый портал), </w:t>
      </w:r>
      <w:r>
        <w:rPr>
          <w:sz w:val="28"/>
          <w:szCs w:val="28"/>
        </w:rPr>
        <w:t xml:space="preserve">адресованные Главе города, первому заместителю главы Администрации города, заместителями главы Администрации города, руководителям органов Администрации города направляются гражданами исключительно при помощи сервиса «Интернет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приемная» на официальном сайте</w:t>
      </w:r>
      <w:r>
        <w:rPr>
          <w:sz w:val="28"/>
          <w:szCs w:val="28"/>
        </w:rPr>
        <w:t xml:space="preserve"> города Новоалтайска </w:t>
      </w:r>
      <w:r>
        <w:rPr>
          <w:sz w:val="28"/>
          <w:szCs w:val="28"/>
        </w:rPr>
        <w:br/>
        <w:t xml:space="preserve">в информационно-телекоммуникационной сети «Интернет» и Единого портала.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Порядок приема электронных обращений.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Электронные обращения должны соответствовать требованиям, предусмотренным частью 3 статьи 7 Федерального закона от </w:t>
      </w:r>
      <w:r>
        <w:rPr>
          <w:sz w:val="28"/>
          <w:szCs w:val="28"/>
        </w:rPr>
        <w:t xml:space="preserve">02.05.2006 </w:t>
      </w:r>
      <w:r>
        <w:rPr>
          <w:sz w:val="28"/>
          <w:szCs w:val="28"/>
        </w:rPr>
        <w:br/>
        <w:t xml:space="preserve">№ 59-ФЗ «О порядке рассмотрения обращений граждан Российской Федерации».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оперативного реагирования на электронные обращения в Администрации города допускается сокращение срока их рассмотрения до 15 календарных дней с даты регистрации.</w:t>
      </w:r>
      <w:r>
        <w:rPr>
          <w:sz w:val="28"/>
          <w:szCs w:val="28"/>
        </w:rPr>
        <w:t xml:space="preserve"> Электронные обращения направляются исполнителям по принадлежности, в соответствии с регламентом работы. Распечатанный вариант электронного обращения и подписанный экземпляр регистрационно-контрольной карточки остается у главного специалиста комитета по об</w:t>
      </w:r>
      <w:r>
        <w:rPr>
          <w:sz w:val="28"/>
          <w:szCs w:val="28"/>
        </w:rPr>
        <w:t xml:space="preserve">щим вопросам. Рассмотрение электронного обращения осуществляется в порядке, предусмотренном </w:t>
      </w:r>
      <w:r>
        <w:rPr>
          <w:sz w:val="28"/>
          <w:szCs w:val="28"/>
          <w:highlight w:val="white"/>
        </w:rPr>
        <w:t xml:space="preserve">разделом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настоящего административного регламента для рассмотрения письменных обращений, с учетом особенностей, предусмотренных настоящим разделом административног</w:t>
      </w:r>
      <w:r>
        <w:rPr>
          <w:sz w:val="28"/>
          <w:szCs w:val="28"/>
        </w:rPr>
        <w:t xml:space="preserve">о регламента.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Ответы на электронные обращения направляются заявителю в соответствии с требованиями части 4 статьи 10 Федерального закона от 02.05.2006 № 59-ФЗ «О порядке рассмотрения обращений граждан Российской Федерации». Информация по исполнению электро</w:t>
      </w:r>
      <w:r>
        <w:rPr>
          <w:sz w:val="28"/>
          <w:szCs w:val="28"/>
        </w:rPr>
        <w:t xml:space="preserve">нных обращений предоставляется в соответствии с регламентом </w:t>
      </w:r>
      <w:r>
        <w:rPr>
          <w:sz w:val="28"/>
          <w:szCs w:val="28"/>
        </w:rPr>
        <w:t xml:space="preserve">Администрации города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органов</w:t>
      </w:r>
      <w:r>
        <w:rPr>
          <w:sz w:val="28"/>
          <w:szCs w:val="28"/>
        </w:rPr>
        <w:t xml:space="preserve">. В случае, если затронутые в электронном обращении вопросы не относятся к компетенции органов местного самоуправления, а также в случаях, предусмотренных статьей 11 Федерального закона от 0</w:t>
      </w:r>
      <w:r>
        <w:rPr>
          <w:sz w:val="28"/>
          <w:szCs w:val="28"/>
        </w:rPr>
        <w:t xml:space="preserve">2.05.2006 № 59-ФЗ «О порядке рассмотрения обращений граждан Российской Федерации», исполнитель уведомляют заявителя об этом по электронной почте (при наличии электронного адреса гражданина) или по адресу (уникальному идентификатору) личного кабинета гражда</w:t>
      </w:r>
      <w:r>
        <w:rPr>
          <w:sz w:val="28"/>
          <w:szCs w:val="28"/>
        </w:rPr>
        <w:t xml:space="preserve">нина на Едином портале при его использовании.</w:t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электронном обращении в обязательном порядке в качестве адресатов должны быть указаны либо Администрация города, либо фамилия, имя, отчество или должность Главы города, первого заместителя главы Администрации </w:t>
      </w:r>
      <w:r>
        <w:rPr>
          <w:sz w:val="28"/>
          <w:szCs w:val="28"/>
        </w:rPr>
        <w:t xml:space="preserve">города, заместителей главы Администрации города, а также фамилия, имя, отчество гражданина, почтовый адрес, по которому должен быть направлен ответ, изложена суть предложения, заявления или жалобы, проставлена личная подпись гражданина и дата.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нео</w:t>
      </w:r>
      <w:r>
        <w:rPr>
          <w:sz w:val="28"/>
          <w:szCs w:val="28"/>
        </w:rPr>
        <w:t xml:space="preserve">бходимости в подтверждение своих доводов гражданин прилагает к электронному обращению документы и материалы либо их копии.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rStyle w:val="1023"/>
          <w:bCs/>
          <w:color w:val="000000"/>
          <w:sz w:val="28"/>
          <w:szCs w:val="28"/>
          <w:u w:val="none"/>
        </w:rPr>
      </w:pPr>
      <w:r>
        <w:rPr>
          <w:sz w:val="28"/>
          <w:szCs w:val="28"/>
        </w:rPr>
        <w:t xml:space="preserve">Электронное обращение направляется через официальный сайт города Новоалтайска и</w:t>
      </w:r>
      <w:r>
        <w:rPr>
          <w:sz w:val="28"/>
          <w:szCs w:val="28"/>
        </w:rPr>
        <w:t xml:space="preserve">ли электронную почту</w:t>
      </w:r>
      <w:r>
        <w:rPr>
          <w:sz w:val="28"/>
          <w:szCs w:val="28"/>
        </w:rPr>
        <w:t xml:space="preserve"> по адресу: </w:t>
      </w:r>
      <w:r>
        <w:rPr>
          <w:bCs/>
          <w:sz w:val="28"/>
          <w:szCs w:val="28"/>
          <w:lang w:val="en-US"/>
        </w:rPr>
        <w:t xml:space="preserve">novoaltaysk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  <w:lang w:val="en-US"/>
        </w:rPr>
        <w:t xml:space="preserve">gosuslugi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  <w:lang w:val="en-US"/>
        </w:rPr>
        <w:t xml:space="preserve">ru</w:t>
      </w:r>
      <w:r>
        <w:rPr>
          <w:bCs/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hyperlink r:id="rId12" w:tooltip="mailto:info@novoalt.alregn.ru," w:history="1">
        <w:r>
          <w:rPr>
            <w:rStyle w:val="1023"/>
            <w:bCs/>
            <w:color w:val="000000"/>
            <w:sz w:val="28"/>
            <w:szCs w:val="28"/>
            <w:u w:val="none"/>
            <w:lang w:val="en-US"/>
          </w:rPr>
          <w:t xml:space="preserve">info</w:t>
        </w:r>
        <w:r>
          <w:rPr>
            <w:rStyle w:val="1023"/>
            <w:color w:val="000000"/>
            <w:sz w:val="28"/>
            <w:szCs w:val="28"/>
            <w:u w:val="none"/>
          </w:rPr>
          <w:t xml:space="preserve">@</w:t>
        </w:r>
        <w:r>
          <w:rPr>
            <w:rStyle w:val="1023"/>
            <w:color w:val="000000"/>
            <w:sz w:val="28"/>
            <w:szCs w:val="28"/>
            <w:u w:val="none"/>
            <w:lang w:val="en-US"/>
          </w:rPr>
          <w:t xml:space="preserve">novoalt</w:t>
        </w:r>
        <w:r>
          <w:rPr>
            <w:rStyle w:val="1023"/>
            <w:color w:val="000000"/>
            <w:sz w:val="28"/>
            <w:szCs w:val="28"/>
            <w:u w:val="none"/>
          </w:rPr>
          <w:t xml:space="preserve">.</w:t>
        </w:r>
        <w:r>
          <w:rPr>
            <w:rStyle w:val="1023"/>
            <w:color w:val="000000"/>
            <w:sz w:val="28"/>
            <w:szCs w:val="28"/>
            <w:u w:val="none"/>
            <w:lang w:val="en-US"/>
          </w:rPr>
          <w:t xml:space="preserve">alregn</w:t>
        </w:r>
        <w:r>
          <w:rPr>
            <w:rStyle w:val="1023"/>
            <w:color w:val="000000"/>
            <w:sz w:val="28"/>
            <w:szCs w:val="28"/>
            <w:u w:val="none"/>
          </w:rPr>
          <w:t xml:space="preserve">.</w:t>
        </w:r>
        <w:r>
          <w:rPr>
            <w:rStyle w:val="1023"/>
            <w:color w:val="000000"/>
            <w:sz w:val="28"/>
            <w:szCs w:val="28"/>
            <w:u w:val="none"/>
            <w:lang w:val="en-US"/>
          </w:rPr>
          <w:t xml:space="preserve">ru</w:t>
        </w:r>
        <w:r>
          <w:rPr>
            <w:rStyle w:val="1023"/>
            <w:bCs/>
            <w:color w:val="000000"/>
            <w:sz w:val="28"/>
            <w:szCs w:val="28"/>
            <w:u w:val="none"/>
          </w:rPr>
          <w:t xml:space="preserve">,</w:t>
        </w:r>
      </w:hyperlink>
      <w:r>
        <w:rPr>
          <w:rStyle w:val="1023"/>
          <w:bCs/>
          <w:color w:val="000000"/>
          <w:sz w:val="28"/>
          <w:szCs w:val="28"/>
          <w:u w:val="none"/>
        </w:rPr>
        <w:t xml:space="preserve">.</w:t>
      </w:r>
      <w:r>
        <w:rPr>
          <w:rStyle w:val="1023"/>
          <w:bCs/>
          <w:color w:val="000000"/>
          <w:sz w:val="28"/>
          <w:szCs w:val="28"/>
          <w:u w:val="none"/>
        </w:rPr>
      </w:r>
      <w:r>
        <w:rPr>
          <w:rStyle w:val="1023"/>
          <w:bCs/>
          <w:color w:val="000000"/>
          <w:sz w:val="28"/>
          <w:szCs w:val="28"/>
          <w:u w:val="none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Регистрация поступающих обращений.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Поступившие после первичной обработки письменные обращения регистрируются в</w:t>
      </w:r>
      <w:r>
        <w:rPr>
          <w:sz w:val="28"/>
          <w:szCs w:val="28"/>
        </w:rPr>
        <w:t xml:space="preserve"> течение 3 дней с момента поступления.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обращений осуществляется с использованием </w:t>
      </w:r>
      <w:r>
        <w:rPr>
          <w:sz w:val="28"/>
          <w:szCs w:val="28"/>
        </w:rPr>
        <w:t xml:space="preserve">единой </w:t>
      </w:r>
      <w:r>
        <w:rPr>
          <w:sz w:val="28"/>
          <w:szCs w:val="28"/>
        </w:rPr>
        <w:t xml:space="preserve">системы </w:t>
      </w:r>
      <w:r>
        <w:rPr>
          <w:sz w:val="28"/>
          <w:szCs w:val="28"/>
        </w:rPr>
        <w:t xml:space="preserve">электронного документооборота </w:t>
      </w:r>
      <w:r>
        <w:rPr>
          <w:sz w:val="28"/>
          <w:szCs w:val="28"/>
        </w:rPr>
        <w:t xml:space="preserve">«Дело»</w:t>
      </w: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w</w:t>
      </w:r>
      <w:r>
        <w:rPr>
          <w:sz w:val="28"/>
          <w:szCs w:val="28"/>
          <w:lang w:val="en-US"/>
        </w:rPr>
        <w:t xml:space="preserve">eb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«система «Дело»). При заполнении регистрационной карточки вносится следующая информация о</w:t>
      </w:r>
      <w:r>
        <w:rPr>
          <w:sz w:val="28"/>
          <w:szCs w:val="28"/>
        </w:rPr>
        <w:t xml:space="preserve"> поступившем обращении: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обращения (заявление, предложение, жалоба);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номер регистрации;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обратившегося гражданина (фамилия, инициалы, статус, место проживания (адрес);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обращения;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обращения;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о наличии приложений;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доставки;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документа;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сопроводительный документ.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регистрации обращения, поступившего через Общественные приемные Администрации</w:t>
      </w:r>
      <w:r>
        <w:rPr>
          <w:sz w:val="28"/>
          <w:szCs w:val="28"/>
        </w:rPr>
        <w:t xml:space="preserve"> города в сети «Интернет»</w:t>
      </w:r>
      <w:r>
        <w:rPr>
          <w:sz w:val="28"/>
          <w:szCs w:val="28"/>
        </w:rPr>
        <w:t xml:space="preserve">, в регистрационную карточку вносится электронная копия обращения.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обращение подписано двумя и более авторами, то обращение считается коллективным, о чем делается отметка в базе данных.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Обращение проверяется на повторность. Повторными обращениями считаются предложения, заявления, жалобы, поступившие от одного и того </w:t>
      </w:r>
      <w:r>
        <w:rPr>
          <w:sz w:val="28"/>
          <w:szCs w:val="28"/>
        </w:rPr>
        <w:t xml:space="preserve">же лица по одному и тому же вопросу, если со времени подачи нового обращения истек установленный законодательством срок рассмотрения, и заявитель не согласен с принятым по его обращению решением. Не считаются повторными обращения одного и того же автора, н</w:t>
      </w:r>
      <w:r>
        <w:rPr>
          <w:sz w:val="28"/>
          <w:szCs w:val="28"/>
        </w:rPr>
        <w:t xml:space="preserve">о по разным вопросам.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выполнения действия по регистрации обращения является регистрация обращения в системе «Дело» и передача обращения гражданина на рассмотрение.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3.1.6. Рассмотрение обращений Главой города</w:t>
      </w:r>
      <w:r>
        <w:rPr>
          <w:sz w:val="28"/>
          <w:szCs w:val="28"/>
        </w:rPr>
        <w:t xml:space="preserve">, первым заместителем главы Администрации города, заместителями главы Администрации города.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начала административной процедуры является поступление обращения вместе с приложениями в приемную Главы города, первому заместителю главы Администрац</w:t>
      </w:r>
      <w:r>
        <w:rPr>
          <w:sz w:val="28"/>
          <w:szCs w:val="28"/>
        </w:rPr>
        <w:t xml:space="preserve">ии города, заместителям главы Администрации города.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вместе с подготовленными проектами поручений (резолюциями, сопроводительными письмами на переадресацию обращений и необходимыми приложениями) передаются на рассмотрение и согласование Главе горо</w:t>
      </w:r>
      <w:r>
        <w:rPr>
          <w:sz w:val="28"/>
          <w:szCs w:val="28"/>
        </w:rPr>
        <w:t xml:space="preserve">да, первому заместителю главы Администрации города, заместителям главы Администрации города.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</w:t>
      </w:r>
      <w:r>
        <w:rPr>
          <w:sz w:val="28"/>
          <w:szCs w:val="28"/>
        </w:rPr>
        <w:t xml:space="preserve">, первый заместитель главы Администрации города, заместители главы Администрации города определяют: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относится ли к его сфере деятельности рассмотрени</w:t>
      </w:r>
      <w:r>
        <w:rPr>
          <w:sz w:val="28"/>
          <w:szCs w:val="28"/>
        </w:rPr>
        <w:t xml:space="preserve">е поставленных в обращении вопросов;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соответствует ли подготовленный проект резолюции и поручений поставленным в обращении вопросам, при необходимости дополняет и корректирует резолюцию;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обоснованность запроса результатов рассмотрения обращения.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</w:t>
      </w:r>
      <w:r>
        <w:rPr>
          <w:sz w:val="28"/>
          <w:szCs w:val="28"/>
        </w:rPr>
        <w:t xml:space="preserve">ый срок подготовки и направления обращений для рассмотрения по компетенции - 7 дней со дня регистрации.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рассмотрения обращений Главой города, первым заместителем главы Администрации города, заместителями главы Администрации города, является нап</w:t>
      </w:r>
      <w:r>
        <w:rPr>
          <w:sz w:val="28"/>
          <w:szCs w:val="28"/>
        </w:rPr>
        <w:t xml:space="preserve">равление обращения с резолюцией или сопроводительным письмом в органы Администрации города или иные организации.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Обращение считается рассмотренным, если заявителю даны ответы на все поставленные в нем вопросы, приняты необходимые меры, даны исчерпывающие р</w:t>
      </w:r>
      <w:r>
        <w:rPr>
          <w:sz w:val="28"/>
          <w:szCs w:val="28"/>
        </w:rPr>
        <w:t xml:space="preserve">азъяснения.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Подготовленные по результатам рассмотрения обращений ответы должны соответствовать следующим требованиям: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должен содержать конкретную и четкую информацию по всем вопросам, поставленным в обращении (что, когда и кем сделано или будет делат</w:t>
      </w:r>
      <w:r>
        <w:rPr>
          <w:sz w:val="28"/>
          <w:szCs w:val="28"/>
        </w:rPr>
        <w:t xml:space="preserve">ься);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просьба, изложенная в обращении, не может быть удовлетворена, то указывается, по каким причинам;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ответе должно быть указано, кому он направлен, дата отправки, регистрационный номер обращения, присвоенный в комитете по общим вопросам Администра</w:t>
      </w:r>
      <w:r>
        <w:rPr>
          <w:sz w:val="28"/>
          <w:szCs w:val="28"/>
        </w:rPr>
        <w:t xml:space="preserve">ции города, фамилия, имя, отчество и номер телефона исполнителя.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Глава города, первый заместитель главы Администрации города, заместители главы Администрации города запрашивали материалы о результатах рассмотрения обращения, исполнитель должен направи</w:t>
      </w:r>
      <w:r>
        <w:rPr>
          <w:sz w:val="28"/>
          <w:szCs w:val="28"/>
        </w:rPr>
        <w:t xml:space="preserve">ть в их адрес информацию в установленные сроки либо направить копию ответа, данного заявителю.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города, первый заместитель главы Администрации города, заместители главы Администрации города давший</w:t>
      </w:r>
      <w:r>
        <w:rPr>
          <w:sz w:val="28"/>
          <w:szCs w:val="28"/>
        </w:rPr>
        <w:t xml:space="preserve"> поручение по обращению: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рассматривает предоставленную</w:t>
      </w:r>
      <w:r>
        <w:rPr>
          <w:sz w:val="28"/>
          <w:szCs w:val="28"/>
        </w:rPr>
        <w:t xml:space="preserve"> информацию о рассмотрении обращения, подписывает ответ заявителю (в орган, обратившийся в интересах заявителя);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дает поручения об осуществлении действий, рекомендованных исполнителем в случае удовлетворения обращения гражданина;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определяет вид и порядок привлечения к дисциплинарной ответственности лиц в случае установления при рассмотрении обращения фактов нарушения предписаний нормативных актов, прав, свобод или законных интересов граждан.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рассмотрения обращения и направлени</w:t>
      </w:r>
      <w:r>
        <w:rPr>
          <w:sz w:val="28"/>
          <w:szCs w:val="28"/>
        </w:rPr>
        <w:t xml:space="preserve">я письменного ответа по существу поставленных вопросов - 30 дней со дня регистрации.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3.1.7. Организация работы с устными обращениями, полученными в ходе личного приема Главы города</w:t>
      </w:r>
      <w:r>
        <w:rPr>
          <w:sz w:val="28"/>
          <w:szCs w:val="28"/>
        </w:rPr>
        <w:t xml:space="preserve">, первого заместителя главы Администрации города, заместителями главы Админ</w:t>
      </w:r>
      <w:r>
        <w:rPr>
          <w:sz w:val="28"/>
          <w:szCs w:val="28"/>
        </w:rPr>
        <w:t xml:space="preserve">истрации города, руководителями органов Администрации города.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начала осуществления административной процедуры является просьба гражданина о записи его на личный прием к Главе города</w:t>
      </w:r>
      <w:r>
        <w:rPr>
          <w:sz w:val="28"/>
          <w:szCs w:val="28"/>
        </w:rPr>
        <w:t xml:space="preserve">, первому заместителю главы Администрации города, заместите</w:t>
      </w:r>
      <w:r>
        <w:rPr>
          <w:sz w:val="28"/>
          <w:szCs w:val="28"/>
        </w:rPr>
        <w:t xml:space="preserve">лям главы Администрации города, руководителям</w:t>
      </w:r>
      <w:r>
        <w:rPr>
          <w:sz w:val="28"/>
          <w:szCs w:val="28"/>
        </w:rPr>
        <w:t xml:space="preserve"> органов Администрации города, в том числе на их выездной прием.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Муниципальный служащий, главный специалист комитета по общим вопросам Администрации города: проводит предварительные беседы с гражданами, пришедш</w:t>
      </w:r>
      <w:r>
        <w:rPr>
          <w:color w:val="000000"/>
          <w:sz w:val="28"/>
          <w:szCs w:val="28"/>
          <w:highlight w:val="white"/>
        </w:rPr>
        <w:t xml:space="preserve">ими на прием, разъясняет порядок разрешения его вопроса;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Bdr/>
        <w:spacing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вправе направить заявителя на беседу в соответствующие органы Администрации города.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Последовательность выполнения административных действий: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обращения;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приема;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пис</w:t>
      </w:r>
      <w:r>
        <w:rPr>
          <w:sz w:val="28"/>
          <w:szCs w:val="28"/>
        </w:rPr>
        <w:t xml:space="preserve">ьменного обращения гражданина по итогам личного приема, принятие по нему решения и направление ответа.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3.1.8. Регистрация устного обращения, поступившего в ходе личного приема.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комитета по общим вопросам Администрации города устанавливае</w:t>
      </w:r>
      <w:r>
        <w:rPr>
          <w:sz w:val="28"/>
          <w:szCs w:val="28"/>
        </w:rPr>
        <w:t xml:space="preserve">т личность гражданина по документу, удостоверяющему личность, регистрирует заявителя с использованием системы «Дело», вносит в базу данных сведения о нем: Ф.И.О., место регистрации, социальное положение, аннотацию обращения. В бумажном виде оформляется кар</w:t>
      </w:r>
      <w:r>
        <w:rPr>
          <w:sz w:val="28"/>
          <w:szCs w:val="28"/>
        </w:rPr>
        <w:t xml:space="preserve">точка личного приема гражданина. При необходимости находит историю обращений гражданина, которая передается лицу, осуществляющему личный прием.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Запись на повторный прием к руководителю осуществляется не ранее получения гражданином ответа на предыдущее обра</w:t>
      </w:r>
      <w:r>
        <w:rPr>
          <w:sz w:val="28"/>
          <w:szCs w:val="28"/>
        </w:rPr>
        <w:t xml:space="preserve">щение.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3.1.9. Проведение личного приема.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личного приема Главы города, первого заместителя главы Администрации города, заместителей главы Администрации города, руководителей органов Администрации города каждый гражданин имеет возможность изложить с</w:t>
      </w:r>
      <w:r>
        <w:rPr>
          <w:sz w:val="28"/>
          <w:szCs w:val="28"/>
        </w:rPr>
        <w:t xml:space="preserve">вое обращение в устной и в письменной форме.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когда в обращении содержатся вопросы, решение которых не входит в компетенцию Главы города, первого заместителя главы Администрации города, заместителей главы Администрации города, руководителей органо</w:t>
      </w:r>
      <w:r>
        <w:rPr>
          <w:sz w:val="28"/>
          <w:szCs w:val="28"/>
        </w:rPr>
        <w:t xml:space="preserve">в Администрации города, гражданину дается разъяснение, куда и в каком порядке ему следует обратиться.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</w:t>
      </w:r>
      <w:r>
        <w:rPr>
          <w:color w:val="000000"/>
          <w:sz w:val="28"/>
          <w:szCs w:val="28"/>
        </w:rPr>
        <w:t xml:space="preserve">и вопросов.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города, первый заместитель главы Администрации города, заместители главы Администрации города, руководители органов Администрации города могут проводить выездные личные приемы граждан в организациях, на предприятиях города.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административные процедуры при проведении выездных личных приемов соответствуют данному разделу административного регламента.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приема до сведения заявителя доводится решение или информация о том, кому будет поручено рассмотрение и принятие </w:t>
      </w:r>
      <w:r>
        <w:rPr>
          <w:sz w:val="28"/>
          <w:szCs w:val="28"/>
        </w:rPr>
        <w:t xml:space="preserve">мер по его обращению, а также, откуда он получит ответ, либо заявителю разъясняется, где, кем и в каком порядке может быть рассмотрено его </w:t>
      </w:r>
      <w:r>
        <w:rPr>
          <w:sz w:val="28"/>
          <w:szCs w:val="28"/>
        </w:rPr>
        <w:t xml:space="preserve">обращение,</w:t>
      </w:r>
      <w:r>
        <w:rPr>
          <w:sz w:val="28"/>
          <w:szCs w:val="28"/>
        </w:rPr>
        <w:t xml:space="preserve"> по существу.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3.1.10. Рассмотрение письменного обращения гражданина по итогам личного приема, принятие по не</w:t>
      </w:r>
      <w:r>
        <w:rPr>
          <w:sz w:val="28"/>
          <w:szCs w:val="28"/>
        </w:rPr>
        <w:t xml:space="preserve">му решения и направление ответа.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 для начала административной процедуры: изложение гражданином по итогам личного приема в письменном виде предложения, заявления либо жалобы.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процессе личного приема выясняется, что устного ответа недостаточн</w:t>
      </w:r>
      <w:r>
        <w:rPr>
          <w:sz w:val="28"/>
          <w:szCs w:val="28"/>
        </w:rPr>
        <w:t xml:space="preserve">о для разрешения вопросов, содержащихся в обращении, обращение рассматривается как обычное письменное в соответствии с п. 3.1 настоящего административного регламента.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</w:t>
      </w:r>
      <w:r>
        <w:rPr>
          <w:sz w:val="28"/>
          <w:szCs w:val="28"/>
        </w:rPr>
        <w:t xml:space="preserve">м приема граждан является разъяснение по существу вопроса, с которым обратился гражданин, либо принятие лицом, осуществляющим прием, мер по разрешению поставленного вопроса, либо направление поручения для рассмотрения заявления гражданина в уполномоченный </w:t>
      </w:r>
      <w:r>
        <w:rPr>
          <w:sz w:val="28"/>
          <w:szCs w:val="28"/>
        </w:rPr>
        <w:t xml:space="preserve">орган.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исполнения административной процедуры - 30 дней со дня регистрации  обращения.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3.1.11. Рассмотрение устных обращений к Главе города, первому заместителю главы Администрации города, заместителям главы Администрации города при их выступлен</w:t>
      </w:r>
      <w:r>
        <w:rPr>
          <w:sz w:val="28"/>
          <w:szCs w:val="28"/>
        </w:rPr>
        <w:t xml:space="preserve">ии в прямом эфире на радио и телевидении.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начала рассмотрения обращения является устное обращение гражданина к Главе города, первому заместителю главы Администрации города, заместителям главы Администрации города при их выступлении в прямом эфире на радио и телевидении.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Устные обращ</w:t>
      </w:r>
      <w:r>
        <w:rPr>
          <w:sz w:val="28"/>
          <w:szCs w:val="28"/>
        </w:rPr>
        <w:t xml:space="preserve">ения, поступившие в ходе выступления в прямом эфире, муниципальный служащий, ответственный за организацию и проведение прямого эфира, направляет в комитет по общим вопросам Администрации </w:t>
      </w:r>
      <w:r>
        <w:rPr>
          <w:sz w:val="28"/>
          <w:szCs w:val="28"/>
        </w:rPr>
        <w:t xml:space="preserve">города на</w:t>
      </w:r>
      <w:r>
        <w:rPr>
          <w:sz w:val="28"/>
          <w:szCs w:val="28"/>
        </w:rPr>
        <w:t xml:space="preserve"> регистрацию.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Устные обращения, в которых указываются вопро</w:t>
      </w:r>
      <w:r>
        <w:rPr>
          <w:sz w:val="28"/>
          <w:szCs w:val="28"/>
        </w:rPr>
        <w:t xml:space="preserve">сы по проблемам, требующим проверки, рассматриваются по существу в соответствии с Федеральным законом от 02.05.2006 № 59-ФЗ «О порядке рассмотрения обращений граждан Российской Федерации» как обычные письменные обращения в соответствии с п. 3.1 настоящего </w:t>
      </w:r>
      <w:r>
        <w:rPr>
          <w:sz w:val="28"/>
          <w:szCs w:val="28"/>
        </w:rPr>
        <w:t xml:space="preserve">административного регламента.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 устного обращения, в котором требуются лишь разъяснения поставленных вопросов, ответ дается Главой города, первым заместителем главы Администрации города, заместителями главы Администрации города непосредственн</w:t>
      </w:r>
      <w:r>
        <w:rPr>
          <w:sz w:val="28"/>
          <w:szCs w:val="28"/>
        </w:rPr>
        <w:t xml:space="preserve">о в прямом эфире или по телефону.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Остальные вопросы обобщаются по тематике и доводятся до сведения руководителей органов Администрации города.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Ответы на часто встречающиеся вопросы граждан могут размещаться на официальном сайте города Новоалтайска.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1"/>
        <w:pBdr/>
        <w:spacing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Формы контроля за исполнением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44"/>
        <w:pBdr/>
        <w:shd w:val="clear" w:color="auto" w:fill="ffffff"/>
        <w:spacing w:after="0" w:afterAutospacing="0"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4.1. Текущий контроль осуществляется Главой города, первым заместителем главы Администрации города, заместителями главы Администрации города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путем проведения проверок соблюдения и исполнения муниципальными служащими положений настоящего административного регламента. Ответственность муниципальных служащих Администрации города,  закрепляется в их должностных инструкциях.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44"/>
        <w:pBdr/>
        <w:shd w:val="clear" w:color="auto" w:fill="ffffff"/>
        <w:spacing w:after="0" w:afterAutospacing="0"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Главный специалист комитета по общим вопросам Администрации города несет ответственность за предоставление заявителю информации 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44"/>
        <w:pBdr/>
        <w:shd w:val="clear" w:color="auto" w:fill="ffffff"/>
        <w:spacing w:after="0" w:afterAutospacing="0"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Главный специалист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комитета по общим вопросам Администрации города, ответственные за: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44"/>
        <w:pBdr/>
        <w:shd w:val="clear" w:color="auto" w:fill="ffffff"/>
        <w:spacing w:after="0" w:afterAutospacing="0"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прием и регистрацию запроса (заявления):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44"/>
        <w:pBdr/>
        <w:shd w:val="clear" w:color="auto" w:fill="ffffff"/>
        <w:spacing w:after="0" w:afterAutospacing="0"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проверку на правильность заполнения запроса (заявления);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44"/>
        <w:pBdr/>
        <w:shd w:val="clear" w:color="auto" w:fill="ffffff"/>
        <w:spacing w:after="0" w:afterAutospacing="0"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исполнение запроса (заявления).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44"/>
        <w:pBdr/>
        <w:shd w:val="clear" w:color="auto" w:fill="ffffff"/>
        <w:spacing w:after="0" w:afterAutospacing="0"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4.2. Контроль за полнотой и качеством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административной процедуры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осуществляется Главой города, первым заместителем главы Администрации города, заместителями главы Администрации города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муниципальных служащих Администрации города.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44"/>
        <w:pBdr/>
        <w:shd w:val="clear" w:color="auto" w:fill="ffffff"/>
        <w:spacing w:after="0" w:afterAutospacing="0"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Периодичность проведения проверок полноты и качества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административной процедуры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осуществляется на основании распоряжений Администрации города.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44"/>
        <w:pBdr/>
        <w:tabs>
          <w:tab w:val="left" w:leader="none" w:pos="540"/>
        </w:tabs>
        <w:spacing w:after="0" w:afterAutospacing="0"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4.3.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44"/>
        <w:pBdr/>
        <w:tabs>
          <w:tab w:val="left" w:leader="none" w:pos="540"/>
        </w:tabs>
        <w:spacing w:after="0" w:afterAutospacing="0"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4"/>
        <w:pBdr/>
        <w:spacing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Досудебный (внесудебный) порядок обжалования действий (бездействия) органа, а также должностных лиц, муниципальных служащих.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4"/>
        <w:pBdr/>
        <w:spacing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5.1. Заявитель может обратиться с жалобой в следующих случаях: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4"/>
        <w:pBdr/>
        <w:spacing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нарушение срока регистрации запроса заявителя 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4"/>
        <w:pBdr/>
        <w:spacing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нарушение срока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административной процедуры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4"/>
        <w:pBdr/>
        <w:spacing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треб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4"/>
        <w:pBdr/>
        <w:spacing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отказ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у заявителя;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4"/>
        <w:pBdr/>
        <w:spacing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отказ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4"/>
        <w:pBdr/>
        <w:spacing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требование от заявителя, не предусмотрены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4"/>
        <w:pBdr/>
        <w:spacing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отказ органа,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должностного лица органа, в исправлении допущенных опечаток и ошибок в выданных документах, либо нарушение установленного срока таких исправлений.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4"/>
        <w:pBdr/>
        <w:spacing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5.2. Общие требования к порядку подачи и рассмотрения обращения гражданина.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4"/>
        <w:pBdr/>
        <w:spacing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Жалоба подается в письменной форме на бумажном носителе, либо в электронной форме. Жалобы на решения, принятые руководителем органа,  подаются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Главе города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4"/>
        <w:pBdr/>
        <w:spacing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Жалоба может быть направлена по почте, с использованием информаци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онно-телекоммуникационной сети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Интернет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официального сайта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города Новоалтайска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4"/>
        <w:pBdr/>
        <w:spacing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служащих, устанавливаются муниципальными правовыми актами.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4"/>
        <w:pBdr/>
        <w:spacing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5.3. Жалоба должна содержать: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4"/>
        <w:pBdr/>
        <w:spacing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 органа, должностного лица органа, либо муниципального служащего, решения и действия (бездействие) которых обжалуются;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4"/>
        <w:pBdr/>
        <w:spacing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фамилию, имя, отчество (последнее - при наличии), сведения о месте жительства заявителя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4"/>
        <w:pBdr/>
        <w:spacing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сведения об обжалуемых решениях и действиях (бездействии) органа,  должностного лица органа, либо муниципального служащего;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4"/>
        <w:pBdr/>
        <w:spacing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вием) органа, должностного лица органа,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4"/>
        <w:pBdr/>
        <w:spacing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5.4. Сроки рассмотрения жалобы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4"/>
        <w:pBdr/>
        <w:spacing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Жалоба, поступившая в орган, подлежит рассмотрению должностным лицом, наделенным полномочиями по рассмотрению жалоб, в течение пя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тнадцати рабочих дней со дня ее регистрации, а в случае обжалования отказа органа, должностного лица органа, в приеме документов у заявителя либо в исправлении допущенных опечато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4"/>
        <w:pBdr/>
        <w:spacing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5.5. По результатам рассмотрения жалобы орган, принимает одно из следующих решений: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4"/>
        <w:pBdr/>
        <w:spacing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органом, опечаток и ошибок в выданных в результате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4"/>
        <w:pBdr/>
        <w:spacing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отказывает в удовлетворении жалобы.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4"/>
        <w:pBdr/>
        <w:spacing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Не позднее дня,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44"/>
        <w:pBdr/>
        <w:shd w:val="clear" w:color="auto" w:fill="ffffff"/>
        <w:spacing w:after="0" w:afterAutospacing="0"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случае установления в ходе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п.5.1., незамедлительно направляет имеющиеся материалы в прокуратуру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города.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1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1"/>
        <w:pBdr/>
        <w:spacing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40" w:lineRule="auto"/>
        <w:ind w:right="0" w:firstLine="0"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40" w:lineRule="auto"/>
        <w:ind w:right="0" w:firstLine="0"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40" w:lineRule="auto"/>
        <w:ind w:right="0" w:firstLine="0"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40" w:lineRule="auto"/>
        <w:ind w:right="0" w:firstLine="0"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40" w:lineRule="auto"/>
        <w:ind w:right="0" w:firstLine="0"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40" w:lineRule="auto"/>
        <w:ind w:right="0" w:firstLine="0"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40" w:lineRule="auto"/>
        <w:ind w:right="0" w:firstLine="0"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40" w:lineRule="auto"/>
        <w:ind w:right="0" w:firstLine="0"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40" w:lineRule="auto"/>
        <w:ind w:right="0" w:firstLine="0"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40" w:lineRule="auto"/>
        <w:ind w:right="0" w:firstLine="0"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40" w:lineRule="auto"/>
        <w:ind w:right="0" w:firstLine="0"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40" w:lineRule="auto"/>
        <w:ind w:right="0" w:firstLine="0"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40" w:lineRule="auto"/>
        <w:ind w:right="0" w:firstLine="0"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40" w:lineRule="auto"/>
        <w:ind w:right="0" w:firstLine="0"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40" w:lineRule="auto"/>
        <w:ind w:right="0" w:firstLine="0"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40" w:lineRule="auto"/>
        <w:ind w:right="0" w:firstLine="0"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40" w:lineRule="auto"/>
        <w:ind w:right="0" w:firstLine="0"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40" w:lineRule="auto"/>
        <w:ind w:right="0" w:firstLine="0"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40" w:lineRule="auto"/>
        <w:ind w:right="0" w:firstLine="0"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40" w:lineRule="auto"/>
        <w:ind w:right="0" w:firstLine="0"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40" w:lineRule="auto"/>
        <w:ind w:right="0" w:firstLine="0"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40" w:lineRule="auto"/>
        <w:ind w:right="0" w:firstLine="0"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40" w:lineRule="auto"/>
        <w:ind w:right="0" w:firstLine="0"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first" r:id="rId9"/>
      <w:footerReference w:type="default" r:id="rId10"/>
      <w:footerReference w:type="even" r:id="rId11"/>
      <w:footnotePr/>
      <w:endnotePr/>
      <w:type w:val="nextPage"/>
      <w:pgSz w:h="16838" w:orient="portrait" w:w="11906"/>
      <w:pgMar w:top="1134" w:right="567" w:bottom="1134" w:left="1701" w:header="720" w:footer="720" w:gutter="0"/>
      <w:pgNumType w:start="1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Times New Roman">
    <w:panose1 w:val="020206030504050203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4"/>
      <w:framePr w:hAnchor="margin" w:vAnchor="text" w:wrap="around" w:xAlign="right" w:y="1"/>
      <w:pBdr/>
      <w:spacing/>
      <w:ind/>
      <w:rPr>
        <w:rStyle w:val="1036"/>
      </w:rPr>
    </w:pPr>
    <w:r>
      <w:rPr>
        <w:rStyle w:val="1036"/>
      </w:rPr>
      <w:fldChar w:fldCharType="begin"/>
    </w:r>
    <w:r>
      <w:rPr>
        <w:rStyle w:val="1036"/>
      </w:rPr>
      <w:instrText xml:space="preserve">PAGE  </w:instrText>
    </w:r>
    <w:r>
      <w:rPr>
        <w:rStyle w:val="1036"/>
      </w:rPr>
      <w:fldChar w:fldCharType="separate"/>
    </w:r>
    <w:r>
      <w:rPr>
        <w:rStyle w:val="1036"/>
      </w:rPr>
      <w:t xml:space="preserve">2</w:t>
    </w:r>
    <w:r>
      <w:rPr>
        <w:rStyle w:val="1036"/>
      </w:rPr>
      <w:fldChar w:fldCharType="end"/>
    </w:r>
    <w:r>
      <w:rPr>
        <w:rStyle w:val="1036"/>
      </w:rPr>
    </w:r>
    <w:r>
      <w:rPr>
        <w:rStyle w:val="1036"/>
      </w:rPr>
    </w:r>
  </w:p>
  <w:p>
    <w:pPr>
      <w:pStyle w:val="1014"/>
      <w:pBdr/>
      <w:spacing/>
      <w:ind w:right="360"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4"/>
      <w:framePr w:hAnchor="margin" w:vAnchor="text" w:wrap="around" w:xAlign="right" w:y="1"/>
      <w:pBdr/>
      <w:spacing/>
      <w:ind/>
      <w:rPr>
        <w:rStyle w:val="1036"/>
      </w:rPr>
    </w:pPr>
    <w:r>
      <w:rPr>
        <w:rStyle w:val="1036"/>
      </w:rPr>
      <w:fldChar w:fldCharType="begin"/>
    </w:r>
    <w:r>
      <w:rPr>
        <w:rStyle w:val="1036"/>
      </w:rPr>
      <w:instrText xml:space="preserve">PAGE  </w:instrText>
    </w:r>
    <w:r>
      <w:rPr>
        <w:rStyle w:val="1036"/>
      </w:rPr>
      <w:fldChar w:fldCharType="end"/>
    </w:r>
    <w:r>
      <w:rPr>
        <w:rStyle w:val="1036"/>
      </w:rPr>
    </w:r>
    <w:r>
      <w:rPr>
        <w:rStyle w:val="1036"/>
      </w:rPr>
    </w:r>
  </w:p>
  <w:p>
    <w:pPr>
      <w:pStyle w:val="1014"/>
      <w:pBdr/>
      <w:spacing/>
      <w:ind w:right="36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7"/>
      <w:pBdr/>
      <w:tabs>
        <w:tab w:val="clear" w:leader="none" w:pos="4153"/>
        <w:tab w:val="clear" w:leader="none" w:pos="8306"/>
      </w:tabs>
      <w:spacing/>
      <w:ind/>
      <w:jc w:val="center"/>
      <w:rPr>
        <w:b/>
      </w:rPr>
    </w:pPr>
    <w:r>
      <w:rPr>
        <w:b/>
      </w:rPr>
      <mc:AlternateContent>
        <mc:Choice Requires="wpg">
          <w:drawing>
            <wp:inline xmlns:wp="http://schemas.openxmlformats.org/drawingml/2006/wordprocessingDrawing" distT="0" distB="0" distL="0" distR="0">
              <wp:extent cx="540385" cy="607060"/>
              <wp:effectExtent l="0" t="0" r="0" b="0"/>
              <wp:docPr id="1" name="_x0000_i102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40385" cy="607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2.55pt;height:47.8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</w:rPr>
    </w:r>
    <w:r>
      <w:rPr>
        <w:b/>
      </w:rPr>
    </w:r>
  </w:p>
  <w:p>
    <w:pPr>
      <w:pStyle w:val="1037"/>
      <w:pBdr/>
      <w:tabs>
        <w:tab w:val="clear" w:leader="none" w:pos="4153"/>
        <w:tab w:val="clear" w:leader="none" w:pos="8306"/>
      </w:tabs>
      <w:spacing/>
      <w:ind/>
      <w:jc w:val="center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tbl>
    <w:tblPr>
      <w:tblW w:w="9606" w:type="dxa"/>
      <w:tblInd w:w="108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Look w:val="04A0" w:firstRow="1" w:lastRow="0" w:firstColumn="1" w:lastColumn="0" w:noHBand="0" w:noVBand="1"/>
    </w:tblPr>
    <w:tblGrid>
      <w:gridCol w:w="9606"/>
    </w:tblGrid>
    <w:tr>
      <w:trPr>
        <w:trHeight w:val="1020"/>
      </w:trPr>
      <w:tc>
        <w:tcPr>
          <w:tc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</w:tcBorders>
          <w:tcW w:w="9606" w:type="dxa"/>
          <w:textDirection w:val="lrTb"/>
          <w:noWrap w:val="false"/>
        </w:tcPr>
        <w:p>
          <w:pPr>
            <w:pStyle w:val="1038"/>
            <w:pBdr/>
            <w:spacing w:after="0"/>
            <w:ind/>
            <w:rPr>
              <w:rFonts w:ascii="Times New Roman" w:hAnsi="Times New Roman"/>
              <w:spacing w:val="20"/>
              <w:sz w:val="28"/>
              <w:szCs w:val="28"/>
            </w:rPr>
          </w:pPr>
          <w:r>
            <w:rPr>
              <w:rFonts w:ascii="Times New Roman" w:hAnsi="Times New Roman"/>
              <w:spacing w:val="20"/>
              <w:sz w:val="28"/>
              <w:szCs w:val="28"/>
            </w:rPr>
            <w:t xml:space="preserve">АДМИНИСТРАЦИЯ ГОРОДА НОВОАЛТАЙСКА</w:t>
          </w:r>
          <w:r>
            <w:rPr>
              <w:rFonts w:ascii="Times New Roman" w:hAnsi="Times New Roman"/>
              <w:spacing w:val="20"/>
              <w:sz w:val="28"/>
              <w:szCs w:val="28"/>
            </w:rPr>
          </w:r>
          <w:r>
            <w:rPr>
              <w:rFonts w:ascii="Times New Roman" w:hAnsi="Times New Roman"/>
              <w:spacing w:val="20"/>
              <w:sz w:val="28"/>
              <w:szCs w:val="28"/>
            </w:rPr>
          </w:r>
        </w:p>
        <w:p>
          <w:pPr>
            <w:pBdr/>
            <w:spacing/>
            <w:ind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АЛТАЙСКОГО </w:t>
          </w:r>
          <w:r>
            <w:rPr>
              <w:b/>
              <w:sz w:val="28"/>
              <w:szCs w:val="28"/>
            </w:rPr>
            <w:t xml:space="preserve">КРАЯ</w:t>
          </w:r>
          <w:r>
            <w:rPr>
              <w:b/>
              <w:sz w:val="28"/>
              <w:szCs w:val="28"/>
            </w:rPr>
          </w:r>
          <w:r>
            <w:rPr>
              <w:b/>
              <w:sz w:val="28"/>
              <w:szCs w:val="28"/>
            </w:rPr>
          </w:r>
        </w:p>
        <w:p>
          <w:pPr>
            <w:pBdr/>
            <w:spacing/>
            <w:ind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</w:r>
          <w:r>
            <w:rPr>
              <w:rFonts w:ascii="Arial" w:hAnsi="Arial" w:cs="Arial"/>
              <w:sz w:val="28"/>
              <w:szCs w:val="28"/>
            </w:rPr>
          </w:r>
          <w:r>
            <w:rPr>
              <w:rFonts w:ascii="Arial" w:hAnsi="Arial" w:cs="Arial"/>
              <w:sz w:val="28"/>
              <w:szCs w:val="28"/>
            </w:rPr>
          </w:r>
        </w:p>
        <w:p>
          <w:pPr>
            <w:pStyle w:val="813"/>
            <w:pBdr/>
            <w:spacing w:line="480" w:lineRule="auto"/>
            <w:ind/>
            <w:rPr>
              <w:rFonts w:ascii="Arial" w:hAnsi="Arial"/>
              <w:spacing w:val="84"/>
              <w:sz w:val="32"/>
              <w:szCs w:val="32"/>
            </w:rPr>
          </w:pPr>
          <w:r>
            <w:rPr>
              <w:rFonts w:ascii="Arial" w:hAnsi="Arial"/>
              <w:spacing w:val="84"/>
              <w:sz w:val="32"/>
              <w:szCs w:val="32"/>
            </w:rPr>
            <w:t xml:space="preserve">ПОСТАНОВЛЕНИЕ</w:t>
          </w:r>
          <w:r>
            <w:rPr>
              <w:rFonts w:ascii="Arial" w:hAnsi="Arial"/>
              <w:spacing w:val="84"/>
              <w:sz w:val="32"/>
              <w:szCs w:val="32"/>
            </w:rPr>
          </w:r>
          <w:r>
            <w:rPr>
              <w:rFonts w:ascii="Arial" w:hAnsi="Arial"/>
              <w:spacing w:val="84"/>
              <w:sz w:val="32"/>
              <w:szCs w:val="32"/>
            </w:rPr>
          </w:r>
        </w:p>
      </w:tc>
    </w:tr>
    <w:tr>
      <w:trPr>
        <w:trHeight w:val="700"/>
      </w:trPr>
      <w:tc>
        <w:tcPr>
          <w:tc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</w:tcBorders>
          <w:tcW w:w="9606" w:type="dxa"/>
          <w:textDirection w:val="lrTb"/>
          <w:noWrap w:val="false"/>
        </w:tcPr>
        <w:p>
          <w:pPr>
            <w:pBdr/>
            <w:spacing/>
            <w:ind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21.01.2025                                                                                                           № 39</w:t>
          </w:r>
          <w:r>
            <w:rPr>
              <w:sz w:val="28"/>
              <w:szCs w:val="28"/>
            </w:rPr>
          </w:r>
          <w:r>
            <w:rPr>
              <w:sz w:val="28"/>
              <w:szCs w:val="28"/>
            </w:rPr>
          </w:r>
        </w:p>
        <w:p>
          <w:pPr>
            <w:pBdr/>
            <w:spacing/>
            <w:ind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г. Новоалтайск</w:t>
          </w:r>
          <w:r>
            <w:rPr>
              <w:sz w:val="28"/>
              <w:szCs w:val="28"/>
            </w:rPr>
          </w:r>
          <w:r>
            <w:rPr>
              <w:sz w:val="28"/>
              <w:szCs w:val="28"/>
            </w:rPr>
          </w:r>
        </w:p>
      </w:tc>
    </w:tr>
  </w:tbl>
  <w:p>
    <w:pPr>
      <w:pBdr/>
      <w:spacing/>
      <w:ind w:firstLine="720"/>
      <w:jc w:val="both"/>
      <w:rPr>
        <w:sz w:val="28"/>
      </w:rPr>
    </w:pPr>
    <w:r>
      <w:rPr>
        <w:sz w:val="28"/>
      </w:rPr>
    </w:r>
    <w:r>
      <w:rPr>
        <w:sz w:val="28"/>
      </w:rPr>
    </w:r>
    <w:r>
      <w:rPr>
        <w:sz w:val="28"/>
      </w:rPr>
    </w:r>
  </w:p>
  <w:p>
    <w:pPr>
      <w:pStyle w:val="1012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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߾"/>
      <w:numFmt w:val="decimal"/>
      <w:pPr>
        <w:pBdr/>
        <w:tabs>
          <w:tab w:val="num" w:leader="none" w:pos="360"/>
        </w:tabs>
        <w:spacing/>
        <w:ind/>
      </w:pPr>
      <w:rPr/>
      <w:start w:val="0"/>
      <w:suff w:val="tab"/>
    </w:lvl>
    <w:lvl w:ilvl="2">
      <w:isLgl w:val="false"/>
      <w:lvlJc w:val="left"/>
      <w:lvlText w:val="߾"/>
      <w:numFmt w:val="decimal"/>
      <w:pPr>
        <w:pBdr/>
        <w:tabs>
          <w:tab w:val="num" w:leader="none" w:pos="360"/>
        </w:tabs>
        <w:spacing/>
        <w:ind/>
      </w:pPr>
      <w:rPr/>
      <w:start w:val="0"/>
      <w:suff w:val="tab"/>
    </w:lvl>
    <w:lvl w:ilvl="3">
      <w:isLgl w:val="false"/>
      <w:lvlJc w:val="left"/>
      <w:lvlText w:val="߾"/>
      <w:numFmt w:val="decimal"/>
      <w:pPr>
        <w:pBdr/>
        <w:tabs>
          <w:tab w:val="num" w:leader="none" w:pos="360"/>
        </w:tabs>
        <w:spacing/>
        <w:ind/>
      </w:pPr>
      <w:rPr/>
      <w:start w:val="0"/>
      <w:suff w:val="tab"/>
    </w:lvl>
    <w:lvl w:ilvl="4">
      <w:isLgl w:val="false"/>
      <w:lvlJc w:val="left"/>
      <w:lvlText w:val="߾"/>
      <w:numFmt w:val="decimal"/>
      <w:pPr>
        <w:pBdr/>
        <w:tabs>
          <w:tab w:val="num" w:leader="none" w:pos="360"/>
        </w:tabs>
        <w:spacing/>
        <w:ind/>
      </w:pPr>
      <w:rPr/>
      <w:start w:val="0"/>
      <w:suff w:val="tab"/>
    </w:lvl>
    <w:lvl w:ilvl="5">
      <w:isLgl w:val="false"/>
      <w:lvlJc w:val="left"/>
      <w:lvlText w:val="߾"/>
      <w:numFmt w:val="decimal"/>
      <w:pPr>
        <w:pBdr/>
        <w:tabs>
          <w:tab w:val="num" w:leader="none" w:pos="360"/>
        </w:tabs>
        <w:spacing/>
        <w:ind/>
      </w:pPr>
      <w:rPr/>
      <w:start w:val="0"/>
      <w:suff w:val="tab"/>
    </w:lvl>
    <w:lvl w:ilvl="6">
      <w:isLgl w:val="false"/>
      <w:lvlJc w:val="left"/>
      <w:lvlText w:val="߾"/>
      <w:numFmt w:val="decimal"/>
      <w:pPr>
        <w:pBdr/>
        <w:tabs>
          <w:tab w:val="num" w:leader="none" w:pos="360"/>
        </w:tabs>
        <w:spacing/>
        <w:ind/>
      </w:pPr>
      <w:rPr/>
      <w:start w:val="0"/>
      <w:suff w:val="tab"/>
    </w:lvl>
    <w:lvl w:ilvl="7">
      <w:isLgl w:val="false"/>
      <w:lvlJc w:val="left"/>
      <w:lvlText w:val="߾"/>
      <w:numFmt w:val="decimal"/>
      <w:pPr>
        <w:pBdr/>
        <w:tabs>
          <w:tab w:val="num" w:leader="none" w:pos="360"/>
        </w:tabs>
        <w:spacing/>
        <w:ind/>
      </w:pPr>
      <w:rPr/>
      <w:start w:val="0"/>
      <w:suff w:val="tab"/>
    </w:lvl>
    <w:lvl w:ilvl="8">
      <w:isLgl w:val="false"/>
      <w:lvlJc w:val="left"/>
      <w:lvlText w:val="߾"/>
      <w:numFmt w:val="decimal"/>
      <w:pPr>
        <w:pBdr/>
        <w:tabs>
          <w:tab w:val="num" w:leader="none" w:pos="360"/>
        </w:tabs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3">
    <w:lvl w:ilvl="0">
      <w:isLgl w:val="false"/>
      <w:lvlJc w:val="left"/>
      <w:lvlText w:val="%1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3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3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3270"/>
        </w:tabs>
        <w:spacing/>
        <w:ind w:hanging="360" w:left="327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990"/>
        </w:tabs>
        <w:spacing/>
        <w:ind w:hanging="180" w:left="399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4710"/>
        </w:tabs>
        <w:spacing/>
        <w:ind w:hanging="360" w:left="471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5430"/>
        </w:tabs>
        <w:spacing/>
        <w:ind w:hanging="360" w:left="543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6150"/>
        </w:tabs>
        <w:spacing/>
        <w:ind w:hanging="180" w:left="615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870"/>
        </w:tabs>
        <w:spacing/>
        <w:ind w:hanging="360" w:left="687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7590"/>
        </w:tabs>
        <w:spacing/>
        <w:ind w:hanging="360" w:left="759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8310"/>
        </w:tabs>
        <w:spacing/>
        <w:ind w:hanging="180" w:left="831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3270"/>
        </w:tabs>
        <w:spacing/>
        <w:ind w:hanging="360" w:left="327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990"/>
        </w:tabs>
        <w:spacing/>
        <w:ind w:hanging="180" w:left="399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4710"/>
        </w:tabs>
        <w:spacing/>
        <w:ind w:hanging="360" w:left="471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5430"/>
        </w:tabs>
        <w:spacing/>
        <w:ind w:hanging="360" w:left="543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6150"/>
        </w:tabs>
        <w:spacing/>
        <w:ind w:hanging="180" w:left="615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870"/>
        </w:tabs>
        <w:spacing/>
        <w:ind w:hanging="360" w:left="687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7590"/>
        </w:tabs>
        <w:spacing/>
        <w:ind w:hanging="360" w:left="759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8310"/>
        </w:tabs>
        <w:spacing/>
        <w:ind w:hanging="180" w:left="8310"/>
      </w:pPr>
      <w:rPr/>
      <w:start w:val="1"/>
      <w:suff w:val="tab"/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11" w:default="1">
    <w:name w:val="Normal"/>
    <w:qFormat/>
    <w:pPr>
      <w:pBdr/>
      <w:spacing/>
      <w:ind/>
    </w:pPr>
  </w:style>
  <w:style w:type="paragraph" w:styleId="812">
    <w:name w:val="Heading 1"/>
    <w:basedOn w:val="811"/>
    <w:next w:val="811"/>
    <w:link w:val="986"/>
    <w:qFormat/>
    <w:pPr>
      <w:keepNext w:val="true"/>
      <w:pBdr/>
      <w:spacing/>
      <w:ind/>
      <w:outlineLvl w:val="0"/>
    </w:pPr>
    <w:rPr>
      <w:sz w:val="28"/>
    </w:rPr>
  </w:style>
  <w:style w:type="paragraph" w:styleId="813">
    <w:name w:val="Heading 2"/>
    <w:basedOn w:val="811"/>
    <w:next w:val="811"/>
    <w:link w:val="987"/>
    <w:qFormat/>
    <w:pPr>
      <w:keepNext w:val="true"/>
      <w:pBdr/>
      <w:spacing/>
      <w:ind w:firstLine="250" w:left="2160"/>
      <w:outlineLvl w:val="1"/>
    </w:pPr>
    <w:rPr>
      <w:b/>
      <w:sz w:val="28"/>
    </w:rPr>
  </w:style>
  <w:style w:type="paragraph" w:styleId="814">
    <w:name w:val="Heading 3"/>
    <w:basedOn w:val="811"/>
    <w:next w:val="811"/>
    <w:link w:val="988"/>
    <w:qFormat/>
    <w:pPr>
      <w:keepNext w:val="true"/>
      <w:pBdr/>
      <w:spacing/>
      <w:ind/>
      <w:jc w:val="center"/>
      <w:outlineLvl w:val="2"/>
    </w:pPr>
    <w:rPr>
      <w:b/>
      <w:sz w:val="32"/>
    </w:rPr>
  </w:style>
  <w:style w:type="paragraph" w:styleId="815">
    <w:name w:val="Heading 4"/>
    <w:basedOn w:val="811"/>
    <w:next w:val="811"/>
    <w:link w:val="98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816">
    <w:name w:val="Heading 5"/>
    <w:basedOn w:val="811"/>
    <w:next w:val="811"/>
    <w:link w:val="99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817">
    <w:name w:val="Heading 6"/>
    <w:basedOn w:val="811"/>
    <w:next w:val="811"/>
    <w:link w:val="991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818">
    <w:name w:val="Heading 7"/>
    <w:basedOn w:val="811"/>
    <w:next w:val="811"/>
    <w:link w:val="992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819">
    <w:name w:val="Heading 8"/>
    <w:basedOn w:val="811"/>
    <w:next w:val="811"/>
    <w:link w:val="993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820">
    <w:name w:val="Heading 9"/>
    <w:basedOn w:val="811"/>
    <w:next w:val="811"/>
    <w:link w:val="994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821" w:default="1">
    <w:name w:val="Default Paragraph Font"/>
    <w:uiPriority w:val="1"/>
    <w:semiHidden/>
    <w:unhideWhenUsed/>
    <w:pPr>
      <w:pBdr/>
      <w:spacing/>
      <w:ind/>
    </w:pPr>
  </w:style>
  <w:style w:type="table" w:styleId="82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23" w:default="1">
    <w:name w:val="No List"/>
    <w:uiPriority w:val="99"/>
    <w:semiHidden/>
    <w:unhideWhenUsed/>
    <w:pPr>
      <w:pBdr/>
      <w:spacing/>
      <w:ind/>
    </w:pPr>
  </w:style>
  <w:style w:type="table" w:styleId="824">
    <w:name w:val="Plain Table 1"/>
    <w:basedOn w:val="822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Plain Table 2"/>
    <w:basedOn w:val="822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Plain Table 3"/>
    <w:basedOn w:val="82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Plain Table 4"/>
    <w:basedOn w:val="82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Plain Table 5"/>
    <w:basedOn w:val="82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1 Light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"/>
    <w:basedOn w:val="82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3"/>
    <w:basedOn w:val="82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4"/>
    <w:basedOn w:val="822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5 Dark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6 Colorful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7 Colorful"/>
    <w:basedOn w:val="822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1 Light"/>
    <w:basedOn w:val="82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2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3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4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5 Dark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6 Colorful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7 Colorful"/>
    <w:basedOn w:val="822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3" w:customStyle="1">
    <w:name w:val="Heading 1 Char"/>
    <w:basedOn w:val="821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844" w:customStyle="1">
    <w:name w:val="Heading 2 Char"/>
    <w:basedOn w:val="821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845" w:customStyle="1">
    <w:name w:val="Heading 3 Char"/>
    <w:basedOn w:val="821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846" w:customStyle="1">
    <w:name w:val="Heading 4 Char"/>
    <w:basedOn w:val="821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847" w:customStyle="1">
    <w:name w:val="Heading 5 Char"/>
    <w:basedOn w:val="821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848" w:customStyle="1">
    <w:name w:val="Heading 6 Char"/>
    <w:basedOn w:val="82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9" w:customStyle="1">
    <w:name w:val="Heading 7 Char"/>
    <w:basedOn w:val="8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0" w:customStyle="1">
    <w:name w:val="Heading 8 Char"/>
    <w:basedOn w:val="82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1" w:customStyle="1">
    <w:name w:val="Heading 9 Char"/>
    <w:basedOn w:val="82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2" w:customStyle="1">
    <w:name w:val="Title Char"/>
    <w:basedOn w:val="82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853" w:customStyle="1">
    <w:name w:val="Subtitle Char"/>
    <w:basedOn w:val="82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4" w:customStyle="1">
    <w:name w:val="Quote Char"/>
    <w:basedOn w:val="821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55" w:customStyle="1">
    <w:name w:val="Intense Quote Char"/>
    <w:basedOn w:val="821"/>
    <w:uiPriority w:val="30"/>
    <w:pPr>
      <w:pBdr/>
      <w:spacing/>
      <w:ind/>
    </w:pPr>
    <w:rPr>
      <w:i/>
      <w:iCs/>
      <w:color w:val="365f91" w:themeColor="accent1" w:themeShade="BF"/>
    </w:rPr>
  </w:style>
  <w:style w:type="character" w:styleId="856" w:customStyle="1">
    <w:name w:val="Header Char"/>
    <w:basedOn w:val="821"/>
    <w:uiPriority w:val="99"/>
    <w:pPr>
      <w:pBdr/>
      <w:spacing/>
      <w:ind/>
    </w:pPr>
  </w:style>
  <w:style w:type="character" w:styleId="857" w:customStyle="1">
    <w:name w:val="Footer Char"/>
    <w:basedOn w:val="821"/>
    <w:uiPriority w:val="99"/>
    <w:pPr>
      <w:pBdr/>
      <w:spacing/>
      <w:ind/>
    </w:pPr>
  </w:style>
  <w:style w:type="character" w:styleId="858" w:customStyle="1">
    <w:name w:val="Footnote Text Char"/>
    <w:basedOn w:val="821"/>
    <w:uiPriority w:val="99"/>
    <w:semiHidden/>
    <w:pPr>
      <w:pBdr/>
      <w:spacing/>
      <w:ind/>
    </w:pPr>
    <w:rPr>
      <w:sz w:val="20"/>
      <w:szCs w:val="20"/>
    </w:rPr>
  </w:style>
  <w:style w:type="character" w:styleId="859" w:customStyle="1">
    <w:name w:val="Endnote Text Char"/>
    <w:basedOn w:val="821"/>
    <w:uiPriority w:val="99"/>
    <w:semiHidden/>
    <w:pPr>
      <w:pBdr/>
      <w:spacing/>
      <w:ind/>
    </w:pPr>
    <w:rPr>
      <w:sz w:val="20"/>
      <w:szCs w:val="20"/>
    </w:rPr>
  </w:style>
  <w:style w:type="table" w:styleId="860">
    <w:name w:val="Table Grid"/>
    <w:basedOn w:val="822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Table Grid Light"/>
    <w:basedOn w:val="822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Таблица простая 11"/>
    <w:basedOn w:val="822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Таблица простая 21"/>
    <w:basedOn w:val="822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Таблица простая 31"/>
    <w:basedOn w:val="82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Таблица простая 41"/>
    <w:basedOn w:val="82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Таблица простая 51"/>
    <w:basedOn w:val="82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Таблица-сетка 1 светлая1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Grid Table 1 Light - Accent 1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Grid Table 1 Light - Accent 2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Grid Table 1 Light - Accent 3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Grid Table 1 Light - Accent 4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Grid Table 1 Light - Accent 5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Grid Table 1 Light - Accent 6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Таблица-сетка 21"/>
    <w:basedOn w:val="82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Grid Table 2 - Accent 1"/>
    <w:basedOn w:val="822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Grid Table 2 - Accent 2"/>
    <w:basedOn w:val="82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Grid Table 2 - Accent 3"/>
    <w:basedOn w:val="82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Grid Table 2 - Accent 4"/>
    <w:basedOn w:val="82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Grid Table 2 - Accent 5"/>
    <w:basedOn w:val="822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Grid Table 2 - Accent 6"/>
    <w:basedOn w:val="822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Таблица-сетка 31"/>
    <w:basedOn w:val="82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Grid Table 3 - Accent 1"/>
    <w:basedOn w:val="822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Grid Table 3 - Accent 2"/>
    <w:basedOn w:val="82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Grid Table 3 - Accent 3"/>
    <w:basedOn w:val="82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Grid Table 3 - Accent 4"/>
    <w:basedOn w:val="82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Grid Table 3 - Accent 5"/>
    <w:basedOn w:val="822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Grid Table 3 - Accent 6"/>
    <w:basedOn w:val="822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Таблица-сетка 41"/>
    <w:basedOn w:val="822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Grid Table 4 - Accent 1"/>
    <w:basedOn w:val="822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Grid Table 4 - Accent 2"/>
    <w:basedOn w:val="822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Grid Table 4 - Accent 3"/>
    <w:basedOn w:val="822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Grid Table 4 - Accent 4"/>
    <w:basedOn w:val="822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Grid Table 4 - Accent 5"/>
    <w:basedOn w:val="822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Grid Table 4 - Accent 6"/>
    <w:basedOn w:val="822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Таблица-сетка 5 темная1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Grid Table 5 Dark- Accent 1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Grid Table 5 Dark - Accent 2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Grid Table 5 Dark - Accent 3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Grid Table 5 Dark- Accent 4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Grid Table 5 Dark - Accent 5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Grid Table 5 Dark - Accent 6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Таблица-сетка 6 цветная1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Grid Table 6 Colorful - Accent 1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Grid Table 6 Colorful - Accent 2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Grid Table 6 Colorful - Accent 3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Grid Table 6 Colorful - Accent 4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Grid Table 6 Colorful - Accent 5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Grid Table 6 Colorful - Accent 6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Таблица-сетка 7 цветная1"/>
    <w:basedOn w:val="822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Grid Table 7 Colorful - Accent 1"/>
    <w:basedOn w:val="822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Grid Table 7 Colorful - Accent 2"/>
    <w:basedOn w:val="82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Grid Table 7 Colorful - Accent 3"/>
    <w:basedOn w:val="82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Grid Table 7 Colorful - Accent 4"/>
    <w:basedOn w:val="82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Grid Table 7 Colorful - Accent 5"/>
    <w:basedOn w:val="822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Grid Table 7 Colorful - Accent 6"/>
    <w:basedOn w:val="822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Список-таблица 1 светлая1"/>
    <w:basedOn w:val="82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st Table 1 Light - Accent 1"/>
    <w:basedOn w:val="82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st Table 1 Light - Accent 2"/>
    <w:basedOn w:val="82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st Table 1 Light - Accent 3"/>
    <w:basedOn w:val="82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st Table 1 Light - Accent 4"/>
    <w:basedOn w:val="82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st Table 1 Light - Accent 5"/>
    <w:basedOn w:val="82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st Table 1 Light - Accent 6"/>
    <w:basedOn w:val="82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Список-таблица 21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List Table 2 - Accent 1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List Table 2 - Accent 2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List Table 2 - Accent 3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List Table 2 - Accent 4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List Table 2 - Accent 5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List Table 2 - Accent 6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Список-таблица 31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List Table 3 - Accent 1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List Table 3 - Accent 2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List Table 3 - Accent 3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List Table 3 - Accent 4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List Table 3 - Accent 5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List Table 3 - Accent 6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Список-таблица 41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List Table 4 - Accent 1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List Table 4 - Accent 2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List Table 4 - Accent 3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List Table 4 - Accent 4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List Table 4 - Accent 5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 w:customStyle="1">
    <w:name w:val="List Table 4 - Accent 6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 w:customStyle="1">
    <w:name w:val="Список-таблица 5 темная1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 w:customStyle="1">
    <w:name w:val="List Table 5 Dark - Accent 1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 w:customStyle="1">
    <w:name w:val="List Table 5 Dark - Accent 2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 w:customStyle="1">
    <w:name w:val="List Table 5 Dark - Accent 3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 w:customStyle="1">
    <w:name w:val="List Table 5 Dark - Accent 4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 w:customStyle="1">
    <w:name w:val="List Table 5 Dark - Accent 5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 w:customStyle="1">
    <w:name w:val="List Table 5 Dark - Accent 6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 w:customStyle="1">
    <w:name w:val="Список-таблица 6 цветная1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 w:customStyle="1">
    <w:name w:val="List Table 6 Colorful - Accent 1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 w:customStyle="1">
    <w:name w:val="List Table 6 Colorful - Accent 2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 w:customStyle="1">
    <w:name w:val="List Table 6 Colorful - Accent 3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 w:customStyle="1">
    <w:name w:val="List Table 6 Colorful - Accent 4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 w:customStyle="1">
    <w:name w:val="List Table 6 Colorful - Accent 5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 w:customStyle="1">
    <w:name w:val="List Table 6 Colorful - Accent 6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 w:customStyle="1">
    <w:name w:val="Список-таблица 7 цветная1"/>
    <w:basedOn w:val="822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 w:customStyle="1">
    <w:name w:val="List Table 7 Colorful - Accent 1"/>
    <w:basedOn w:val="822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 w:customStyle="1">
    <w:name w:val="List Table 7 Colorful - Accent 2"/>
    <w:basedOn w:val="822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 w:customStyle="1">
    <w:name w:val="List Table 7 Colorful - Accent 3"/>
    <w:basedOn w:val="822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 w:customStyle="1">
    <w:name w:val="List Table 7 Colorful - Accent 4"/>
    <w:basedOn w:val="822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 w:customStyle="1">
    <w:name w:val="List Table 7 Colorful - Accent 5"/>
    <w:basedOn w:val="822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 w:customStyle="1">
    <w:name w:val="List Table 7 Colorful - Accent 6"/>
    <w:basedOn w:val="822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 w:customStyle="1">
    <w:name w:val="Lined - Accent"/>
    <w:basedOn w:val="82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 w:customStyle="1">
    <w:name w:val="Lined - Accent 1"/>
    <w:basedOn w:val="82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 w:customStyle="1">
    <w:name w:val="Lined - Accent 2"/>
    <w:basedOn w:val="82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 w:customStyle="1">
    <w:name w:val="Lined - Accent 3"/>
    <w:basedOn w:val="82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 w:customStyle="1">
    <w:name w:val="Lined - Accent 4"/>
    <w:basedOn w:val="82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 w:customStyle="1">
    <w:name w:val="Lined - Accent 5"/>
    <w:basedOn w:val="82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 w:customStyle="1">
    <w:name w:val="Lined - Accent 6"/>
    <w:basedOn w:val="82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 w:customStyle="1">
    <w:name w:val="Bordered &amp; Lined - Accent"/>
    <w:basedOn w:val="82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 w:customStyle="1">
    <w:name w:val="Bordered &amp; Lined - Accent 1"/>
    <w:basedOn w:val="82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 w:customStyle="1">
    <w:name w:val="Bordered &amp; Lined - Accent 2"/>
    <w:basedOn w:val="82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 w:customStyle="1">
    <w:name w:val="Bordered &amp; Lined - Accent 3"/>
    <w:basedOn w:val="82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 w:customStyle="1">
    <w:name w:val="Bordered &amp; Lined - Accent 4"/>
    <w:basedOn w:val="82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 w:customStyle="1">
    <w:name w:val="Bordered &amp; Lined - Accent 5"/>
    <w:basedOn w:val="82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 w:customStyle="1">
    <w:name w:val="Bordered &amp; Lined - Accent 6"/>
    <w:basedOn w:val="82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 w:customStyle="1">
    <w:name w:val="Bordered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 w:customStyle="1">
    <w:name w:val="Bordered - Accent 1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 w:customStyle="1">
    <w:name w:val="Bordered - Accent 2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 w:customStyle="1">
    <w:name w:val="Bordered - Accent 3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 w:customStyle="1">
    <w:name w:val="Bordered - Accent 4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 w:customStyle="1">
    <w:name w:val="Bordered - Accent 5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 w:customStyle="1">
    <w:name w:val="Bordered - Accent 6"/>
    <w:basedOn w:val="822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86" w:customStyle="1">
    <w:name w:val="Заголовок 1 Знак"/>
    <w:link w:val="812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87" w:customStyle="1">
    <w:name w:val="Заголовок 2 Знак"/>
    <w:link w:val="813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88" w:customStyle="1">
    <w:name w:val="Заголовок 3 Знак"/>
    <w:link w:val="814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89" w:customStyle="1">
    <w:name w:val="Заголовок 4 Знак"/>
    <w:link w:val="815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90" w:customStyle="1">
    <w:name w:val="Заголовок 5 Знак"/>
    <w:link w:val="816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91" w:customStyle="1">
    <w:name w:val="Заголовок 6 Знак"/>
    <w:link w:val="817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92" w:customStyle="1">
    <w:name w:val="Заголовок 7 Знак"/>
    <w:link w:val="818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93" w:customStyle="1">
    <w:name w:val="Заголовок 8 Знак"/>
    <w:link w:val="819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94" w:customStyle="1">
    <w:name w:val="Заголовок 9 Знак"/>
    <w:link w:val="820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95">
    <w:name w:val="Title"/>
    <w:basedOn w:val="811"/>
    <w:link w:val="996"/>
    <w:qFormat/>
    <w:pPr>
      <w:pBdr/>
      <w:spacing/>
      <w:ind/>
      <w:jc w:val="center"/>
    </w:pPr>
    <w:rPr>
      <w:b/>
      <w:bCs/>
      <w:sz w:val="28"/>
      <w:szCs w:val="24"/>
    </w:rPr>
  </w:style>
  <w:style w:type="character" w:styleId="996" w:customStyle="1">
    <w:name w:val="Заголовок Знак"/>
    <w:link w:val="99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97">
    <w:name w:val="Subtitle"/>
    <w:basedOn w:val="811"/>
    <w:next w:val="811"/>
    <w:link w:val="998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98" w:customStyle="1">
    <w:name w:val="Подзаголовок Знак"/>
    <w:link w:val="997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99">
    <w:name w:val="Quote"/>
    <w:basedOn w:val="811"/>
    <w:next w:val="811"/>
    <w:link w:val="1000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1000" w:customStyle="1">
    <w:name w:val="Цитата 2 Знак"/>
    <w:link w:val="999"/>
    <w:uiPriority w:val="29"/>
    <w:pPr>
      <w:pBdr/>
      <w:spacing/>
      <w:ind/>
    </w:pPr>
    <w:rPr>
      <w:i/>
      <w:iCs/>
      <w:color w:val="404040"/>
    </w:rPr>
  </w:style>
  <w:style w:type="paragraph" w:styleId="1001">
    <w:name w:val="List Paragraph"/>
    <w:basedOn w:val="811"/>
    <w:uiPriority w:val="34"/>
    <w:qFormat/>
    <w:pPr>
      <w:pBdr/>
      <w:spacing/>
      <w:ind w:left="720"/>
      <w:contextualSpacing w:val="true"/>
    </w:pPr>
  </w:style>
  <w:style w:type="character" w:styleId="1002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1003">
    <w:name w:val="Intense Quote"/>
    <w:basedOn w:val="811"/>
    <w:next w:val="811"/>
    <w:link w:val="1004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1004" w:customStyle="1">
    <w:name w:val="Выделенная цитата Знак"/>
    <w:link w:val="1003"/>
    <w:uiPriority w:val="30"/>
    <w:pPr>
      <w:pBdr/>
      <w:spacing/>
      <w:ind/>
    </w:pPr>
    <w:rPr>
      <w:i/>
      <w:iCs/>
      <w:color w:val="365f91"/>
    </w:rPr>
  </w:style>
  <w:style w:type="character" w:styleId="1005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1006">
    <w:name w:val="No Spacing"/>
    <w:basedOn w:val="811"/>
    <w:uiPriority w:val="1"/>
    <w:qFormat/>
    <w:pPr>
      <w:pBdr/>
      <w:spacing/>
      <w:ind/>
    </w:pPr>
  </w:style>
  <w:style w:type="character" w:styleId="1007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1008">
    <w:name w:val="Emphasis"/>
    <w:uiPriority w:val="20"/>
    <w:qFormat/>
    <w:pPr>
      <w:pBdr/>
      <w:spacing/>
      <w:ind/>
    </w:pPr>
    <w:rPr>
      <w:i/>
      <w:iCs/>
    </w:rPr>
  </w:style>
  <w:style w:type="character" w:styleId="1009">
    <w:name w:val="Strong"/>
    <w:uiPriority w:val="22"/>
    <w:qFormat/>
    <w:pPr>
      <w:pBdr/>
      <w:spacing/>
      <w:ind/>
    </w:pPr>
    <w:rPr>
      <w:b/>
      <w:bCs/>
    </w:rPr>
  </w:style>
  <w:style w:type="character" w:styleId="1010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1011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012">
    <w:name w:val="Header"/>
    <w:basedOn w:val="811"/>
    <w:link w:val="1013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character" w:styleId="1013" w:customStyle="1">
    <w:name w:val="Верхний колонтитул Знак"/>
    <w:basedOn w:val="821"/>
    <w:link w:val="1012"/>
    <w:uiPriority w:val="99"/>
    <w:pPr>
      <w:pBdr/>
      <w:spacing/>
      <w:ind/>
    </w:pPr>
  </w:style>
  <w:style w:type="paragraph" w:styleId="1014">
    <w:name w:val="Footer"/>
    <w:basedOn w:val="811"/>
    <w:link w:val="1015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1015" w:customStyle="1">
    <w:name w:val="Нижний колонтитул Знак"/>
    <w:basedOn w:val="821"/>
    <w:link w:val="1014"/>
    <w:uiPriority w:val="99"/>
    <w:pPr>
      <w:pBdr/>
      <w:spacing/>
      <w:ind/>
    </w:pPr>
  </w:style>
  <w:style w:type="paragraph" w:styleId="1016">
    <w:name w:val="Caption"/>
    <w:basedOn w:val="811"/>
    <w:next w:val="811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1017">
    <w:name w:val="footnote text"/>
    <w:basedOn w:val="811"/>
    <w:link w:val="1018"/>
    <w:uiPriority w:val="99"/>
    <w:semiHidden/>
    <w:unhideWhenUsed/>
    <w:pPr>
      <w:pBdr/>
      <w:spacing/>
      <w:ind/>
    </w:pPr>
  </w:style>
  <w:style w:type="character" w:styleId="1018" w:customStyle="1">
    <w:name w:val="Текст сноски Знак"/>
    <w:link w:val="1017"/>
    <w:uiPriority w:val="99"/>
    <w:semiHidden/>
    <w:pPr>
      <w:pBdr/>
      <w:spacing/>
      <w:ind/>
    </w:pPr>
    <w:rPr>
      <w:sz w:val="20"/>
      <w:szCs w:val="20"/>
    </w:rPr>
  </w:style>
  <w:style w:type="character" w:styleId="1019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1020">
    <w:name w:val="endnote text"/>
    <w:basedOn w:val="811"/>
    <w:link w:val="1021"/>
    <w:uiPriority w:val="99"/>
    <w:semiHidden/>
    <w:unhideWhenUsed/>
    <w:pPr>
      <w:pBdr/>
      <w:spacing/>
      <w:ind/>
    </w:pPr>
  </w:style>
  <w:style w:type="character" w:styleId="1021" w:customStyle="1">
    <w:name w:val="Текст концевой сноски Знак"/>
    <w:link w:val="1020"/>
    <w:uiPriority w:val="99"/>
    <w:semiHidden/>
    <w:pPr>
      <w:pBdr/>
      <w:spacing/>
      <w:ind/>
    </w:pPr>
    <w:rPr>
      <w:sz w:val="20"/>
      <w:szCs w:val="20"/>
    </w:rPr>
  </w:style>
  <w:style w:type="character" w:styleId="1022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1023">
    <w:name w:val="Hyperlink"/>
    <w:pPr>
      <w:pBdr/>
      <w:spacing/>
      <w:ind/>
    </w:pPr>
    <w:rPr>
      <w:color w:val="0000ff"/>
      <w:u w:val="single"/>
    </w:rPr>
  </w:style>
  <w:style w:type="character" w:styleId="1024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1025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1026">
    <w:name w:val="table of figures"/>
    <w:basedOn w:val="811"/>
    <w:next w:val="811"/>
    <w:uiPriority w:val="99"/>
    <w:unhideWhenUsed/>
    <w:pPr>
      <w:pBdr/>
      <w:spacing/>
      <w:ind/>
    </w:pPr>
  </w:style>
  <w:style w:type="character" w:styleId="1027" w:customStyle="1">
    <w:name w:val="Основной шрифт абзаца;Знак Знак Знак"/>
    <w:link w:val="1033"/>
    <w:semiHidden/>
    <w:pPr>
      <w:pBdr/>
      <w:spacing/>
      <w:ind/>
    </w:pPr>
  </w:style>
  <w:style w:type="paragraph" w:styleId="1028">
    <w:name w:val="Body Text Indent 2"/>
    <w:basedOn w:val="811"/>
    <w:link w:val="1029"/>
    <w:pPr>
      <w:pBdr/>
      <w:spacing w:after="120" w:line="480" w:lineRule="auto"/>
      <w:ind w:left="283"/>
    </w:pPr>
  </w:style>
  <w:style w:type="character" w:styleId="1029" w:customStyle="1">
    <w:name w:val="Основной текст с отступом 2 Знак"/>
    <w:link w:val="1028"/>
    <w:pPr>
      <w:pBdr/>
      <w:spacing/>
      <w:ind/>
    </w:pPr>
    <w:rPr>
      <w:lang w:val="ru-RU" w:eastAsia="ru-RU" w:bidi="ar-SA"/>
    </w:rPr>
  </w:style>
  <w:style w:type="paragraph" w:styleId="1030">
    <w:name w:val="Body Text"/>
    <w:basedOn w:val="811"/>
    <w:pPr>
      <w:pBdr/>
      <w:spacing w:after="120"/>
      <w:ind/>
    </w:pPr>
  </w:style>
  <w:style w:type="paragraph" w:styleId="1031">
    <w:name w:val="Body Text Indent"/>
    <w:basedOn w:val="811"/>
    <w:pPr>
      <w:pBdr/>
      <w:spacing w:after="120"/>
      <w:ind w:left="283"/>
    </w:pPr>
  </w:style>
  <w:style w:type="paragraph" w:styleId="1032">
    <w:name w:val="Balloon Text"/>
    <w:basedOn w:val="811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1033" w:customStyle="1">
    <w:name w:val="Знак"/>
    <w:basedOn w:val="811"/>
    <w:link w:val="1027"/>
    <w:pPr>
      <w:pBdr/>
      <w:spacing/>
      <w:ind/>
    </w:pPr>
    <w:rPr>
      <w:rFonts w:ascii="Verdana" w:hAnsi="Verdana" w:cs="Verdana"/>
      <w:lang w:val="en-US" w:eastAsia="en-US"/>
    </w:rPr>
  </w:style>
  <w:style w:type="paragraph" w:styleId="1034" w:customStyle="1">
    <w:name w:val="ConsPlusNormal"/>
    <w:pPr>
      <w:widowControl w:val="false"/>
      <w:pBdr/>
      <w:spacing/>
      <w:ind w:firstLine="720"/>
    </w:pPr>
    <w:rPr>
      <w:rFonts w:ascii="Arial" w:hAnsi="Arial" w:cs="Arial"/>
    </w:rPr>
  </w:style>
  <w:style w:type="paragraph" w:styleId="1035">
    <w:name w:val="Normal (Web)"/>
    <w:basedOn w:val="811"/>
    <w:pPr>
      <w:pBdr/>
      <w:spacing w:after="100" w:afterAutospacing="1" w:before="100" w:beforeAutospacing="1"/>
      <w:ind/>
    </w:pPr>
    <w:rPr>
      <w:sz w:val="24"/>
      <w:szCs w:val="24"/>
    </w:rPr>
  </w:style>
  <w:style w:type="character" w:styleId="1036">
    <w:name w:val="page number"/>
    <w:basedOn w:val="1027"/>
    <w:pPr>
      <w:pBdr/>
      <w:spacing/>
      <w:ind/>
    </w:pPr>
  </w:style>
  <w:style w:type="paragraph" w:styleId="1037" w:customStyle="1">
    <w:name w:val="Верхний колонтитул1"/>
    <w:next w:val="103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4153"/>
        <w:tab w:val="right" w:leader="none" w:pos="8306"/>
      </w:tabs>
      <w:spacing/>
      <w:ind/>
    </w:pPr>
  </w:style>
  <w:style w:type="paragraph" w:styleId="1038" w:customStyle="1">
    <w:name w:val="Заголовок 71"/>
    <w:qFormat/>
    <w:pPr>
      <w:keepNext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120"/>
      <w:ind/>
      <w:jc w:val="center"/>
      <w:outlineLvl w:val="6"/>
    </w:pPr>
    <w:rPr>
      <w:rFonts w:ascii="Arial" w:hAnsi="Arial"/>
      <w:b/>
      <w:sz w:val="24"/>
    </w:rPr>
  </w:style>
  <w:style w:type="character" w:styleId="1039">
    <w:name w:val="annotation reference"/>
    <w:basedOn w:val="821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1040">
    <w:name w:val="annotation text"/>
    <w:basedOn w:val="811"/>
    <w:link w:val="1041"/>
    <w:uiPriority w:val="99"/>
    <w:semiHidden/>
    <w:unhideWhenUsed/>
    <w:pPr>
      <w:pBdr/>
      <w:spacing/>
      <w:ind/>
    </w:pPr>
  </w:style>
  <w:style w:type="character" w:styleId="1041" w:customStyle="1">
    <w:name w:val="Текст примечания Знак"/>
    <w:basedOn w:val="821"/>
    <w:link w:val="1040"/>
    <w:uiPriority w:val="99"/>
    <w:semiHidden/>
    <w:pPr>
      <w:pBdr/>
      <w:spacing/>
      <w:ind/>
    </w:pPr>
  </w:style>
  <w:style w:type="paragraph" w:styleId="1042">
    <w:name w:val="annotation subject"/>
    <w:basedOn w:val="1040"/>
    <w:next w:val="1040"/>
    <w:link w:val="1043"/>
    <w:uiPriority w:val="99"/>
    <w:semiHidden/>
    <w:unhideWhenUsed/>
    <w:pPr>
      <w:pBdr/>
      <w:spacing/>
      <w:ind/>
    </w:pPr>
    <w:rPr>
      <w:b/>
      <w:bCs/>
    </w:rPr>
  </w:style>
  <w:style w:type="character" w:styleId="1043" w:customStyle="1">
    <w:name w:val="Тема примечания Знак"/>
    <w:basedOn w:val="1041"/>
    <w:link w:val="1042"/>
    <w:uiPriority w:val="99"/>
    <w:semiHidden/>
    <w:pPr>
      <w:pBdr/>
      <w:spacing/>
      <w:ind/>
    </w:pPr>
    <w:rPr>
      <w:b/>
      <w:bCs/>
    </w:rPr>
  </w:style>
  <w:style w:type="paragraph" w:styleId="1044" w:customStyle="1">
    <w:name w:val="Обычный (веб)"/>
    <w:basedOn w:val="1003"/>
    <w:next w:val="1019"/>
    <w:link w:val="1003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100" w:afterAutospacing="1" w:before="100" w:beforeAutospacing="1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yperlink" Target="mailto:info@novoalt.alregn.ru,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Адм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>JOГO JARDIM x8?! PORRA! DIA 8 VOTA NГO!</dc:subject>
  <dc:creator>VOTA NГO А REGIONALIZAЗГO! SIM AO REFORЗO DO MUNICIPALISMO!</dc:creator>
  <dc:description>A REGIONALIZAЗГO Й UM ERRO COLOSSAL!</dc:description>
  <cp:revision>30</cp:revision>
  <dcterms:created xsi:type="dcterms:W3CDTF">2024-05-30T02:03:00Z</dcterms:created>
  <dcterms:modified xsi:type="dcterms:W3CDTF">2025-01-21T08:20:00Z</dcterms:modified>
  <cp:version>917504</cp:version>
</cp:coreProperties>
</file>