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7"/>
        <w:pBdr/>
        <w:spacing/>
        <w:ind w:right="170" w:firstLine="0" w:left="0"/>
        <w:jc w:val="center"/>
        <w:rPr>
          <w:rFonts w:ascii="Arial" w:hAnsi="Arial" w:cs="Arial"/>
          <w:b w:val="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3085" cy="605790"/>
                <wp:effectExtent l="19050" t="0" r="0" b="0"/>
                <wp:docPr id="1" name="Рисунок 1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308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55pt;height:47.70pt;mso-wrap-distance-left:0.00pt;mso-wrap-distance-top:0.00pt;mso-wrap-distance-right:0.00pt;mso-wrap-distance-bottom:0.00pt;z-index:1;" stroked="f" strokeweight="0.75pt">
                <v:imagedata r:id="rId13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 w:val="0"/>
        </w:rPr>
      </w:r>
    </w:p>
    <w:p>
      <w:pPr>
        <w:pStyle w:val="706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keepNext w:val="true"/>
        <w:pBdr/>
        <w:spacing w:after="0" w:line="240" w:lineRule="auto"/>
        <w:ind/>
        <w:jc w:val="center"/>
        <w:outlineLvl w:val="6"/>
        <w:rPr>
          <w:rFonts w:ascii="Times New Roman" w:hAnsi="Times New Roman" w:eastAsia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20"/>
          <w:sz w:val="28"/>
          <w:szCs w:val="28"/>
        </w:rPr>
        <w:t xml:space="preserve">АДМИНИСТРАЦИЯ ГОРОДА НОВОАЛТАЙСКА</w:t>
      </w:r>
      <w:r>
        <w:rPr>
          <w:rFonts w:ascii="Times New Roman" w:hAnsi="Times New Roman" w:eastAsia="Times New Roman" w:cs="Times New Roman"/>
          <w:b/>
          <w:spacing w:val="2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АЛТАЙСКОГО КРАЯ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Arial" w:hAnsi="Arial" w:eastAsia="Times New Roman" w:cs="Arial"/>
          <w:sz w:val="28"/>
          <w:szCs w:val="28"/>
        </w:rPr>
      </w:pPr>
      <w:r>
        <w:rPr>
          <w:rFonts w:ascii="Arial" w:hAnsi="Arial" w:eastAsia="Times New Roman" w:cs="Arial"/>
          <w:sz w:val="28"/>
          <w:szCs w:val="28"/>
        </w:rPr>
      </w:r>
      <w:r>
        <w:rPr>
          <w:rFonts w:ascii="Arial" w:hAnsi="Arial" w:eastAsia="Times New Roman" w:cs="Arial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eastAsia="Times New Roman" w:cs="Times New Roman"/>
          <w:b/>
          <w:spacing w:val="8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84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spacing w:val="84"/>
          <w:sz w:val="28"/>
          <w:szCs w:val="28"/>
        </w:rPr>
      </w:r>
    </w:p>
    <w:p>
      <w:pPr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26.02.</w:t>
      </w:r>
      <w:r>
        <w:rPr>
          <w:rFonts w:ascii="Times New Roman" w:hAnsi="Times New Roman" w:cs="Times New Roman"/>
          <w:sz w:val="28"/>
        </w:rPr>
        <w:t xml:space="preserve">202</w:t>
      </w: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 xml:space="preserve">г. Новоалтайск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№ 360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732"/>
        <w:pBdr/>
        <w:tabs>
          <w:tab w:val="left" w:leader="none" w:pos="4536"/>
        </w:tabs>
        <w:spacing/>
        <w:ind w:right="4819"/>
        <w:rPr/>
      </w:pPr>
      <w:r/>
      <w:r/>
    </w:p>
    <w:p>
      <w:pPr>
        <w:pStyle w:val="732"/>
        <w:pBdr/>
        <w:tabs>
          <w:tab w:val="left" w:leader="none" w:pos="4536"/>
        </w:tabs>
        <w:spacing/>
        <w:ind w:right="4819"/>
        <w:rPr/>
      </w:pPr>
      <w:r/>
      <w:r/>
    </w:p>
    <w:p>
      <w:pPr>
        <w:pStyle w:val="732"/>
        <w:pBdr/>
        <w:tabs>
          <w:tab w:val="left" w:leader="none" w:pos="4111"/>
          <w:tab w:val="left" w:leader="none" w:pos="4253"/>
        </w:tabs>
        <w:spacing/>
        <w:ind w:right="4961"/>
        <w:rPr/>
      </w:pPr>
      <w:r>
        <w:t xml:space="preserve">О внесении изменени</w:t>
      </w:r>
      <w:r>
        <w:t xml:space="preserve">я</w:t>
      </w:r>
      <w:r>
        <w:t xml:space="preserve"> в постановление Администрации города Новоалтайска от 06.07.2022 № 1291 «Об оплате</w:t>
      </w:r>
      <w:r>
        <w:t xml:space="preserve"> труда работников муниципальных </w:t>
      </w:r>
      <w:r>
        <w:t xml:space="preserve">о</w:t>
      </w:r>
      <w:r>
        <w:t xml:space="preserve">бщеобразовательных организаций всех типов (бюджетных, автономных, казенных) подведомственных Администрации города Новоалтайска»</w:t>
      </w:r>
      <w:r/>
    </w:p>
    <w:p>
      <w:pPr>
        <w:pStyle w:val="732"/>
        <w:pBdr/>
        <w:spacing/>
        <w:ind/>
        <w:rPr/>
      </w:pPr>
      <w:r/>
      <w:r/>
    </w:p>
    <w:p>
      <w:pPr>
        <w:pStyle w:val="732"/>
        <w:pBdr/>
        <w:spacing/>
        <w:ind/>
        <w:rPr/>
      </w:pPr>
      <w:r/>
      <w:r/>
    </w:p>
    <w:p>
      <w:pPr>
        <w:pBdr/>
        <w:shd w:val="clear" w:color="auto" w:fill="ffffff"/>
        <w:spacing w:after="0"/>
        <w:ind w:firstLine="724" w:left="22"/>
        <w:jc w:val="both"/>
        <w:rPr>
          <w:rStyle w:val="72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 поручений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Путина в части повышения доходов педагогических работников, приведения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отраслевой системы оплаты труда в соответствие с положениями Единых рекомендаций по установлению на федеральном, региональном и местном уровнях системы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на 2025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утвержденных Российской трехсторонней комиссией 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(протокол от 23 декабря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№ 10-ПР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ю:</w:t>
      </w:r>
      <w:r>
        <w:rPr>
          <w:rStyle w:val="721"/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firstLine="709"/>
        <w:jc w:val="both"/>
        <w:rPr>
          <w:rStyle w:val="7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16"/>
          <w:sz w:val="28"/>
          <w:szCs w:val="28"/>
        </w:rPr>
        <w:t xml:space="preserve">1. Внести в постановление Администрации города Новоалтайска от </w:t>
      </w:r>
      <w:r>
        <w:rPr>
          <w:rFonts w:ascii="Times New Roman" w:hAnsi="Times New Roman" w:cs="Times New Roman"/>
          <w:sz w:val="28"/>
          <w:szCs w:val="28"/>
        </w:rPr>
        <w:t xml:space="preserve">06</w:t>
      </w:r>
      <w:r>
        <w:rPr>
          <w:rFonts w:ascii="Times New Roman" w:hAnsi="Times New Roman" w:cs="Times New Roman"/>
          <w:sz w:val="28"/>
          <w:szCs w:val="28"/>
        </w:rPr>
        <w:t xml:space="preserve">.07.2022 № 1291</w:t>
      </w:r>
      <w:r>
        <w:rPr>
          <w:rStyle w:val="716"/>
          <w:sz w:val="28"/>
          <w:szCs w:val="28"/>
        </w:rPr>
        <w:t xml:space="preserve"> «</w:t>
      </w:r>
      <w:r>
        <w:rPr>
          <w:rStyle w:val="716"/>
          <w:sz w:val="28"/>
          <w:szCs w:val="28"/>
        </w:rPr>
        <w:t xml:space="preserve">Об оплате труда работников муниципальных общеобразовательных </w:t>
      </w:r>
      <w:r>
        <w:rPr>
          <w:rStyle w:val="716"/>
          <w:sz w:val="28"/>
          <w:szCs w:val="28"/>
        </w:rPr>
        <w:t xml:space="preserve">организаций</w:t>
      </w:r>
      <w:r>
        <w:rPr>
          <w:rStyle w:val="716"/>
          <w:sz w:val="28"/>
          <w:szCs w:val="28"/>
        </w:rPr>
        <w:t xml:space="preserve"> всех типов</w:t>
      </w:r>
      <w:r>
        <w:rPr>
          <w:rStyle w:val="716"/>
          <w:sz w:val="28"/>
          <w:szCs w:val="28"/>
        </w:rPr>
        <w:t xml:space="preserve"> (</w:t>
      </w:r>
      <w:r>
        <w:rPr>
          <w:rStyle w:val="716"/>
          <w:sz w:val="28"/>
          <w:szCs w:val="28"/>
        </w:rPr>
        <w:t xml:space="preserve">бюджетных, автономных, казенных) подведомственных Администрации города Новоалтайска</w:t>
      </w:r>
      <w:r>
        <w:rPr>
          <w:rStyle w:val="716"/>
          <w:sz w:val="28"/>
          <w:szCs w:val="28"/>
        </w:rPr>
        <w:t xml:space="preserve">» следующ</w:t>
      </w:r>
      <w:r>
        <w:rPr>
          <w:rStyle w:val="716"/>
          <w:sz w:val="28"/>
          <w:szCs w:val="28"/>
        </w:rPr>
        <w:t xml:space="preserve">е</w:t>
      </w:r>
      <w:r>
        <w:rPr>
          <w:rStyle w:val="716"/>
          <w:sz w:val="28"/>
          <w:szCs w:val="28"/>
        </w:rPr>
        <w:t xml:space="preserve">е изменени</w:t>
      </w:r>
      <w:r>
        <w:rPr>
          <w:rStyle w:val="716"/>
          <w:sz w:val="28"/>
          <w:szCs w:val="28"/>
        </w:rPr>
        <w:t xml:space="preserve">е</w:t>
      </w:r>
      <w:r>
        <w:rPr>
          <w:rStyle w:val="716"/>
          <w:sz w:val="28"/>
          <w:szCs w:val="28"/>
        </w:rPr>
        <w:t xml:space="preserve">:</w:t>
      </w:r>
      <w:r>
        <w:rPr>
          <w:rStyle w:val="716"/>
          <w:sz w:val="28"/>
          <w:szCs w:val="28"/>
        </w:rPr>
      </w:r>
    </w:p>
    <w:p>
      <w:pPr>
        <w:widowControl w:val="false"/>
        <w:pBdr/>
        <w:spacing w:after="0"/>
        <w:ind w:firstLine="709"/>
        <w:jc w:val="both"/>
        <w:rPr>
          <w:rStyle w:val="716"/>
          <w:sz w:val="28"/>
          <w:szCs w:val="28"/>
        </w:rPr>
      </w:pPr>
      <w:r>
        <w:rPr>
          <w:rStyle w:val="716"/>
          <w:sz w:val="28"/>
          <w:szCs w:val="28"/>
        </w:rPr>
        <w:t xml:space="preserve">1.1. </w:t>
      </w:r>
      <w:r>
        <w:rPr>
          <w:rStyle w:val="716"/>
          <w:sz w:val="28"/>
          <w:szCs w:val="28"/>
        </w:rPr>
        <w:t xml:space="preserve">Приложение 1 к Положению об оплате труда работников муниципальных образовательных организаций всех типов (бюджетных автономных, казенных) подведомственных Администрации города Новоалтайска изложить в новой редакции: </w:t>
      </w:r>
      <w:r>
        <w:rPr>
          <w:rStyle w:val="716"/>
          <w:sz w:val="28"/>
          <w:szCs w:val="28"/>
        </w:rPr>
      </w:r>
    </w:p>
    <w:p>
      <w:pPr>
        <w:widowControl w:val="false"/>
        <w:pBdr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16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минимальных окладов педагогических работников (с учётом ежемесячной компенсации на обеспечение книгоиздательской продукции*)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624"/>
        <w:gridCol w:w="6093"/>
        <w:gridCol w:w="1985"/>
      </w:tblGrid>
      <w:tr>
        <w:trPr>
          <w:trHeight w:val="1163"/>
        </w:trPr>
        <w:tc>
          <w:tcPr>
            <w:tcBorders/>
            <w:tcW w:w="1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минимальных окладов,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01"/>
        </w:trPr>
        <w:tc>
          <w:tcPr>
            <w:tcBorders/>
            <w:tcW w:w="1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Музыкальный руководитель; старший вожатый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Концертмейстер; педагог дополнительного образования; педагог-организатор; социальный педагог; 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советник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widowControl w:val="false"/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16"/>
          <w:sz w:val="28"/>
          <w:szCs w:val="28"/>
        </w:rPr>
        <w:t xml:space="preserve">2.</w:t>
      </w:r>
      <w:r>
        <w:rPr>
          <w:rStyle w:val="7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Распространить действие указанного постановления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 xml:space="preserve">01.</w:t>
      </w:r>
      <w:r>
        <w:rPr>
          <w:rFonts w:ascii="Times New Roman" w:hAnsi="Times New Roman" w:cs="Times New Roman"/>
          <w:sz w:val="28"/>
          <w:szCs w:val="28"/>
        </w:rPr>
        <w:t xml:space="preserve">01.2025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Ерохину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324" w:lineRule="exact"/>
        <w:ind/>
        <w:rPr>
          <w:rStyle w:val="7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Бодунов    </w:t>
      </w:r>
      <w:r>
        <w:rPr>
          <w:rStyle w:val="716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h="16838" w:orient="portrait" w:w="11906"/>
      <w:pgMar w:top="567" w:right="566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pBdr/>
      <w:spacing/>
      <w:ind/>
      <w:rPr/>
    </w:pPr>
    <w:r/>
    <w:r/>
  </w:p>
  <w:p>
    <w:pPr>
      <w:pStyle w:val="72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pBdr/>
      <w:spacing/>
      <w:ind w:firstLine="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pBdr/>
      <w:spacing/>
      <w:ind/>
      <w:jc w:val="right"/>
      <w:rPr/>
    </w:pPr>
    <w:r/>
    <w:r/>
  </w:p>
  <w:p>
    <w:pPr>
      <w:pStyle w:val="72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28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28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788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788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48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508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508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68"/>
      </w:pPr>
      <w:rPr>
        <w:rFonts w:hint="default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2">
    <w:name w:val="Heading 5"/>
    <w:basedOn w:val="705"/>
    <w:next w:val="70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5"/>
    <w:next w:val="70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5"/>
    <w:next w:val="70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5"/>
    <w:next w:val="70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5"/>
    <w:next w:val="70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10"/>
    <w:link w:val="7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10"/>
    <w:link w:val="7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10"/>
    <w:link w:val="7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10"/>
    <w:link w:val="70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1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1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1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1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1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10"/>
    <w:link w:val="72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10"/>
    <w:link w:val="71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5"/>
    <w:next w:val="70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1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1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5"/>
    <w:next w:val="70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1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1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1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1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1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10"/>
    <w:link w:val="724"/>
    <w:uiPriority w:val="99"/>
    <w:pPr>
      <w:pBdr/>
      <w:spacing/>
      <w:ind/>
    </w:pPr>
  </w:style>
  <w:style w:type="character" w:styleId="178">
    <w:name w:val="Footer Char"/>
    <w:basedOn w:val="710"/>
    <w:link w:val="726"/>
    <w:uiPriority w:val="99"/>
    <w:pPr>
      <w:pBdr/>
      <w:spacing/>
      <w:ind/>
    </w:pPr>
  </w:style>
  <w:style w:type="paragraph" w:styleId="179">
    <w:name w:val="Caption"/>
    <w:basedOn w:val="705"/>
    <w:next w:val="70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1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1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1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1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1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05"/>
    <w:next w:val="705"/>
    <w:uiPriority w:val="99"/>
    <w:unhideWhenUsed/>
    <w:pPr>
      <w:pBdr/>
      <w:spacing w:after="0" w:afterAutospacing="0"/>
      <w:ind/>
    </w:pPr>
  </w:style>
  <w:style w:type="paragraph" w:styleId="705" w:default="1">
    <w:name w:val="Normal"/>
    <w:qFormat/>
    <w:pPr>
      <w:pBdr/>
      <w:spacing/>
      <w:ind/>
    </w:pPr>
  </w:style>
  <w:style w:type="paragraph" w:styleId="706">
    <w:name w:val="Heading 1"/>
    <w:basedOn w:val="705"/>
    <w:next w:val="705"/>
    <w:link w:val="713"/>
    <w:qFormat/>
    <w:pPr>
      <w:keepNext w:val="true"/>
      <w:pBdr/>
      <w:spacing w:after="0" w:line="240" w:lineRule="auto"/>
      <w:ind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707">
    <w:name w:val="Heading 2"/>
    <w:basedOn w:val="705"/>
    <w:next w:val="705"/>
    <w:link w:val="714"/>
    <w:qFormat/>
    <w:pPr>
      <w:keepNext w:val="true"/>
      <w:pBdr/>
      <w:spacing w:after="0" w:line="240" w:lineRule="auto"/>
      <w:ind w:firstLine="250" w:left="2160"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708">
    <w:name w:val="Heading 3"/>
    <w:basedOn w:val="705"/>
    <w:next w:val="705"/>
    <w:link w:val="715"/>
    <w:qFormat/>
    <w:pPr>
      <w:keepNext w:val="true"/>
      <w:pBdr/>
      <w:spacing w:after="0" w:line="240" w:lineRule="auto"/>
      <w:ind/>
      <w:jc w:val="center"/>
      <w:outlineLvl w:val="2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709">
    <w:name w:val="Heading 4"/>
    <w:basedOn w:val="705"/>
    <w:next w:val="705"/>
    <w:link w:val="719"/>
    <w:uiPriority w:val="9"/>
    <w:unhideWhenUsed/>
    <w:qFormat/>
    <w:pPr>
      <w:keepNext w:val="true"/>
      <w:keepLines w:val="true"/>
      <w:pBdr/>
      <w:spacing w:after="0"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10" w:default="1">
    <w:name w:val="Default Paragraph Font"/>
    <w:uiPriority w:val="1"/>
    <w:semiHidden/>
    <w:unhideWhenUsed/>
    <w:pPr>
      <w:pBdr/>
      <w:spacing/>
      <w:ind/>
    </w:pPr>
  </w:style>
  <w:style w:type="table" w:styleId="71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2" w:default="1">
    <w:name w:val="No List"/>
    <w:uiPriority w:val="99"/>
    <w:semiHidden/>
    <w:unhideWhenUsed/>
    <w:pPr>
      <w:pBdr/>
      <w:spacing/>
      <w:ind/>
    </w:pPr>
  </w:style>
  <w:style w:type="character" w:styleId="713" w:customStyle="1">
    <w:name w:val="Заголовок 1 Знак"/>
    <w:basedOn w:val="710"/>
    <w:link w:val="706"/>
    <w:pPr>
      <w:pBdr/>
      <w:spacing/>
      <w:ind/>
    </w:pPr>
    <w:rPr>
      <w:rFonts w:ascii="Times New Roman" w:hAnsi="Times New Roman" w:eastAsia="Times New Roman" w:cs="Times New Roman"/>
      <w:sz w:val="28"/>
      <w:szCs w:val="20"/>
    </w:rPr>
  </w:style>
  <w:style w:type="character" w:styleId="714" w:customStyle="1">
    <w:name w:val="Заголовок 2 Знак"/>
    <w:basedOn w:val="710"/>
    <w:link w:val="707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715" w:customStyle="1">
    <w:name w:val="Заголовок 3 Знак"/>
    <w:basedOn w:val="710"/>
    <w:link w:val="708"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</w:rPr>
  </w:style>
  <w:style w:type="character" w:styleId="716" w:customStyle="1">
    <w:name w:val="Font Style11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paragraph" w:styleId="717">
    <w:name w:val="Subtitle"/>
    <w:basedOn w:val="705"/>
    <w:next w:val="705"/>
    <w:link w:val="718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8" w:customStyle="1">
    <w:name w:val="Подзаголовок Знак"/>
    <w:basedOn w:val="710"/>
    <w:link w:val="717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9" w:customStyle="1">
    <w:name w:val="Заголовок 4 Знак"/>
    <w:basedOn w:val="710"/>
    <w:link w:val="709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20">
    <w:name w:val="Title"/>
    <w:basedOn w:val="705"/>
    <w:next w:val="705"/>
    <w:link w:val="721"/>
    <w:uiPriority w:val="10"/>
    <w:qFormat/>
    <w:pPr>
      <w:pBdr>
        <w:bottom w:val="single" w:color="4f81bd" w:themeColor="accent1" w:sz="8" w:space="4"/>
      </w:pBdr>
      <w:spacing w:after="300" w:line="240" w:lineRule="auto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Заголовок Знак"/>
    <w:basedOn w:val="710"/>
    <w:link w:val="720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 w:customStyle="1">
    <w:name w:val="Нормальный (таблица)"/>
    <w:basedOn w:val="705"/>
    <w:next w:val="705"/>
    <w:uiPriority w:val="99"/>
    <w:pPr>
      <w:widowControl w:val="false"/>
      <w:pBdr/>
      <w:spacing w:after="0" w:line="240" w:lineRule="auto"/>
      <w:ind/>
      <w:jc w:val="both"/>
    </w:pPr>
    <w:rPr>
      <w:rFonts w:ascii="Arial" w:hAnsi="Arial" w:eastAsia="Times New Roman" w:cs="Arial"/>
      <w:sz w:val="24"/>
      <w:szCs w:val="24"/>
    </w:rPr>
  </w:style>
  <w:style w:type="paragraph" w:styleId="723" w:customStyle="1">
    <w:name w:val="Прижатый влево"/>
    <w:basedOn w:val="705"/>
    <w:next w:val="705"/>
    <w:uiPriority w:val="99"/>
    <w:pPr>
      <w:widowControl w:val="false"/>
      <w:pBdr/>
      <w:spacing w:after="0" w:line="240" w:lineRule="auto"/>
      <w:ind/>
    </w:pPr>
    <w:rPr>
      <w:rFonts w:ascii="Arial" w:hAnsi="Arial" w:eastAsia="Times New Roman" w:cs="Arial"/>
      <w:sz w:val="24"/>
      <w:szCs w:val="24"/>
    </w:rPr>
  </w:style>
  <w:style w:type="paragraph" w:styleId="724">
    <w:name w:val="Header"/>
    <w:basedOn w:val="705"/>
    <w:link w:val="725"/>
    <w:unhideWhenUsed/>
    <w:pPr>
      <w:widowControl w:val="false"/>
      <w:pBdr/>
      <w:tabs>
        <w:tab w:val="center" w:leader="none" w:pos="4677"/>
        <w:tab w:val="right" w:leader="none" w:pos="9355"/>
      </w:tabs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character" w:styleId="725" w:customStyle="1">
    <w:name w:val="Верхний колонтитул Знак"/>
    <w:basedOn w:val="710"/>
    <w:link w:val="724"/>
    <w:pPr>
      <w:pBdr/>
      <w:spacing/>
      <w:ind/>
    </w:pPr>
    <w:rPr>
      <w:rFonts w:ascii="Arial" w:hAnsi="Arial" w:eastAsia="Times New Roman" w:cs="Arial"/>
      <w:sz w:val="24"/>
      <w:szCs w:val="24"/>
    </w:rPr>
  </w:style>
  <w:style w:type="paragraph" w:styleId="726">
    <w:name w:val="Footer"/>
    <w:basedOn w:val="705"/>
    <w:link w:val="727"/>
    <w:uiPriority w:val="99"/>
    <w:unhideWhenUsed/>
    <w:pPr>
      <w:widowControl w:val="false"/>
      <w:pBdr/>
      <w:tabs>
        <w:tab w:val="center" w:leader="none" w:pos="4677"/>
        <w:tab w:val="right" w:leader="none" w:pos="9355"/>
      </w:tabs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character" w:styleId="727" w:customStyle="1">
    <w:name w:val="Нижний колонтитул Знак"/>
    <w:basedOn w:val="710"/>
    <w:link w:val="726"/>
    <w:uiPriority w:val="99"/>
    <w:pPr>
      <w:pBdr/>
      <w:spacing/>
      <w:ind/>
    </w:pPr>
    <w:rPr>
      <w:rFonts w:ascii="Arial" w:hAnsi="Arial" w:eastAsia="Times New Roman" w:cs="Arial"/>
      <w:sz w:val="24"/>
      <w:szCs w:val="24"/>
    </w:rPr>
  </w:style>
  <w:style w:type="table" w:styleId="728">
    <w:name w:val="Table Grid"/>
    <w:basedOn w:val="711"/>
    <w:uiPriority w:val="39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29">
    <w:name w:val="List Paragraph"/>
    <w:basedOn w:val="705"/>
    <w:uiPriority w:val="34"/>
    <w:qFormat/>
    <w:pPr>
      <w:widowControl w:val="false"/>
      <w:pBdr/>
      <w:spacing w:after="0" w:line="240" w:lineRule="auto"/>
      <w:ind w:firstLine="720" w:left="720"/>
      <w:contextualSpacing w:val="true"/>
      <w:jc w:val="both"/>
    </w:pPr>
    <w:rPr>
      <w:rFonts w:ascii="Arial" w:hAnsi="Arial" w:eastAsia="Times New Roman" w:cs="Arial"/>
      <w:sz w:val="24"/>
      <w:szCs w:val="24"/>
    </w:rPr>
  </w:style>
  <w:style w:type="character" w:styleId="730">
    <w:name w:val="page number"/>
    <w:basedOn w:val="710"/>
    <w:pPr>
      <w:pBdr/>
      <w:spacing/>
      <w:ind/>
    </w:pPr>
  </w:style>
  <w:style w:type="paragraph" w:styleId="731" w:customStyle="1">
    <w:name w:val="Table Paragraph"/>
    <w:basedOn w:val="705"/>
    <w:uiPriority w:val="1"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lang w:eastAsia="en-US"/>
    </w:rPr>
  </w:style>
  <w:style w:type="paragraph" w:styleId="732">
    <w:name w:val="Body Text"/>
    <w:basedOn w:val="705"/>
    <w:link w:val="733"/>
    <w:qFormat/>
    <w:pPr>
      <w:pBdr/>
      <w:spacing w:after="0" w:line="240" w:lineRule="exact"/>
      <w:ind/>
      <w:jc w:val="both"/>
    </w:pPr>
    <w:rPr>
      <w:rFonts w:ascii="Times New Roman" w:hAnsi="Times New Roman" w:eastAsia="Times New Roman" w:cs="Times New Roman"/>
      <w:sz w:val="28"/>
      <w:szCs w:val="20"/>
    </w:rPr>
  </w:style>
  <w:style w:type="character" w:styleId="733" w:customStyle="1">
    <w:name w:val="Основной текст Знак"/>
    <w:basedOn w:val="710"/>
    <w:link w:val="732"/>
    <w:pPr>
      <w:pBdr/>
      <w:spacing/>
      <w:ind/>
    </w:pPr>
    <w:rPr>
      <w:rFonts w:ascii="Times New Roman" w:hAnsi="Times New Roman" w:eastAsia="Times New Roman" w:cs="Times New Roman"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76C2-CB5F-4663-B65D-AC39C8BC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коа4</dc:creator>
  <cp:keywords/>
  <dc:description/>
  <cp:revision>52</cp:revision>
  <dcterms:created xsi:type="dcterms:W3CDTF">2021-09-22T02:22:00Z</dcterms:created>
  <dcterms:modified xsi:type="dcterms:W3CDTF">2025-02-26T03:49:20Z</dcterms:modified>
</cp:coreProperties>
</file>