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00BA8" w14:textId="22D92378" w:rsidR="00000000" w:rsidRDefault="00377BEC">
      <w:pPr>
        <w:pStyle w:val="aff0"/>
        <w:jc w:val="center"/>
        <w:rPr>
          <w:rFonts w:ascii=" Times New Roman" w:hAnsi=" Times New Roman" w:cs=" Times New Roman"/>
          <w:b/>
          <w:bCs/>
          <w:sz w:val="28"/>
          <w:szCs w:val="28"/>
        </w:rPr>
      </w:pPr>
      <w:r>
        <w:rPr>
          <w:rFonts w:ascii=" Times New Roman" w:hAnsi=" Times New Roman" w:cs=" Times New Roman"/>
          <w:b/>
          <w:bCs/>
          <w:noProof/>
          <w:sz w:val="28"/>
          <w:szCs w:val="28"/>
        </w:rPr>
        <w:drawing>
          <wp:inline distT="0" distB="0" distL="0" distR="0" wp14:anchorId="4B8409D8" wp14:editId="56840C4F">
            <wp:extent cx="542925" cy="581025"/>
            <wp:effectExtent l="0" t="0" r="0" b="0"/>
            <wp:docPr id="1" name="_x0000_s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000000" w14:paraId="324A4DDF" w14:textId="7777777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E5C22F1" w14:textId="77777777" w:rsidR="00000000" w:rsidRDefault="00377BEC">
            <w:pPr>
              <w:keepNext/>
              <w:spacing w:after="0" w:line="240" w:lineRule="auto"/>
              <w:jc w:val="center"/>
              <w:outlineLvl w:val="6"/>
              <w:rPr>
                <w:rFonts w:ascii=" Times New Roman" w:hAnsi=" Times New Roman" w:cs=" Times New Roman"/>
                <w:b/>
                <w:bCs/>
                <w:spacing w:val="20"/>
                <w:sz w:val="28"/>
                <w:szCs w:val="28"/>
              </w:rPr>
            </w:pPr>
            <w:r>
              <w:rPr>
                <w:rFonts w:ascii=" Times New Roman" w:hAnsi=" Times New Roman" w:cs=" Times New Roman"/>
                <w:b/>
                <w:bCs/>
                <w:spacing w:val="20"/>
                <w:sz w:val="28"/>
                <w:szCs w:val="28"/>
              </w:rPr>
              <w:t>АДМИНИСТРАЦИЯ ГОРОДА НОВОАЛТАЙСКА</w:t>
            </w:r>
          </w:p>
          <w:p w14:paraId="6FB55B94" w14:textId="77777777" w:rsidR="00000000" w:rsidRDefault="00377BEC">
            <w:pPr>
              <w:spacing w:after="0" w:line="240" w:lineRule="auto"/>
              <w:jc w:val="center"/>
              <w:rPr>
                <w:rFonts w:ascii=" Times New Roman" w:hAnsi=" Times New Roman" w:cs=" Times New Roman"/>
                <w:b/>
                <w:bCs/>
                <w:sz w:val="28"/>
                <w:szCs w:val="28"/>
              </w:rPr>
            </w:pPr>
            <w:r>
              <w:rPr>
                <w:rFonts w:ascii=" Times New Roman" w:hAnsi=" Times New Roman" w:cs=" Times New Roman"/>
                <w:b/>
                <w:bCs/>
                <w:sz w:val="28"/>
                <w:szCs w:val="28"/>
              </w:rPr>
              <w:t>АЛТАЙСКОГО КРАЯ</w:t>
            </w:r>
          </w:p>
          <w:p w14:paraId="1B87296A" w14:textId="77777777" w:rsidR="00000000" w:rsidRDefault="00377BEC">
            <w:pPr>
              <w:spacing w:after="0" w:line="240" w:lineRule="auto"/>
              <w:jc w:val="center"/>
              <w:rPr>
                <w:rFonts w:ascii=" Arial" w:hAnsi=" Arial" w:cs=" Arial"/>
                <w:sz w:val="28"/>
                <w:szCs w:val="28"/>
              </w:rPr>
            </w:pPr>
          </w:p>
          <w:p w14:paraId="2B4C89AC" w14:textId="77777777" w:rsidR="00000000" w:rsidRDefault="00377BEC">
            <w:pPr>
              <w:keepNext/>
              <w:spacing w:after="0" w:line="480" w:lineRule="auto"/>
              <w:jc w:val="center"/>
              <w:outlineLvl w:val="1"/>
              <w:rPr>
                <w:rFonts w:ascii=" Arial" w:hAnsi=" Arial" w:cs=" Arial"/>
                <w:b/>
                <w:bCs/>
                <w:spacing w:val="80"/>
                <w:sz w:val="32"/>
                <w:szCs w:val="32"/>
              </w:rPr>
            </w:pPr>
            <w:r>
              <w:rPr>
                <w:rFonts w:ascii=" Arial" w:hAnsi=" Arial" w:cs=" Arial"/>
                <w:b/>
                <w:bCs/>
                <w:spacing w:val="80"/>
                <w:sz w:val="32"/>
                <w:szCs w:val="32"/>
              </w:rPr>
              <w:t>ПОСТАНОВЛЕНИЕ</w:t>
            </w:r>
          </w:p>
        </w:tc>
      </w:tr>
      <w:tr w:rsidR="00000000" w14:paraId="4FE4FEC1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9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79A3B4D" w14:textId="77777777" w:rsidR="00000000" w:rsidRDefault="00377BEC">
            <w:pPr>
              <w:spacing w:after="0" w:line="240" w:lineRule="auto"/>
              <w:jc w:val="both"/>
              <w:rPr>
                <w:rFonts w:ascii=" Times New Roman" w:hAnsi=" Times New Roman" w:cs=" Times New Roman"/>
                <w:sz w:val="28"/>
                <w:szCs w:val="28"/>
              </w:rPr>
            </w:pPr>
            <w:r>
              <w:rPr>
                <w:rFonts w:ascii=" Times New Roman" w:hAnsi=" Times New Roman" w:cs=" Times New Roman"/>
                <w:sz w:val="28"/>
                <w:szCs w:val="28"/>
              </w:rPr>
              <w:t>20.02.2025                                                                                                         № 340</w:t>
            </w:r>
          </w:p>
          <w:p w14:paraId="22E1EA44" w14:textId="77777777" w:rsidR="00000000" w:rsidRDefault="00377BEC">
            <w:pPr>
              <w:spacing w:after="0" w:line="240" w:lineRule="auto"/>
              <w:jc w:val="center"/>
              <w:rPr>
                <w:rFonts w:ascii=" Times New Roman" w:hAnsi=" Times New Roman" w:cs=" Times New Roman"/>
                <w:sz w:val="28"/>
                <w:szCs w:val="28"/>
              </w:rPr>
            </w:pPr>
            <w:r>
              <w:rPr>
                <w:rFonts w:ascii=" Times New Roman" w:hAnsi=" Times New Roman" w:cs=" Times New Roman"/>
                <w:sz w:val="28"/>
                <w:szCs w:val="28"/>
              </w:rPr>
              <w:t>г. Новоалтайск</w:t>
            </w:r>
          </w:p>
        </w:tc>
      </w:tr>
    </w:tbl>
    <w:p w14:paraId="1F0E19F7" w14:textId="77777777" w:rsidR="00000000" w:rsidRDefault="00377BEC">
      <w:pPr>
        <w:spacing w:after="0" w:line="240" w:lineRule="auto"/>
        <w:ind w:right="5386" w:firstLine="720"/>
        <w:jc w:val="both"/>
        <w:rPr>
          <w:rFonts w:ascii=" Times New Roman" w:hAnsi=" Times New Roman" w:cs=" Times New Roman"/>
          <w:sz w:val="28"/>
          <w:szCs w:val="28"/>
        </w:rPr>
      </w:pPr>
    </w:p>
    <w:p w14:paraId="7B06E920" w14:textId="77777777" w:rsidR="00000000" w:rsidRDefault="00377BEC">
      <w:pPr>
        <w:spacing w:after="0" w:line="240" w:lineRule="auto"/>
        <w:ind w:right="5386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  <w:r>
        <w:rPr>
          <w:rFonts w:ascii=" Times New Roman" w:hAnsi=" Times New Roman" w:cs=" Times New Roman"/>
          <w:color w:val="000000"/>
          <w:sz w:val="28"/>
          <w:szCs w:val="28"/>
        </w:rPr>
        <w:t xml:space="preserve">Об обеспечении </w:t>
      </w:r>
      <w:r>
        <w:rPr>
          <w:rFonts w:ascii=" Times New Roman" w:hAnsi=" Times New Roman" w:cs=" Times New Roman"/>
          <w:color w:val="000000"/>
          <w:sz w:val="28"/>
          <w:szCs w:val="28"/>
        </w:rPr>
        <w:t>свободного проезда и определении мест установки специальной техники служб быстрого реагирования</w:t>
      </w:r>
    </w:p>
    <w:p w14:paraId="532A6D01" w14:textId="77777777" w:rsidR="00000000" w:rsidRDefault="00377BEC">
      <w:pPr>
        <w:spacing w:after="0" w:line="240" w:lineRule="auto"/>
        <w:ind w:right="5165"/>
        <w:jc w:val="both"/>
        <w:rPr>
          <w:rFonts w:ascii=" Times New Roman" w:hAnsi=" Times New Roman" w:cs=" Times New Roman"/>
          <w:sz w:val="28"/>
          <w:szCs w:val="28"/>
        </w:rPr>
      </w:pPr>
    </w:p>
    <w:p w14:paraId="1DA4AD49" w14:textId="77777777" w:rsidR="00000000" w:rsidRDefault="00377BEC">
      <w:pPr>
        <w:spacing w:after="0" w:line="240" w:lineRule="auto"/>
        <w:ind w:firstLine="360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  <w:r>
        <w:rPr>
          <w:rFonts w:ascii=" Times New Roman" w:hAnsi=" Times New Roman" w:cs=" Times New Roman"/>
          <w:color w:val="000000"/>
          <w:sz w:val="28"/>
          <w:szCs w:val="28"/>
        </w:rPr>
        <w:t>В соответствии с Федеральными законами от 21.12.1994 № 69-ФЗ «О пожарной безопасности», от 06.10.2003 № 131-Ф3 «Об общих принципах организации местного самоупр</w:t>
      </w:r>
      <w:r>
        <w:rPr>
          <w:rFonts w:ascii=" Times New Roman" w:hAnsi=" Times New Roman" w:cs=" Times New Roman"/>
          <w:color w:val="000000"/>
          <w:sz w:val="28"/>
          <w:szCs w:val="28"/>
        </w:rPr>
        <w:t>авления в Российской Федерации», от 22.07.2008 №123-Ф3 «Технический регламент о требованиях пожарной безопасности», постановлением Правительства Российской Федерации от 25.04.2012 № 390 «О противопожарном режиме», законом Алтайского края от 10.02.2005 № 4-</w:t>
      </w:r>
      <w:r>
        <w:rPr>
          <w:rFonts w:ascii=" Times New Roman" w:hAnsi=" Times New Roman" w:cs=" Times New Roman"/>
          <w:color w:val="000000"/>
          <w:sz w:val="28"/>
          <w:szCs w:val="28"/>
        </w:rPr>
        <w:t>ЗС «О пожарной безопасности в Алтайском крае», а также в целях обеспечения беспрепятственного проезда к многоквартирным домам специальной техники в случае возникновения пожара, п о с т а н о в л я ю:</w:t>
      </w:r>
    </w:p>
    <w:p w14:paraId="51988EE7" w14:textId="77777777" w:rsidR="00000000" w:rsidRDefault="00377BEC">
      <w:pPr>
        <w:tabs>
          <w:tab w:val="left" w:pos="1064"/>
        </w:tabs>
        <w:spacing w:after="0" w:line="240" w:lineRule="auto"/>
        <w:ind w:firstLine="360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  <w:r>
        <w:rPr>
          <w:rFonts w:ascii=" Times New Roman" w:hAnsi=" Times New Roman" w:cs=" Times New Roman"/>
          <w:color w:val="000000"/>
          <w:sz w:val="28"/>
          <w:szCs w:val="28"/>
        </w:rPr>
        <w:t>1.</w:t>
      </w:r>
      <w:r>
        <w:rPr>
          <w:rFonts w:ascii=" Times New Roman" w:hAnsi=" Times New Roman" w:cs=" Times New Roman"/>
          <w:color w:val="000000"/>
          <w:sz w:val="28"/>
          <w:szCs w:val="28"/>
        </w:rPr>
        <w:tab/>
      </w:r>
      <w:r>
        <w:rPr>
          <w:rFonts w:ascii=" Times New Roman" w:hAnsi=" Times New Roman" w:cs=" Times New Roman"/>
          <w:color w:val="000000"/>
          <w:sz w:val="28"/>
          <w:szCs w:val="28"/>
        </w:rPr>
        <w:t>Председателю Комитета Администрации города Новоалтайс</w:t>
      </w:r>
      <w:r>
        <w:rPr>
          <w:rFonts w:ascii=" Times New Roman" w:hAnsi=" Times New Roman" w:cs=" Times New Roman"/>
          <w:color w:val="000000"/>
          <w:sz w:val="28"/>
          <w:szCs w:val="28"/>
        </w:rPr>
        <w:t>ка по жилищно-коммунальному, газовому хозяйству, энергетике, транспорту и строительству, председателю комитета по управлению Белоярским микрорайоном, председателю комитета по управлению Новогорским микрорайоном совместно с ТО НД и ПР №8 УНД и ПР ГУ МЧС Рос</w:t>
      </w:r>
      <w:r>
        <w:rPr>
          <w:rFonts w:ascii=" Times New Roman" w:hAnsi=" Times New Roman" w:cs=" Times New Roman"/>
          <w:color w:val="000000"/>
          <w:sz w:val="28"/>
          <w:szCs w:val="28"/>
        </w:rPr>
        <w:t>сии по Алтайскому краю, ОМВД России по городу Новоалтайску:</w:t>
      </w:r>
    </w:p>
    <w:p w14:paraId="64AF1566" w14:textId="77777777" w:rsidR="00000000" w:rsidRDefault="00377BEC">
      <w:pPr>
        <w:tabs>
          <w:tab w:val="left" w:pos="1363"/>
        </w:tabs>
        <w:spacing w:after="0" w:line="240" w:lineRule="auto"/>
        <w:ind w:firstLine="360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  <w:r>
        <w:rPr>
          <w:rFonts w:ascii=" Times New Roman" w:hAnsi=" Times New Roman" w:cs=" Times New Roman"/>
          <w:color w:val="000000"/>
          <w:sz w:val="28"/>
          <w:szCs w:val="28"/>
        </w:rPr>
        <w:t>1.1.</w:t>
      </w:r>
      <w:r>
        <w:rPr>
          <w:rFonts w:ascii=" Times New Roman" w:hAnsi=" Times New Roman" w:cs=" Times New Roman"/>
          <w:color w:val="000000"/>
          <w:sz w:val="28"/>
          <w:szCs w:val="28"/>
        </w:rPr>
        <w:tab/>
      </w:r>
      <w:r>
        <w:rPr>
          <w:rFonts w:ascii=" Times New Roman" w:hAnsi=" Times New Roman" w:cs=" Times New Roman"/>
          <w:color w:val="000000"/>
          <w:sz w:val="28"/>
          <w:szCs w:val="28"/>
        </w:rPr>
        <w:t>проводить работу с собственниками земельных участков и организациями, осуществляющими обслуживание жилого фонда города Новоалтайска, по реализации комплекса мероприятий по содержанию площадо</w:t>
      </w:r>
      <w:r>
        <w:rPr>
          <w:rFonts w:ascii=" Times New Roman" w:hAnsi=" Times New Roman" w:cs=" Times New Roman"/>
          <w:color w:val="000000"/>
          <w:sz w:val="28"/>
          <w:szCs w:val="28"/>
        </w:rPr>
        <w:t>к для разворота пожарной и другой специальной техники, внутридворовых проездов (подъездов) в исправном состоянии, демонтажу искусственных препятствий, в том числе железобетонных блоков, ограждений, с проезжей части внутридворовых проездов (подъездов);</w:t>
      </w:r>
    </w:p>
    <w:p w14:paraId="2BD4CFF5" w14:textId="77777777" w:rsidR="00000000" w:rsidRDefault="00377BEC">
      <w:pPr>
        <w:tabs>
          <w:tab w:val="left" w:pos="1363"/>
        </w:tabs>
        <w:spacing w:after="0" w:line="240" w:lineRule="auto"/>
        <w:ind w:firstLine="360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  <w:r>
        <w:rPr>
          <w:rFonts w:ascii=" Times New Roman" w:hAnsi=" Times New Roman" w:cs=" Times New Roman"/>
          <w:color w:val="000000"/>
          <w:sz w:val="28"/>
          <w:szCs w:val="28"/>
        </w:rPr>
        <w:t>1.2.</w:t>
      </w:r>
      <w:r>
        <w:rPr>
          <w:rFonts w:ascii=" Times New Roman" w:hAnsi=" Times New Roman" w:cs=" Times New Roman"/>
          <w:color w:val="000000"/>
          <w:sz w:val="28"/>
          <w:szCs w:val="28"/>
        </w:rPr>
        <w:tab/>
      </w:r>
      <w:r>
        <w:rPr>
          <w:rFonts w:ascii=" Times New Roman" w:hAnsi=" Times New Roman" w:cs=" Times New Roman"/>
          <w:color w:val="000000"/>
          <w:sz w:val="28"/>
          <w:szCs w:val="28"/>
        </w:rPr>
        <w:t>оказывать содействие организациям, независимо от формы собственности, осуществляющим деятельность по управлению многоквартирными домами, в работе по ликвидации парковок и стоянок автотранспорта, выносу самовольно размещенного движимого имущества, не позво</w:t>
      </w:r>
      <w:r>
        <w:rPr>
          <w:rFonts w:ascii=" Times New Roman" w:hAnsi=" Times New Roman" w:cs=" Times New Roman"/>
          <w:color w:val="000000"/>
          <w:sz w:val="28"/>
          <w:szCs w:val="28"/>
        </w:rPr>
        <w:t>ляющего обеспечить беспрепятственный проезд (подъезд) пожарной и другой специальной техники к жилым домам, зданиям иного назначения, и размещенных с нарушением действующего законодательства Российской Федерации, нормативных правовых актов Алтайского края.</w:t>
      </w:r>
    </w:p>
    <w:p w14:paraId="1E3AC50B" w14:textId="77777777" w:rsidR="00000000" w:rsidRDefault="00377BEC">
      <w:pPr>
        <w:tabs>
          <w:tab w:val="left" w:pos="1363"/>
        </w:tabs>
        <w:spacing w:after="0" w:line="240" w:lineRule="auto"/>
        <w:ind w:firstLine="360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</w:p>
    <w:p w14:paraId="4FA60512" w14:textId="77777777" w:rsidR="00000000" w:rsidRDefault="00377BEC">
      <w:pPr>
        <w:tabs>
          <w:tab w:val="left" w:pos="1157"/>
        </w:tabs>
        <w:spacing w:after="0" w:line="240" w:lineRule="auto"/>
        <w:ind w:firstLine="360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  <w:r>
        <w:rPr>
          <w:rFonts w:ascii=" Times New Roman" w:hAnsi=" Times New Roman" w:cs=" Times New Roman"/>
          <w:color w:val="000000"/>
          <w:sz w:val="28"/>
          <w:szCs w:val="28"/>
        </w:rPr>
        <w:lastRenderedPageBreak/>
        <w:t>2.</w:t>
      </w:r>
      <w:r>
        <w:rPr>
          <w:rFonts w:ascii=" Times New Roman" w:hAnsi=" Times New Roman" w:cs=" Times New Roman"/>
          <w:color w:val="000000"/>
          <w:sz w:val="28"/>
          <w:szCs w:val="28"/>
        </w:rPr>
        <w:tab/>
      </w:r>
      <w:r>
        <w:rPr>
          <w:rFonts w:ascii=" Times New Roman" w:hAnsi=" Times New Roman" w:cs=" Times New Roman"/>
          <w:color w:val="000000"/>
          <w:sz w:val="28"/>
          <w:szCs w:val="28"/>
        </w:rPr>
        <w:t>Отделу архитектуры и градостроительства Администрации города Новоалтайска:</w:t>
      </w:r>
    </w:p>
    <w:p w14:paraId="2F1D67B8" w14:textId="77777777" w:rsidR="00000000" w:rsidRDefault="00377BEC">
      <w:pPr>
        <w:tabs>
          <w:tab w:val="left" w:pos="1274"/>
        </w:tabs>
        <w:spacing w:after="0" w:line="240" w:lineRule="auto"/>
        <w:ind w:firstLine="360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  <w:r>
        <w:rPr>
          <w:rFonts w:ascii=" Times New Roman" w:hAnsi=" Times New Roman" w:cs=" Times New Roman"/>
          <w:color w:val="000000"/>
          <w:sz w:val="28"/>
          <w:szCs w:val="28"/>
        </w:rPr>
        <w:t>2.1.</w:t>
      </w:r>
      <w:r>
        <w:rPr>
          <w:rFonts w:ascii=" Times New Roman" w:hAnsi=" Times New Roman" w:cs=" Times New Roman"/>
          <w:color w:val="000000"/>
          <w:sz w:val="28"/>
          <w:szCs w:val="28"/>
        </w:rPr>
        <w:tab/>
      </w:r>
      <w:r>
        <w:rPr>
          <w:rFonts w:ascii=" Times New Roman" w:hAnsi=" Times New Roman" w:cs=" Times New Roman"/>
          <w:color w:val="000000"/>
          <w:sz w:val="28"/>
          <w:szCs w:val="28"/>
        </w:rPr>
        <w:t>при выдаче разрешений на строительство объектов на земельных участках, находящихся в муниципальной собственности, и земельных участках, государственная собственность на кот</w:t>
      </w:r>
      <w:r>
        <w:rPr>
          <w:rFonts w:ascii=" Times New Roman" w:hAnsi=" Times New Roman" w:cs=" Times New Roman"/>
          <w:color w:val="000000"/>
          <w:sz w:val="28"/>
          <w:szCs w:val="28"/>
        </w:rPr>
        <w:t>орые не разграничена, учитывать соответствие входящей в состав проектной документации схемы планировочной организации земельного участка с обозначением места размещения объекта капитального строительства, подъездов и подходов к нему, границ зон действия пу</w:t>
      </w:r>
      <w:r>
        <w:rPr>
          <w:rFonts w:ascii=" Times New Roman" w:hAnsi=" Times New Roman" w:cs=" Times New Roman"/>
          <w:color w:val="000000"/>
          <w:sz w:val="28"/>
          <w:szCs w:val="28"/>
        </w:rPr>
        <w:t>бличных сервитутов требованиям градостроительного плана земельного участка, а также красным линиям;</w:t>
      </w:r>
    </w:p>
    <w:p w14:paraId="1620D211" w14:textId="77777777" w:rsidR="00000000" w:rsidRDefault="00377BEC">
      <w:pPr>
        <w:tabs>
          <w:tab w:val="left" w:pos="1274"/>
        </w:tabs>
        <w:spacing w:after="0" w:line="240" w:lineRule="auto"/>
        <w:ind w:firstLine="360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  <w:r>
        <w:rPr>
          <w:rFonts w:ascii=" Times New Roman" w:hAnsi=" Times New Roman" w:cs=" Times New Roman"/>
          <w:color w:val="000000"/>
          <w:sz w:val="28"/>
          <w:szCs w:val="28"/>
        </w:rPr>
        <w:t>2.2.</w:t>
      </w:r>
      <w:r>
        <w:rPr>
          <w:rFonts w:ascii=" Times New Roman" w:hAnsi=" Times New Roman" w:cs=" Times New Roman"/>
          <w:color w:val="000000"/>
          <w:sz w:val="28"/>
          <w:szCs w:val="28"/>
        </w:rPr>
        <w:tab/>
      </w:r>
      <w:r>
        <w:rPr>
          <w:rFonts w:ascii=" Times New Roman" w:hAnsi=" Times New Roman" w:cs=" Times New Roman"/>
          <w:color w:val="000000"/>
          <w:sz w:val="28"/>
          <w:szCs w:val="28"/>
        </w:rPr>
        <w:t>рекомендовать проектным организациям при разработке проектов планировки, межевания территории города Новоалтайска, реконструкции и благоустройства терр</w:t>
      </w:r>
      <w:r>
        <w:rPr>
          <w:rFonts w:ascii=" Times New Roman" w:hAnsi=" Times New Roman" w:cs=" Times New Roman"/>
          <w:color w:val="000000"/>
          <w:sz w:val="28"/>
          <w:szCs w:val="28"/>
        </w:rPr>
        <w:t>иторий, прилегающих к жилым домам и объектам иного назначения, предусматривать увеличение ширины придомовых и межквартальных проездов для обеспечения разъезда встречного автотранспорта, а также обеспечение беспрепятственного проезда (подъезда) пожарной и д</w:t>
      </w:r>
      <w:r>
        <w:rPr>
          <w:rFonts w:ascii=" Times New Roman" w:hAnsi=" Times New Roman" w:cs=" Times New Roman"/>
          <w:color w:val="000000"/>
          <w:sz w:val="28"/>
          <w:szCs w:val="28"/>
        </w:rPr>
        <w:t>ругой специальной техники к жилым домам, устройства площадок для установки пожарной и другой специальной техники и стоянок автотранспорта на придомовой территории.</w:t>
      </w:r>
    </w:p>
    <w:p w14:paraId="04278FF3" w14:textId="77777777" w:rsidR="00000000" w:rsidRDefault="00377BEC">
      <w:pPr>
        <w:tabs>
          <w:tab w:val="left" w:pos="886"/>
        </w:tabs>
        <w:spacing w:after="0" w:line="240" w:lineRule="auto"/>
        <w:ind w:firstLine="360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  <w:r>
        <w:rPr>
          <w:rFonts w:ascii=" Times New Roman" w:hAnsi=" Times New Roman" w:cs=" Times New Roman"/>
          <w:color w:val="000000"/>
          <w:sz w:val="28"/>
          <w:szCs w:val="28"/>
        </w:rPr>
        <w:t>3.</w:t>
      </w:r>
      <w:r>
        <w:rPr>
          <w:rFonts w:ascii=" Times New Roman" w:hAnsi=" Times New Roman" w:cs=" Times New Roman"/>
          <w:color w:val="000000"/>
          <w:sz w:val="28"/>
          <w:szCs w:val="28"/>
        </w:rPr>
        <w:tab/>
      </w:r>
      <w:r>
        <w:rPr>
          <w:rFonts w:ascii=" Times New Roman" w:hAnsi=" Times New Roman" w:cs=" Times New Roman"/>
          <w:color w:val="000000"/>
          <w:sz w:val="28"/>
          <w:szCs w:val="28"/>
        </w:rPr>
        <w:t>Рекомендовать ТО НД и ПР №8 УНД и ПР ГУ МЧС России по Алтайскому краю, ОМВД России по гор</w:t>
      </w:r>
      <w:r>
        <w:rPr>
          <w:rFonts w:ascii=" Times New Roman" w:hAnsi=" Times New Roman" w:cs=" Times New Roman"/>
          <w:color w:val="000000"/>
          <w:sz w:val="28"/>
          <w:szCs w:val="28"/>
        </w:rPr>
        <w:t>оду Новоалтайску своевременно направлять своих представителей для участия в комиссионных обследованиях, указанных в подпункте 1.1 пункта 1 настоящего постановления.</w:t>
      </w:r>
    </w:p>
    <w:p w14:paraId="7CCA1279" w14:textId="77777777" w:rsidR="00000000" w:rsidRDefault="00377BEC">
      <w:pPr>
        <w:tabs>
          <w:tab w:val="left" w:pos="1157"/>
        </w:tabs>
        <w:spacing w:after="0" w:line="240" w:lineRule="auto"/>
        <w:ind w:firstLine="360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  <w:r>
        <w:rPr>
          <w:rFonts w:ascii=" Times New Roman" w:hAnsi=" Times New Roman" w:cs=" Times New Roman"/>
          <w:color w:val="000000"/>
          <w:sz w:val="28"/>
          <w:szCs w:val="28"/>
        </w:rPr>
        <w:t>4.</w:t>
      </w:r>
      <w:r>
        <w:rPr>
          <w:rFonts w:ascii=" Times New Roman" w:hAnsi=" Times New Roman" w:cs=" Times New Roman"/>
          <w:color w:val="000000"/>
          <w:sz w:val="28"/>
          <w:szCs w:val="28"/>
        </w:rPr>
        <w:tab/>
      </w:r>
      <w:r>
        <w:rPr>
          <w:rFonts w:ascii=" Times New Roman" w:hAnsi=" Times New Roman" w:cs=" Times New Roman"/>
          <w:color w:val="000000"/>
          <w:sz w:val="28"/>
          <w:szCs w:val="28"/>
        </w:rPr>
        <w:t>Рекомендовать руководителям организаций, независимо от формы собственности, осуществляющ</w:t>
      </w:r>
      <w:r>
        <w:rPr>
          <w:rFonts w:ascii=" Times New Roman" w:hAnsi=" Times New Roman" w:cs=" Times New Roman"/>
          <w:color w:val="000000"/>
          <w:sz w:val="28"/>
          <w:szCs w:val="28"/>
        </w:rPr>
        <w:t>их деятельность по управлению многоквартирными домами:</w:t>
      </w:r>
    </w:p>
    <w:p w14:paraId="6F33AACF" w14:textId="77777777" w:rsidR="00000000" w:rsidRDefault="00377BEC">
      <w:pPr>
        <w:tabs>
          <w:tab w:val="left" w:pos="1157"/>
        </w:tabs>
        <w:spacing w:after="0" w:line="240" w:lineRule="auto"/>
        <w:ind w:firstLine="360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  <w:r>
        <w:rPr>
          <w:rFonts w:ascii=" Times New Roman" w:hAnsi=" Times New Roman" w:cs=" Times New Roman"/>
          <w:color w:val="000000"/>
          <w:sz w:val="28"/>
          <w:szCs w:val="28"/>
        </w:rPr>
        <w:t>4.1.</w:t>
      </w:r>
      <w:r>
        <w:rPr>
          <w:rFonts w:ascii=" Times New Roman" w:hAnsi=" Times New Roman" w:cs=" Times New Roman"/>
          <w:color w:val="000000"/>
          <w:sz w:val="28"/>
          <w:szCs w:val="28"/>
        </w:rPr>
        <w:tab/>
      </w:r>
      <w:r>
        <w:rPr>
          <w:rFonts w:ascii=" Times New Roman" w:hAnsi=" Times New Roman" w:cs=" Times New Roman"/>
          <w:color w:val="000000"/>
          <w:sz w:val="28"/>
          <w:szCs w:val="28"/>
        </w:rPr>
        <w:t>содержать в надлежащем состоянии дороги, проезды и подъезды к многоквартирным домам и водоисточникам, используемым для целей пожаротушения;</w:t>
      </w:r>
    </w:p>
    <w:p w14:paraId="2C2CB4F9" w14:textId="77777777" w:rsidR="00000000" w:rsidRDefault="00377BEC">
      <w:pPr>
        <w:tabs>
          <w:tab w:val="left" w:pos="1157"/>
        </w:tabs>
        <w:spacing w:after="0" w:line="240" w:lineRule="auto"/>
        <w:ind w:firstLine="360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  <w:r>
        <w:rPr>
          <w:rFonts w:ascii=" Times New Roman" w:hAnsi=" Times New Roman" w:cs=" Times New Roman"/>
          <w:color w:val="000000"/>
          <w:sz w:val="28"/>
          <w:szCs w:val="28"/>
        </w:rPr>
        <w:t>4.2.</w:t>
      </w:r>
      <w:r>
        <w:rPr>
          <w:rFonts w:ascii=" Times New Roman" w:hAnsi=" Times New Roman" w:cs=" Times New Roman"/>
          <w:color w:val="000000"/>
          <w:sz w:val="28"/>
          <w:szCs w:val="28"/>
        </w:rPr>
        <w:tab/>
      </w:r>
      <w:r>
        <w:rPr>
          <w:rFonts w:ascii=" Times New Roman" w:hAnsi=" Times New Roman" w:cs=" Times New Roman"/>
          <w:color w:val="000000"/>
          <w:sz w:val="28"/>
          <w:szCs w:val="28"/>
        </w:rPr>
        <w:t>информировать собственников помещений многоквартирн</w:t>
      </w:r>
      <w:r>
        <w:rPr>
          <w:rFonts w:ascii=" Times New Roman" w:hAnsi=" Times New Roman" w:cs=" Times New Roman"/>
          <w:color w:val="000000"/>
          <w:sz w:val="28"/>
          <w:szCs w:val="28"/>
        </w:rPr>
        <w:t>ых домов о необходимости инициирования общего собрания собственников помещений в многоквартирном доме по вопросу оборудования площадок для установки пожарной и специальной техники на придомовых территориях, находящихся в границах межевания многоквартирного</w:t>
      </w:r>
      <w:r>
        <w:rPr>
          <w:rFonts w:ascii=" Times New Roman" w:hAnsi=" Times New Roman" w:cs=" Times New Roman"/>
          <w:color w:val="000000"/>
          <w:sz w:val="28"/>
          <w:szCs w:val="28"/>
        </w:rPr>
        <w:t xml:space="preserve"> дома (далее - оборудование площадок), в соответствии с рекомендациями указанными в приложении к настоящему постановлению. В случае принятия положительного решения общим собранием собственников помещений в многоквартирном доме, организовать выполнение рабо</w:t>
      </w:r>
      <w:r>
        <w:rPr>
          <w:rFonts w:ascii=" Times New Roman" w:hAnsi=" Times New Roman" w:cs=" Times New Roman"/>
          <w:color w:val="000000"/>
          <w:sz w:val="28"/>
          <w:szCs w:val="28"/>
        </w:rPr>
        <w:t>т по оборудованию площадок;</w:t>
      </w:r>
    </w:p>
    <w:p w14:paraId="4A276BFB" w14:textId="77777777" w:rsidR="00000000" w:rsidRDefault="00377BEC">
      <w:pPr>
        <w:tabs>
          <w:tab w:val="left" w:pos="1274"/>
        </w:tabs>
        <w:spacing w:after="0" w:line="240" w:lineRule="auto"/>
        <w:ind w:firstLine="360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  <w:r>
        <w:rPr>
          <w:rFonts w:ascii=" Times New Roman" w:hAnsi=" Times New Roman" w:cs=" Times New Roman"/>
          <w:color w:val="000000"/>
          <w:sz w:val="28"/>
          <w:szCs w:val="28"/>
        </w:rPr>
        <w:t>4.3.</w:t>
      </w:r>
      <w:r>
        <w:rPr>
          <w:rFonts w:ascii=" Times New Roman" w:hAnsi=" Times New Roman" w:cs=" Times New Roman"/>
          <w:color w:val="000000"/>
          <w:sz w:val="28"/>
          <w:szCs w:val="28"/>
        </w:rPr>
        <w:tab/>
      </w:r>
      <w:r>
        <w:rPr>
          <w:rFonts w:ascii=" Times New Roman" w:hAnsi=" Times New Roman" w:cs=" Times New Roman"/>
          <w:color w:val="000000"/>
          <w:sz w:val="28"/>
          <w:szCs w:val="28"/>
        </w:rPr>
        <w:t>запретить стоянку автомобилей на крышках колодцев пожарных гидрантов;</w:t>
      </w:r>
    </w:p>
    <w:p w14:paraId="65664683" w14:textId="77777777" w:rsidR="00000000" w:rsidRDefault="00377BEC">
      <w:pPr>
        <w:tabs>
          <w:tab w:val="left" w:pos="1157"/>
        </w:tabs>
        <w:spacing w:after="0" w:line="240" w:lineRule="auto"/>
        <w:ind w:firstLine="360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  <w:r>
        <w:rPr>
          <w:rFonts w:ascii=" Times New Roman" w:hAnsi=" Times New Roman" w:cs=" Times New Roman"/>
          <w:color w:val="000000"/>
          <w:sz w:val="28"/>
          <w:szCs w:val="28"/>
        </w:rPr>
        <w:t>4.4.</w:t>
      </w:r>
      <w:r>
        <w:rPr>
          <w:rFonts w:ascii=" Times New Roman" w:hAnsi=" Times New Roman" w:cs=" Times New Roman"/>
          <w:color w:val="000000"/>
          <w:sz w:val="28"/>
          <w:szCs w:val="28"/>
        </w:rPr>
        <w:tab/>
      </w:r>
      <w:r>
        <w:rPr>
          <w:rFonts w:ascii=" Times New Roman" w:hAnsi=" Times New Roman" w:cs=" Times New Roman"/>
          <w:color w:val="000000"/>
          <w:sz w:val="28"/>
          <w:szCs w:val="28"/>
        </w:rPr>
        <w:t xml:space="preserve">при наличии шлагбаумов, ворот и иных ограничивающих въезд на придомовую территорию устройств, обеспечить следующие условия: наличие круглосуточного </w:t>
      </w:r>
      <w:r>
        <w:rPr>
          <w:rFonts w:ascii=" Times New Roman" w:hAnsi=" Times New Roman" w:cs=" Times New Roman"/>
          <w:color w:val="000000"/>
          <w:sz w:val="28"/>
          <w:szCs w:val="28"/>
        </w:rPr>
        <w:t>дежурного персонала; возможность открытия шлагбаума вручную в случае отключения электроэнергии;</w:t>
      </w:r>
    </w:p>
    <w:p w14:paraId="1FABF0A0" w14:textId="77777777" w:rsidR="00000000" w:rsidRDefault="00377BEC">
      <w:pPr>
        <w:tabs>
          <w:tab w:val="left" w:pos="1157"/>
        </w:tabs>
        <w:spacing w:after="0" w:line="240" w:lineRule="auto"/>
        <w:ind w:firstLine="360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  <w:r>
        <w:rPr>
          <w:rFonts w:ascii=" Times New Roman" w:hAnsi=" Times New Roman" w:cs=" Times New Roman"/>
          <w:color w:val="000000"/>
          <w:sz w:val="28"/>
          <w:szCs w:val="28"/>
        </w:rPr>
        <w:t>4.5.</w:t>
      </w:r>
      <w:r>
        <w:rPr>
          <w:rFonts w:ascii=" Times New Roman" w:hAnsi=" Times New Roman" w:cs=" Times New Roman"/>
          <w:color w:val="000000"/>
          <w:sz w:val="28"/>
          <w:szCs w:val="28"/>
        </w:rPr>
        <w:tab/>
      </w:r>
      <w:r>
        <w:rPr>
          <w:rFonts w:ascii=" Times New Roman" w:hAnsi=" Times New Roman" w:cs=" Times New Roman"/>
          <w:color w:val="000000"/>
          <w:sz w:val="28"/>
          <w:szCs w:val="28"/>
        </w:rPr>
        <w:t>своевременно сообщать в подразделения пожарной охраны о проведении ремонтно-восстановительных работ, препятствующих проезду пожарной и специальной техники;</w:t>
      </w:r>
    </w:p>
    <w:p w14:paraId="223AE638" w14:textId="77777777" w:rsidR="00000000" w:rsidRDefault="00377BEC">
      <w:pPr>
        <w:tabs>
          <w:tab w:val="left" w:pos="1274"/>
        </w:tabs>
        <w:spacing w:after="0" w:line="240" w:lineRule="auto"/>
        <w:ind w:firstLine="360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</w:p>
    <w:p w14:paraId="489EBFBF" w14:textId="77777777" w:rsidR="00000000" w:rsidRDefault="00377BEC">
      <w:pPr>
        <w:tabs>
          <w:tab w:val="left" w:pos="1274"/>
        </w:tabs>
        <w:spacing w:after="0" w:line="240" w:lineRule="auto"/>
        <w:ind w:firstLine="360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  <w:r>
        <w:rPr>
          <w:rFonts w:ascii=" Times New Roman" w:hAnsi=" Times New Roman" w:cs=" Times New Roman"/>
          <w:color w:val="000000"/>
          <w:sz w:val="28"/>
          <w:szCs w:val="28"/>
        </w:rPr>
        <w:lastRenderedPageBreak/>
        <w:t>4.6.</w:t>
      </w:r>
      <w:r>
        <w:rPr>
          <w:rFonts w:ascii=" Times New Roman" w:hAnsi=" Times New Roman" w:cs=" Times New Roman"/>
          <w:color w:val="000000"/>
          <w:sz w:val="28"/>
          <w:szCs w:val="28"/>
        </w:rPr>
        <w:tab/>
      </w:r>
      <w:r>
        <w:rPr>
          <w:rFonts w:ascii=" Times New Roman" w:hAnsi=" Times New Roman" w:cs=" Times New Roman"/>
          <w:color w:val="000000"/>
          <w:sz w:val="28"/>
          <w:szCs w:val="28"/>
        </w:rPr>
        <w:t>организовать установку указателей направления объезда мест проведения ремонтно-восстановительных работ;</w:t>
      </w:r>
    </w:p>
    <w:p w14:paraId="0D2ECE38" w14:textId="77777777" w:rsidR="00000000" w:rsidRDefault="00377BEC">
      <w:pPr>
        <w:tabs>
          <w:tab w:val="left" w:pos="1176"/>
        </w:tabs>
        <w:spacing w:after="0" w:line="240" w:lineRule="auto"/>
        <w:ind w:firstLine="360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  <w:r>
        <w:rPr>
          <w:rFonts w:ascii=" Times New Roman" w:hAnsi=" Times New Roman" w:cs=" Times New Roman"/>
          <w:color w:val="000000"/>
          <w:sz w:val="28"/>
          <w:szCs w:val="28"/>
        </w:rPr>
        <w:t>4.7.</w:t>
      </w:r>
      <w:r>
        <w:rPr>
          <w:rFonts w:ascii=" Times New Roman" w:hAnsi=" Times New Roman" w:cs=" Times New Roman"/>
          <w:color w:val="000000"/>
          <w:sz w:val="28"/>
          <w:szCs w:val="28"/>
        </w:rPr>
        <w:tab/>
      </w:r>
      <w:r>
        <w:rPr>
          <w:rFonts w:ascii=" Times New Roman" w:hAnsi=" Times New Roman" w:cs=" Times New Roman"/>
          <w:color w:val="000000"/>
          <w:sz w:val="28"/>
          <w:szCs w:val="28"/>
        </w:rPr>
        <w:t>принимать в установленном порядке меры по воспрепятствованию организации стоянок автотранспорта и иных объектов, размещенных с нарушением но</w:t>
      </w:r>
      <w:r>
        <w:rPr>
          <w:rFonts w:ascii=" Times New Roman" w:hAnsi=" Times New Roman" w:cs=" Times New Roman"/>
          <w:color w:val="000000"/>
          <w:sz w:val="28"/>
          <w:szCs w:val="28"/>
        </w:rPr>
        <w:t>рмативных правовых актов и препятствующих проезду и установке пожарной и специальной техники в случае возникновения пожаров и чрезвычайных ситуаций;</w:t>
      </w:r>
    </w:p>
    <w:p w14:paraId="57A9E6ED" w14:textId="77777777" w:rsidR="00000000" w:rsidRDefault="00377BEC">
      <w:pPr>
        <w:tabs>
          <w:tab w:val="left" w:pos="1176"/>
        </w:tabs>
        <w:spacing w:after="0" w:line="240" w:lineRule="auto"/>
        <w:ind w:firstLine="360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  <w:r>
        <w:rPr>
          <w:rFonts w:ascii=" Times New Roman" w:hAnsi=" Times New Roman" w:cs=" Times New Roman"/>
          <w:color w:val="000000"/>
          <w:sz w:val="28"/>
          <w:szCs w:val="28"/>
        </w:rPr>
        <w:t>4.8.</w:t>
      </w:r>
      <w:r>
        <w:rPr>
          <w:rFonts w:ascii=" Times New Roman" w:hAnsi=" Times New Roman" w:cs=" Times New Roman"/>
          <w:color w:val="000000"/>
          <w:sz w:val="28"/>
          <w:szCs w:val="28"/>
        </w:rPr>
        <w:tab/>
      </w:r>
      <w:r>
        <w:rPr>
          <w:rFonts w:ascii=" Times New Roman" w:hAnsi=" Times New Roman" w:cs=" Times New Roman"/>
          <w:color w:val="000000"/>
          <w:sz w:val="28"/>
          <w:szCs w:val="28"/>
        </w:rPr>
        <w:t>проводить в установленном порядке регулярную вырубку деревьев и кустарников, произрастающих в непосред</w:t>
      </w:r>
      <w:r>
        <w:rPr>
          <w:rFonts w:ascii=" Times New Roman" w:hAnsi=" Times New Roman" w:cs=" Times New Roman"/>
          <w:color w:val="000000"/>
          <w:sz w:val="28"/>
          <w:szCs w:val="28"/>
        </w:rPr>
        <w:t>ственной близости от жилых домов, мешающих установке подъемных механизмов и беспрепятственному проезду пожарной и специальной техники.</w:t>
      </w:r>
    </w:p>
    <w:p w14:paraId="2C0CEEDC" w14:textId="77777777" w:rsidR="00000000" w:rsidRDefault="00377BEC">
      <w:pPr>
        <w:tabs>
          <w:tab w:val="left" w:pos="1418"/>
        </w:tabs>
        <w:spacing w:after="0" w:line="240" w:lineRule="auto"/>
        <w:ind w:firstLine="426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  <w:r>
        <w:rPr>
          <w:rFonts w:ascii=" Times New Roman" w:hAnsi=" Times New Roman" w:cs=" Times New Roman"/>
          <w:color w:val="000000"/>
          <w:sz w:val="28"/>
          <w:szCs w:val="28"/>
        </w:rPr>
        <w:t xml:space="preserve">5. Постановление Администрации города Новоалтайска от 26.11.2019 №2087 «Об обеспечении свободного проезда и определении </w:t>
      </w:r>
      <w:r>
        <w:rPr>
          <w:rFonts w:ascii=" Times New Roman" w:hAnsi=" Times New Roman" w:cs=" Times New Roman"/>
          <w:color w:val="000000"/>
          <w:sz w:val="28"/>
          <w:szCs w:val="28"/>
        </w:rPr>
        <w:t>мест установки специальной техники служб быстрого реагирования», признать утратившим силу.</w:t>
      </w:r>
    </w:p>
    <w:p w14:paraId="073442D2" w14:textId="77777777" w:rsidR="00000000" w:rsidRDefault="00377BEC">
      <w:pPr>
        <w:pStyle w:val="aff4"/>
        <w:tabs>
          <w:tab w:val="left" w:pos="1134"/>
        </w:tabs>
        <w:ind w:firstLine="426"/>
        <w:rPr>
          <w:rFonts w:ascii=" Times New Roman" w:hAnsi=" Times New Roman" w:cs=" Times New Roman"/>
          <w:color w:val="000000"/>
          <w:sz w:val="28"/>
          <w:szCs w:val="28"/>
        </w:rPr>
      </w:pPr>
      <w:r>
        <w:rPr>
          <w:rFonts w:ascii=" Times New Roman" w:hAnsi=" Times New Roman" w:cs=" Times New Roman"/>
          <w:color w:val="000000"/>
          <w:sz w:val="28"/>
          <w:szCs w:val="28"/>
        </w:rPr>
        <w:t>6. Опубликовать настоящее постановление на официальном сайте города Новоалтайска.</w:t>
      </w:r>
    </w:p>
    <w:p w14:paraId="7AF41E0B" w14:textId="77777777" w:rsidR="00000000" w:rsidRDefault="00377BEC">
      <w:pPr>
        <w:pStyle w:val="aff4"/>
        <w:ind w:firstLine="426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color w:val="000000"/>
          <w:sz w:val="28"/>
          <w:szCs w:val="28"/>
        </w:rPr>
        <w:t>7.</w:t>
      </w:r>
      <w:r>
        <w:rPr>
          <w:rFonts w:ascii=" Times New Roman" w:hAnsi=" Times New Roman" w:cs=" Times New Roman"/>
          <w:color w:val="000000"/>
          <w:sz w:val="28"/>
          <w:szCs w:val="28"/>
        </w:rPr>
        <w:tab/>
      </w:r>
      <w:r>
        <w:rPr>
          <w:rFonts w:ascii=" Times New Roman" w:hAnsi=" Times New Roman" w:cs=" 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02318F33" w14:textId="77777777" w:rsidR="00000000" w:rsidRDefault="00377BEC">
      <w:pPr>
        <w:pStyle w:val="aff4"/>
        <w:rPr>
          <w:rFonts w:ascii=" Times New Roman" w:hAnsi=" Times New Roman" w:cs=" Times New Roman"/>
          <w:color w:val="000000"/>
          <w:sz w:val="28"/>
          <w:szCs w:val="28"/>
        </w:rPr>
      </w:pPr>
    </w:p>
    <w:p w14:paraId="424F4D1A" w14:textId="77777777" w:rsidR="00000000" w:rsidRDefault="00377BEC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 Times New Roman" w:hAnsi=" Times New Roman" w:cs=" Times New Roman"/>
          <w:sz w:val="28"/>
          <w:szCs w:val="28"/>
        </w:rPr>
      </w:pPr>
    </w:p>
    <w:p w14:paraId="774DB36A" w14:textId="77777777" w:rsidR="00000000" w:rsidRDefault="00377BEC">
      <w:pPr>
        <w:tabs>
          <w:tab w:val="left" w:pos="0"/>
          <w:tab w:val="left" w:pos="709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 Times New Roman" w:hAnsi=" Times New Roman" w:cs=" Times New Roman"/>
          <w:sz w:val="28"/>
          <w:szCs w:val="28"/>
        </w:rPr>
      </w:pPr>
    </w:p>
    <w:p w14:paraId="7AE8D999" w14:textId="77777777" w:rsidR="00000000" w:rsidRDefault="00377BEC">
      <w:pPr>
        <w:spacing w:after="0" w:line="240" w:lineRule="auto"/>
        <w:jc w:val="both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Глава гор</w:t>
      </w:r>
      <w:r>
        <w:rPr>
          <w:rFonts w:ascii=" Times New Roman" w:hAnsi=" Times New Roman" w:cs=" Times New Roman"/>
          <w:sz w:val="28"/>
          <w:szCs w:val="28"/>
        </w:rPr>
        <w:t xml:space="preserve">ода                                                                                            В.Г. Бодунов </w:t>
      </w:r>
    </w:p>
    <w:p w14:paraId="51F0B898" w14:textId="77777777" w:rsidR="00000000" w:rsidRDefault="00377BEC">
      <w:pPr>
        <w:spacing w:after="0" w:line="240" w:lineRule="auto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</w:p>
    <w:p w14:paraId="1AE67C5B" w14:textId="77777777" w:rsidR="00000000" w:rsidRDefault="00377BEC">
      <w:pPr>
        <w:spacing w:after="0" w:line="240" w:lineRule="auto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</w:p>
    <w:p w14:paraId="173D806F" w14:textId="77777777" w:rsidR="00000000" w:rsidRDefault="00377BEC">
      <w:pPr>
        <w:spacing w:after="0" w:line="240" w:lineRule="auto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</w:p>
    <w:p w14:paraId="2D74DFD8" w14:textId="77777777" w:rsidR="00000000" w:rsidRDefault="00377BEC">
      <w:pPr>
        <w:spacing w:after="0" w:line="240" w:lineRule="auto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</w:p>
    <w:p w14:paraId="77BC19D0" w14:textId="77777777" w:rsidR="00000000" w:rsidRDefault="00377BEC">
      <w:pPr>
        <w:spacing w:after="0" w:line="240" w:lineRule="auto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</w:p>
    <w:p w14:paraId="0637312F" w14:textId="77777777" w:rsidR="00000000" w:rsidRDefault="00377BEC">
      <w:pPr>
        <w:spacing w:after="0" w:line="240" w:lineRule="auto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</w:p>
    <w:p w14:paraId="0E668BDA" w14:textId="77777777" w:rsidR="00000000" w:rsidRDefault="00377BEC">
      <w:pPr>
        <w:spacing w:after="0" w:line="240" w:lineRule="auto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</w:p>
    <w:p w14:paraId="0F0FF161" w14:textId="77777777" w:rsidR="00000000" w:rsidRDefault="00377BEC">
      <w:pPr>
        <w:spacing w:after="0" w:line="240" w:lineRule="auto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</w:p>
    <w:p w14:paraId="71ABDF24" w14:textId="77777777" w:rsidR="00000000" w:rsidRDefault="00377BEC">
      <w:pPr>
        <w:spacing w:after="0" w:line="240" w:lineRule="auto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</w:p>
    <w:p w14:paraId="699C5E2A" w14:textId="77777777" w:rsidR="00000000" w:rsidRDefault="00377BEC">
      <w:pPr>
        <w:spacing w:after="0" w:line="240" w:lineRule="auto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</w:p>
    <w:p w14:paraId="2ED5554A" w14:textId="77777777" w:rsidR="00000000" w:rsidRDefault="00377BEC">
      <w:pPr>
        <w:spacing w:after="0" w:line="240" w:lineRule="auto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</w:p>
    <w:p w14:paraId="4935BE2A" w14:textId="77777777" w:rsidR="00000000" w:rsidRDefault="00377BEC">
      <w:pPr>
        <w:spacing w:after="0" w:line="240" w:lineRule="auto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</w:p>
    <w:p w14:paraId="2DCD39A2" w14:textId="77777777" w:rsidR="00000000" w:rsidRDefault="00377BEC">
      <w:pPr>
        <w:spacing w:after="0" w:line="240" w:lineRule="auto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</w:p>
    <w:p w14:paraId="3528D6AA" w14:textId="77777777" w:rsidR="00000000" w:rsidRDefault="00377BEC">
      <w:pPr>
        <w:spacing w:after="0" w:line="240" w:lineRule="auto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</w:p>
    <w:p w14:paraId="7AC0174A" w14:textId="77777777" w:rsidR="00000000" w:rsidRDefault="00377BEC">
      <w:pPr>
        <w:spacing w:after="0" w:line="240" w:lineRule="auto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</w:p>
    <w:p w14:paraId="364A626D" w14:textId="77777777" w:rsidR="00000000" w:rsidRDefault="00377BEC">
      <w:pPr>
        <w:spacing w:after="0" w:line="240" w:lineRule="auto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</w:p>
    <w:p w14:paraId="5EAEC2D7" w14:textId="77777777" w:rsidR="00000000" w:rsidRDefault="00377BEC">
      <w:pPr>
        <w:spacing w:after="0" w:line="240" w:lineRule="auto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</w:p>
    <w:p w14:paraId="7175AABD" w14:textId="77777777" w:rsidR="00000000" w:rsidRDefault="00377BEC">
      <w:pPr>
        <w:spacing w:after="0" w:line="240" w:lineRule="auto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</w:p>
    <w:p w14:paraId="4A23FF6F" w14:textId="77777777" w:rsidR="00000000" w:rsidRDefault="00377BEC">
      <w:pPr>
        <w:spacing w:after="0" w:line="240" w:lineRule="auto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</w:p>
    <w:p w14:paraId="620B1904" w14:textId="77777777" w:rsidR="00000000" w:rsidRDefault="00377BEC">
      <w:pPr>
        <w:spacing w:after="0" w:line="240" w:lineRule="auto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</w:p>
    <w:p w14:paraId="5ECBAA88" w14:textId="77777777" w:rsidR="00000000" w:rsidRDefault="00377BEC">
      <w:pPr>
        <w:spacing w:after="0" w:line="240" w:lineRule="auto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</w:p>
    <w:p w14:paraId="465A1BD1" w14:textId="77777777" w:rsidR="00000000" w:rsidRDefault="00377BEC">
      <w:pPr>
        <w:spacing w:after="0" w:line="240" w:lineRule="auto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</w:p>
    <w:p w14:paraId="09E9F6CC" w14:textId="77777777" w:rsidR="00000000" w:rsidRDefault="00377BEC">
      <w:pPr>
        <w:spacing w:after="0" w:line="240" w:lineRule="auto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</w:p>
    <w:p w14:paraId="6FADA9BA" w14:textId="77777777" w:rsidR="00000000" w:rsidRDefault="00377BEC">
      <w:pPr>
        <w:spacing w:after="0" w:line="240" w:lineRule="auto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</w:p>
    <w:p w14:paraId="7455388E" w14:textId="77777777" w:rsidR="00000000" w:rsidRDefault="00377BEC">
      <w:pPr>
        <w:spacing w:after="0" w:line="240" w:lineRule="auto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</w:p>
    <w:p w14:paraId="0467A6B0" w14:textId="77777777" w:rsidR="00000000" w:rsidRDefault="00377BEC">
      <w:pPr>
        <w:spacing w:after="0" w:line="240" w:lineRule="auto"/>
        <w:ind w:firstLine="5670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</w:p>
    <w:p w14:paraId="17724E3C" w14:textId="77777777" w:rsidR="00000000" w:rsidRDefault="00377BEC">
      <w:pPr>
        <w:spacing w:after="0" w:line="240" w:lineRule="auto"/>
        <w:ind w:left="360"/>
        <w:jc w:val="right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lastRenderedPageBreak/>
        <w:t xml:space="preserve">Приложение </w:t>
      </w:r>
    </w:p>
    <w:p w14:paraId="1730124A" w14:textId="77777777" w:rsidR="00000000" w:rsidRDefault="00377BEC">
      <w:pPr>
        <w:spacing w:after="0" w:line="240" w:lineRule="auto"/>
        <w:ind w:left="360"/>
        <w:jc w:val="center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 xml:space="preserve">                                                                         к постановлению  Администрации</w:t>
      </w:r>
    </w:p>
    <w:p w14:paraId="2A3A6718" w14:textId="77777777" w:rsidR="00000000" w:rsidRDefault="00377BEC">
      <w:pPr>
        <w:spacing w:after="0" w:line="240" w:lineRule="auto"/>
        <w:ind w:left="360"/>
        <w:jc w:val="right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28"/>
          <w:szCs w:val="28"/>
        </w:rPr>
        <w:t>горо</w:t>
      </w:r>
      <w:r>
        <w:rPr>
          <w:rFonts w:ascii=" Times New Roman" w:hAnsi=" Times New Roman" w:cs=" Times New Roman"/>
          <w:sz w:val="28"/>
          <w:szCs w:val="28"/>
        </w:rPr>
        <w:t>да от 20.02.2025 № 340</w:t>
      </w:r>
    </w:p>
    <w:p w14:paraId="1D91BEC4" w14:textId="77777777" w:rsidR="00000000" w:rsidRDefault="00377BEC">
      <w:pPr>
        <w:spacing w:after="0" w:line="240" w:lineRule="auto"/>
        <w:ind w:left="360"/>
        <w:jc w:val="right"/>
        <w:rPr>
          <w:rFonts w:ascii=" Times New Roman" w:hAnsi=" Times New Roman" w:cs=" Times New Roman"/>
          <w:sz w:val="28"/>
          <w:szCs w:val="28"/>
        </w:rPr>
      </w:pPr>
    </w:p>
    <w:p w14:paraId="7B501DC5" w14:textId="77777777" w:rsidR="00000000" w:rsidRDefault="00377BEC">
      <w:pPr>
        <w:spacing w:after="0" w:line="240" w:lineRule="auto"/>
        <w:ind w:left="360"/>
        <w:jc w:val="right"/>
        <w:rPr>
          <w:rFonts w:ascii=" Times New Roman" w:hAnsi=" Times New Roman" w:cs=" Times New Roman"/>
          <w:sz w:val="28"/>
          <w:szCs w:val="28"/>
        </w:rPr>
      </w:pPr>
    </w:p>
    <w:p w14:paraId="4B931417" w14:textId="77777777" w:rsidR="00000000" w:rsidRDefault="00377BEC">
      <w:pPr>
        <w:spacing w:after="0" w:line="240" w:lineRule="auto"/>
        <w:jc w:val="center"/>
        <w:outlineLvl w:val="1"/>
        <w:rPr>
          <w:rFonts w:ascii=" Times New Roman" w:hAnsi=" Times New Roman" w:cs=" Times New Roman"/>
          <w:color w:val="000000"/>
          <w:sz w:val="28"/>
          <w:szCs w:val="28"/>
        </w:rPr>
      </w:pPr>
      <w:bookmarkStart w:id="0" w:name="bookmark1"/>
      <w:r>
        <w:rPr>
          <w:rFonts w:ascii=" Times New Roman" w:hAnsi=" Times New Roman" w:cs=" Times New Roman"/>
          <w:color w:val="000000"/>
          <w:sz w:val="28"/>
          <w:szCs w:val="28"/>
        </w:rPr>
        <w:t>Рекомендации по обозначению указателями специальных разворотных площадок и мест установки пожарной техники</w:t>
      </w:r>
      <w:bookmarkEnd w:id="0"/>
    </w:p>
    <w:p w14:paraId="64768434" w14:textId="77777777" w:rsidR="00000000" w:rsidRDefault="00377BEC">
      <w:pPr>
        <w:spacing w:after="0" w:line="240" w:lineRule="auto"/>
        <w:ind w:firstLine="567"/>
        <w:jc w:val="center"/>
        <w:outlineLvl w:val="1"/>
        <w:rPr>
          <w:rFonts w:ascii=" Times New Roman" w:hAnsi=" Times New Roman" w:cs=" Times New Roman"/>
          <w:color w:val="000000"/>
          <w:sz w:val="28"/>
          <w:szCs w:val="28"/>
        </w:rPr>
      </w:pPr>
    </w:p>
    <w:p w14:paraId="31BAB487" w14:textId="77777777" w:rsidR="00000000" w:rsidRDefault="00377BEC">
      <w:pPr>
        <w:spacing w:after="0" w:line="240" w:lineRule="auto"/>
        <w:ind w:firstLine="567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  <w:r>
        <w:rPr>
          <w:rFonts w:ascii=" Times New Roman" w:hAnsi=" Times New Roman" w:cs=" Times New Roman"/>
          <w:color w:val="000000"/>
          <w:sz w:val="28"/>
          <w:szCs w:val="28"/>
        </w:rPr>
        <w:t>Устройство площадок для пожарной техники предназначено для обеспечения беспрепятственной установки пожар</w:t>
      </w:r>
      <w:r>
        <w:rPr>
          <w:rFonts w:ascii=" Times New Roman" w:hAnsi=" Times New Roman" w:cs=" Times New Roman"/>
          <w:color w:val="000000"/>
          <w:sz w:val="28"/>
          <w:szCs w:val="28"/>
        </w:rPr>
        <w:t>ных автомобилей на водоисточники и доступа пожарных подразделений с автолестниц или автоподъемников в любое помещение или квартиру.</w:t>
      </w:r>
    </w:p>
    <w:p w14:paraId="62AC7FA0" w14:textId="77777777" w:rsidR="00000000" w:rsidRDefault="00377BEC">
      <w:pPr>
        <w:spacing w:after="0" w:line="240" w:lineRule="auto"/>
        <w:ind w:firstLine="567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  <w:r>
        <w:rPr>
          <w:rFonts w:ascii=" Times New Roman" w:hAnsi=" Times New Roman" w:cs=" Times New Roman"/>
          <w:color w:val="000000"/>
          <w:sz w:val="28"/>
          <w:szCs w:val="28"/>
        </w:rPr>
        <w:t>Проезды к площадке должны соответствовать требованиям, предъявляемым к пожарному проезду в соответствии с разделом 8 СП 4.13</w:t>
      </w:r>
      <w:r>
        <w:rPr>
          <w:rFonts w:ascii=" Times New Roman" w:hAnsi=" Times New Roman" w:cs=" Times New Roman"/>
          <w:color w:val="000000"/>
          <w:sz w:val="28"/>
          <w:szCs w:val="28"/>
        </w:rPr>
        <w:t>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решениям». Ширина проездов для пожарной техники в зависимости от высоты зданий или сооружений должна состав</w:t>
      </w:r>
      <w:r>
        <w:rPr>
          <w:rFonts w:ascii=" Times New Roman" w:hAnsi=" Times New Roman" w:cs=" Times New Roman"/>
          <w:color w:val="000000"/>
          <w:sz w:val="28"/>
          <w:szCs w:val="28"/>
        </w:rPr>
        <w:t>лять не менее 3,5 метров - при высоте здания или сооружения до 13 метров включительно, 4,2 метра - при высоте здания от 13 до 46 метров включительно, 6 метров - при высоте здания более 46 метров. В общую ширину противопожарного проезда, совмещенного с осно</w:t>
      </w:r>
      <w:r>
        <w:rPr>
          <w:rFonts w:ascii=" Times New Roman" w:hAnsi=" Times New Roman" w:cs=" Times New Roman"/>
          <w:color w:val="000000"/>
          <w:sz w:val="28"/>
          <w:szCs w:val="28"/>
        </w:rPr>
        <w:t>вным подъездом к зданию и сооружению, допускается включать тротуар, примыкающий к проезду. Сквозные проезды (арки) в зданиях и сооружениях должны быть шириной не менее 3,5 метра, высотой не менее 4,5 метра и располагаться не более чем через каждые 300 метр</w:t>
      </w:r>
      <w:r>
        <w:rPr>
          <w:rFonts w:ascii=" Times New Roman" w:hAnsi=" Times New Roman" w:cs=" Times New Roman"/>
          <w:color w:val="000000"/>
          <w:sz w:val="28"/>
          <w:szCs w:val="28"/>
        </w:rPr>
        <w:t>ов, а в реконструируемых районах при застройке по периметру - не более чем через 180 метров. Конструкция дорожной одежды проездов для пожарной техники должна быть рассчитана на нагрузку от пожарных автомобилей. Уклон специальной площадки в местах установки</w:t>
      </w:r>
      <w:r>
        <w:rPr>
          <w:rFonts w:ascii=" Times New Roman" w:hAnsi=" Times New Roman" w:cs=" Times New Roman"/>
          <w:color w:val="000000"/>
          <w:sz w:val="28"/>
          <w:szCs w:val="28"/>
        </w:rPr>
        <w:t xml:space="preserve"> автолестниц и автоподъемников должен быть не более 3(о). Тупиковые проезды должны заканчиваться площадками для разворота пожарной техники размером не менее чем 15 х 15 метров. Максимальная протяженность тупикового проезда не должна превышать 150 метров.</w:t>
      </w:r>
    </w:p>
    <w:p w14:paraId="0EA8FC23" w14:textId="77777777" w:rsidR="00000000" w:rsidRDefault="00377BEC">
      <w:pPr>
        <w:spacing w:after="0" w:line="240" w:lineRule="auto"/>
        <w:ind w:firstLine="567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  <w:r>
        <w:rPr>
          <w:rFonts w:ascii=" Times New Roman" w:hAnsi=" Times New Roman" w:cs=" Times New Roman"/>
          <w:color w:val="000000"/>
          <w:sz w:val="28"/>
          <w:szCs w:val="28"/>
        </w:rPr>
        <w:t>П</w:t>
      </w:r>
      <w:r>
        <w:rPr>
          <w:rFonts w:ascii=" Times New Roman" w:hAnsi=" Times New Roman" w:cs=" Times New Roman"/>
          <w:color w:val="000000"/>
          <w:sz w:val="28"/>
          <w:szCs w:val="28"/>
        </w:rPr>
        <w:t>олотно дорожных одежд, а также грунт в месте установки основания выдвижной опоры (в том числе с подкладкой под опору) должны выдерживать давление соответствующего типа подъемного механизма.</w:t>
      </w:r>
    </w:p>
    <w:p w14:paraId="03DD8A7C" w14:textId="77777777" w:rsidR="00000000" w:rsidRDefault="00377BEC">
      <w:pPr>
        <w:spacing w:after="0" w:line="240" w:lineRule="auto"/>
        <w:ind w:firstLine="567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  <w:r>
        <w:rPr>
          <w:rFonts w:ascii=" Times New Roman" w:hAnsi=" Times New Roman" w:cs=" Times New Roman"/>
          <w:color w:val="000000"/>
          <w:sz w:val="28"/>
          <w:szCs w:val="28"/>
        </w:rPr>
        <w:t>Площадки для установки пожарной техники должны обозначаться с помо</w:t>
      </w:r>
      <w:r>
        <w:rPr>
          <w:rFonts w:ascii=" Times New Roman" w:hAnsi=" Times New Roman" w:cs=" Times New Roman"/>
          <w:color w:val="000000"/>
          <w:sz w:val="28"/>
          <w:szCs w:val="28"/>
        </w:rPr>
        <w:t xml:space="preserve">щью специальной пожарной разметки (за счет покраски устойчивой светоотражающей краской и устройства специальных дорожных знаков). Границы этих площадок должны быть обозначены сплошными линиями красного цвета, а сами площадки - чередующимися наклонными под </w:t>
      </w:r>
      <w:r>
        <w:rPr>
          <w:rFonts w:ascii=" Times New Roman" w:hAnsi=" Times New Roman" w:cs=" Times New Roman"/>
          <w:color w:val="000000"/>
          <w:sz w:val="28"/>
          <w:szCs w:val="28"/>
        </w:rPr>
        <w:t>углом 45-60 градусов полосами красного сигнального и белого контрастного цветов. Ширина линий и полос 50-100 мм. Данная разметка должна быть хорошо различима в любое время суток, регулярно обновляться, а в зимний период года очищаться от снега и льда.</w:t>
      </w:r>
    </w:p>
    <w:p w14:paraId="65165A43" w14:textId="77777777" w:rsidR="00000000" w:rsidRDefault="00377BEC">
      <w:pPr>
        <w:spacing w:after="0" w:line="240" w:lineRule="auto"/>
        <w:ind w:firstLine="567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  <w:r>
        <w:rPr>
          <w:rFonts w:ascii=" Times New Roman" w:hAnsi=" Times New Roman" w:cs=" Times New Roman"/>
          <w:color w:val="000000"/>
          <w:sz w:val="28"/>
          <w:szCs w:val="28"/>
        </w:rPr>
        <w:t>Площ</w:t>
      </w:r>
      <w:r>
        <w:rPr>
          <w:rFonts w:ascii=" Times New Roman" w:hAnsi=" Times New Roman" w:cs=" Times New Roman"/>
          <w:color w:val="000000"/>
          <w:sz w:val="28"/>
          <w:szCs w:val="28"/>
        </w:rPr>
        <w:t>адки для установки пожарной техники запрещается загромождать личным автотранспортом, мусорными контейнерами и т.п.</w:t>
      </w:r>
    </w:p>
    <w:p w14:paraId="2591A46B" w14:textId="77777777" w:rsidR="00000000" w:rsidRDefault="00377BEC">
      <w:pPr>
        <w:spacing w:after="0" w:line="240" w:lineRule="auto"/>
        <w:ind w:firstLine="567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  <w:r>
        <w:rPr>
          <w:rFonts w:ascii=" Times New Roman" w:hAnsi=" Times New Roman" w:cs=" Times New Roman"/>
          <w:color w:val="000000"/>
          <w:sz w:val="28"/>
          <w:szCs w:val="28"/>
        </w:rPr>
        <w:t xml:space="preserve">Площадка для установки основной пожарной техники представляет собой </w:t>
      </w:r>
      <w:r>
        <w:rPr>
          <w:rFonts w:ascii=" Times New Roman" w:hAnsi=" Times New Roman" w:cs=" Times New Roman"/>
          <w:color w:val="000000"/>
          <w:sz w:val="28"/>
          <w:szCs w:val="28"/>
        </w:rPr>
        <w:lastRenderedPageBreak/>
        <w:t>заасфальтированный участок улицы или пожарного проезда с размерами 10x4 м</w:t>
      </w:r>
      <w:r>
        <w:rPr>
          <w:rFonts w:ascii=" Times New Roman" w:hAnsi=" Times New Roman" w:cs=" Times New Roman"/>
          <w:color w:val="000000"/>
          <w:sz w:val="28"/>
          <w:szCs w:val="28"/>
        </w:rPr>
        <w:t>етра.</w:t>
      </w:r>
    </w:p>
    <w:p w14:paraId="5F5D5BCF" w14:textId="77777777" w:rsidR="00000000" w:rsidRDefault="00377BEC">
      <w:pPr>
        <w:spacing w:after="0" w:line="240" w:lineRule="auto"/>
        <w:ind w:firstLine="567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  <w:r>
        <w:rPr>
          <w:rFonts w:ascii=" Times New Roman" w:hAnsi=" Times New Roman" w:cs=" Times New Roman"/>
          <w:color w:val="000000"/>
          <w:sz w:val="28"/>
          <w:szCs w:val="28"/>
        </w:rPr>
        <w:t>Рекомендуемые размеры площадок для установки автолестниц и автоподъемников - 12x7 метров. Данные площадки должны располагаться на расстоянии 10 - 12 метров от зданий и сооружений, обеспечивая наибольший диапазон работы подъемных механизмов.</w:t>
      </w:r>
    </w:p>
    <w:p w14:paraId="1B980438" w14:textId="77777777" w:rsidR="00000000" w:rsidRDefault="00377BEC">
      <w:pPr>
        <w:spacing w:after="0" w:line="240" w:lineRule="auto"/>
        <w:ind w:firstLine="567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  <w:r>
        <w:rPr>
          <w:rFonts w:ascii=" Times New Roman" w:hAnsi=" Times New Roman" w:cs=" Times New Roman"/>
          <w:color w:val="000000"/>
          <w:sz w:val="28"/>
          <w:szCs w:val="28"/>
        </w:rPr>
        <w:t>Специальн</w:t>
      </w:r>
      <w:r>
        <w:rPr>
          <w:rFonts w:ascii=" Times New Roman" w:hAnsi=" Times New Roman" w:cs=" Times New Roman"/>
          <w:color w:val="000000"/>
          <w:sz w:val="28"/>
          <w:szCs w:val="28"/>
        </w:rPr>
        <w:t>ые разворотные площадки и места установки пожарной техники необходимо оборудовать информационными знаками, размерами 25x50 см. На данных знаках белой краской на красном фоне размещается надпись «Разворотная площадка для специальной техники» или «Специальна</w:t>
      </w:r>
      <w:r>
        <w:rPr>
          <w:rFonts w:ascii=" Times New Roman" w:hAnsi=" Times New Roman" w:cs=" Times New Roman"/>
          <w:color w:val="000000"/>
          <w:sz w:val="28"/>
          <w:szCs w:val="28"/>
        </w:rPr>
        <w:t>я площадка для установки пожарно-спасательной техники».</w:t>
      </w:r>
    </w:p>
    <w:p w14:paraId="31E6A106" w14:textId="77777777" w:rsidR="00000000" w:rsidRDefault="00377BEC">
      <w:pPr>
        <w:spacing w:after="0" w:line="240" w:lineRule="auto"/>
        <w:ind w:firstLine="567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  <w:r>
        <w:rPr>
          <w:rFonts w:ascii=" Times New Roman" w:hAnsi=" Times New Roman" w:cs=" Times New Roman"/>
          <w:color w:val="000000"/>
          <w:sz w:val="28"/>
          <w:szCs w:val="28"/>
        </w:rPr>
        <w:t>Шрифт надписей выполняется в соответствии с приложением Н ГОСТ Р 12.4.026-2001 «Цвета сигнальные, знаки безопасности и разметка сигнальная. Назначение и правила применения. Общие технические требовани</w:t>
      </w:r>
      <w:r>
        <w:rPr>
          <w:rFonts w:ascii=" Times New Roman" w:hAnsi=" Times New Roman" w:cs=" Times New Roman"/>
          <w:color w:val="000000"/>
          <w:sz w:val="28"/>
          <w:szCs w:val="28"/>
        </w:rPr>
        <w:t>я и характеристики. Методы испытаний», где высоту шрифта следует принимать равной 3 см.</w:t>
      </w:r>
    </w:p>
    <w:p w14:paraId="77BC445C" w14:textId="77777777" w:rsidR="00000000" w:rsidRDefault="00377BEC">
      <w:pPr>
        <w:spacing w:after="0" w:line="240" w:lineRule="auto"/>
        <w:ind w:firstLine="567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</w:p>
    <w:p w14:paraId="0C976DD1" w14:textId="3F304948" w:rsidR="00000000" w:rsidRDefault="00377BEC">
      <w:pPr>
        <w:spacing w:after="0" w:line="240" w:lineRule="auto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  <w:r>
        <w:rPr>
          <w:noProof/>
        </w:rPr>
        <w:pict w14:anchorId="237A8E2B">
          <v:shape id="_x0000_s1026" o:spid="_x0000_s1026" style="position:absolute;left:0;text-align:left;margin-left:433.35pt;margin-top:11.45pt;width:.6pt;height:185.4pt;z-index:251658240;visibility:visible;mso-position-horizontal-relative:text;mso-position-vertical-relative:text" coordsize="100000,100000" path="m,l100000,100000xe" filled="f">
            <v:stroke startarrow="open" endarrow="open"/>
            <w10:anchorlock/>
          </v:shape>
        </w:pict>
      </w:r>
      <w:r>
        <w:rPr>
          <w:noProof/>
        </w:rPr>
        <w:pict w14:anchorId="2FACD446">
          <v:shape id="_x0000_s1027" o:spid="_x0000_s1027" style="position:absolute;left:0;text-align:left;margin-left:415.95pt;margin-top:11.45pt;width:25.2pt;height:0;z-index:251659264;visibility:visible;mso-position-horizontal-relative:text;mso-position-vertical-relative:text" coordsize="100000,100000" path="m,l100000,100000xe" filled="f">
            <w10:anchorlock/>
          </v:shape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1458544E" wp14:editId="612ABA0C">
                <wp:simplePos x="0" y="0"/>
                <wp:positionH relativeFrom="column">
                  <wp:posOffset>85725</wp:posOffset>
                </wp:positionH>
                <wp:positionV relativeFrom="paragraph">
                  <wp:posOffset>145415</wp:posOffset>
                </wp:positionV>
                <wp:extent cx="5196840" cy="2354580"/>
                <wp:effectExtent l="0" t="0" r="0" b="0"/>
                <wp:wrapNone/>
                <wp:docPr id="3" name="_x0000_s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6840" cy="23545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17B3A" w14:textId="77777777" w:rsidR="00000000" w:rsidRDefault="00377BEC">
                            <w:pPr>
                              <w:jc w:val="center"/>
                              <w:rPr>
                                <w:color w:val="FFFFF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 Times New Roman" w:hAnsi=" Times New Roman" w:cs=" Times New Roman"/>
                                <w:color w:val="FFFFFF"/>
                                <w:sz w:val="72"/>
                                <w:szCs w:val="72"/>
                              </w:rPr>
                              <w:t>Разворотная площадка для специальной техники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8544E" id="_x0000_s1028" o:spid="_x0000_s1026" style="position:absolute;left:0;text-align:left;margin-left:6.75pt;margin-top:11.45pt;width:409.2pt;height:18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rakLwIAAFEEAAAOAAAAZHJzL2Uyb0RvYy54bWysVFFv0zAQfkfiP1h+p2mytuuiptPUUYQ0&#10;YNLgeXIcJ7FwbHN2m5Rfv7PTlg54QuTB8uXOX777vnNWt0OnyF6Ak0YXNJ1MKRGam0rqpqDfvm7f&#10;LSlxnumKKaNFQQ/C0dv12zer3uYiM61RlQCCINrlvS1o673Nk8TxVnTMTYwVGpO1gY55DKFJKmA9&#10;oncqyabTRdIbqCwYLpzDt/djkq4jfl0L7r/UtROeqIIiNx9XiGsZ1mS9YnkDzLaSH2mwf2DRManx&#10;o2eoe+YZ2YH8A6qTHIwztZ9w0yWmriUXsQfsJp3+1s1Ty6yIvaA4zp5lcv8Pln/ePwKRVUGvKNGs&#10;Q4uehyk+zy6dZsugT29djmVP9hFCh84+GP7dEW02LdONuAMwfStYhazSUJ+8OhACh0dJ2X8yFcKz&#10;nTdRqqGGLgCiCGSIjhzOjojBE44v5+nNYjlD4zjmsqv5bL6MniUsPx234PwHYToSNgUFtDzCs/2D&#10;84EOy08lkb5RstpKpWIATblRQPYMx2O7DX3HDrDLyzKlSV/Q6wUOXIR+lXSXGAHh7xid9DjoSnYF&#10;XZ6LWB6Ee6+rOIaeSTXukbPSRyWDeKMJfiiHaFV2sqU01QGlBTPONd5D3LQGflLS40wX1P3YMRCU&#10;qI8a7blJZ0FLH4PZ/DrDAC4z5WWGaY5QBfWUjNuNHy/OzoJsWvxSGtXQ5g4trWUUO9g9sjrSx7mN&#10;HhzvWLgYl3Gs+vUnWL8AAAD//wMAUEsDBBQABgAIAAAAIQDsIb/X3wAAAAkBAAAPAAAAZHJzL2Rv&#10;d25yZXYueG1sTI/BTsMwEETvSPyDtUjcqNNEpG2IUwFSEUK9UHooNzfeJhH2OordNPw9ywluO5rR&#10;7JtyPTkrRhxC50nBfJaAQKq96ahRsP/Y3C1BhKjJaOsJFXxjgHV1fVXqwvgLveO4i43gEgqFVtDG&#10;2BdShrpFp8PM90jsnfzgdGQ5NNIM+sLlzso0SXLpdEf8odU9PrdYf+3OTsHL6S232820+DQBh6dm&#10;9Nv89aDU7c30+AAi4hT/wvCLz+hQMdPRn8kEYVln95xUkKYrEOwvszkfRwXZKluArEr5f0H1AwAA&#10;//8DAFBLAQItABQABgAIAAAAIQC2gziS/gAAAOEBAAATAAAAAAAAAAAAAAAAAAAAAABbQ29udGVu&#10;dF9UeXBlc10ueG1sUEsBAi0AFAAGAAgAAAAhADj9If/WAAAAlAEAAAsAAAAAAAAAAAAAAAAALwEA&#10;AF9yZWxzLy5yZWxzUEsBAi0AFAAGAAgAAAAhAL7CtqQvAgAAUQQAAA4AAAAAAAAAAAAAAAAALgIA&#10;AGRycy9lMm9Eb2MueG1sUEsBAi0AFAAGAAgAAAAhAOwhv9ffAAAACQEAAA8AAAAAAAAAAAAAAAAA&#10;iQQAAGRycy9kb3ducmV2LnhtbFBLBQYAAAAABAAEAPMAAACVBQAAAAA=&#10;" fillcolor="red" strokeweight="6pt">
                <v:textbox>
                  <w:txbxContent>
                    <w:p w14:paraId="7CD17B3A" w14:textId="77777777" w:rsidR="00000000" w:rsidRDefault="00377BEC">
                      <w:pPr>
                        <w:jc w:val="center"/>
                        <w:rPr>
                          <w:color w:val="FFFFFF"/>
                          <w:sz w:val="72"/>
                          <w:szCs w:val="72"/>
                        </w:rPr>
                      </w:pPr>
                      <w:r>
                        <w:rPr>
                          <w:rFonts w:ascii=" Times New Roman" w:hAnsi=" Times New Roman" w:cs=" Times New Roman"/>
                          <w:color w:val="FFFFFF"/>
                          <w:sz w:val="72"/>
                          <w:szCs w:val="72"/>
                        </w:rPr>
                        <w:t>Разворотная площадка для специальной техники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85CB016" w14:textId="77777777" w:rsidR="00000000" w:rsidRDefault="00377BEC">
      <w:pPr>
        <w:spacing w:after="0" w:line="240" w:lineRule="auto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</w:p>
    <w:p w14:paraId="06DC0893" w14:textId="77777777" w:rsidR="00000000" w:rsidRDefault="00377BEC">
      <w:pPr>
        <w:spacing w:after="0" w:line="240" w:lineRule="auto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</w:p>
    <w:p w14:paraId="424194F1" w14:textId="77777777" w:rsidR="00000000" w:rsidRDefault="00377BEC">
      <w:pPr>
        <w:spacing w:after="0" w:line="240" w:lineRule="auto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</w:p>
    <w:p w14:paraId="68FBBB76" w14:textId="77777777" w:rsidR="00000000" w:rsidRDefault="00377BEC">
      <w:pPr>
        <w:spacing w:after="0" w:line="240" w:lineRule="auto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</w:p>
    <w:p w14:paraId="1C539CE0" w14:textId="77777777" w:rsidR="00000000" w:rsidRDefault="00377BEC">
      <w:pPr>
        <w:tabs>
          <w:tab w:val="left" w:pos="8832"/>
        </w:tabs>
        <w:spacing w:after="0" w:line="240" w:lineRule="auto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  <w:r>
        <w:rPr>
          <w:rFonts w:ascii=" Times New Roman" w:hAnsi=" Times New Roman" w:cs=" Times New Roman"/>
          <w:color w:val="000000"/>
          <w:sz w:val="28"/>
          <w:szCs w:val="28"/>
        </w:rPr>
        <w:tab/>
      </w:r>
      <w:r>
        <w:rPr>
          <w:rFonts w:ascii=" Times New Roman" w:hAnsi=" Times New Roman" w:cs=" Times New Roman"/>
          <w:color w:val="000000"/>
          <w:sz w:val="28"/>
          <w:szCs w:val="28"/>
        </w:rPr>
        <w:t>25 см.</w:t>
      </w:r>
    </w:p>
    <w:p w14:paraId="4EB5EC48" w14:textId="77777777" w:rsidR="00000000" w:rsidRDefault="00377BEC">
      <w:pPr>
        <w:spacing w:after="0" w:line="240" w:lineRule="auto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</w:p>
    <w:p w14:paraId="343654C2" w14:textId="77777777" w:rsidR="00000000" w:rsidRDefault="00377BEC">
      <w:pPr>
        <w:spacing w:after="0" w:line="240" w:lineRule="auto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</w:p>
    <w:p w14:paraId="235E5EB6" w14:textId="77777777" w:rsidR="00000000" w:rsidRDefault="00377BEC">
      <w:pPr>
        <w:spacing w:after="0" w:line="240" w:lineRule="auto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</w:p>
    <w:p w14:paraId="7664237C" w14:textId="77777777" w:rsidR="00000000" w:rsidRDefault="00377BEC">
      <w:pPr>
        <w:spacing w:after="0" w:line="240" w:lineRule="auto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</w:p>
    <w:p w14:paraId="7AB2552A" w14:textId="77777777" w:rsidR="00000000" w:rsidRDefault="00377BEC">
      <w:pPr>
        <w:spacing w:after="0" w:line="240" w:lineRule="auto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</w:p>
    <w:p w14:paraId="267A15AF" w14:textId="77777777" w:rsidR="00000000" w:rsidRDefault="00377BEC">
      <w:pPr>
        <w:spacing w:after="0" w:line="240" w:lineRule="auto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</w:p>
    <w:p w14:paraId="349EA3EE" w14:textId="77777777" w:rsidR="00000000" w:rsidRDefault="00377BEC">
      <w:pPr>
        <w:spacing w:after="0" w:line="240" w:lineRule="auto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  <w:r>
        <w:rPr>
          <w:noProof/>
        </w:rPr>
        <w:pict w14:anchorId="1BA6E3C5">
          <v:shape id="_x0000_s1029" o:spid="_x0000_s1029" style="position:absolute;left:0;text-align:left;margin-left:415.95pt;margin-top:3.7pt;width:0;height:24.6pt;z-index:251661312;visibility:visible;mso-position-horizontal-relative:text;mso-position-vertical-relative:text" coordsize="100000,100000" path="m,l100000,100000xe" filled="f">
            <w10:anchorlock/>
          </v:shape>
        </w:pict>
      </w:r>
      <w:r>
        <w:rPr>
          <w:noProof/>
        </w:rPr>
        <w:pict w14:anchorId="6C7CAF37">
          <v:shape id="_x0000_s1030" o:spid="_x0000_s1030" style="position:absolute;left:0;text-align:left;margin-left:6.75pt;margin-top:3.7pt;width:0;height:24.6pt;z-index:251662336;visibility:visible;mso-position-horizontal-relative:text;mso-position-vertical-relative:text" coordsize="100000,100000" path="m,l100000,100000xe" filled="f">
            <w10:anchorlock/>
          </v:shape>
        </w:pict>
      </w:r>
      <w:r>
        <w:rPr>
          <w:noProof/>
        </w:rPr>
        <w:pict w14:anchorId="065AC918">
          <v:shape id="_x0000_s1031" o:spid="_x0000_s1031" style="position:absolute;left:0;text-align:left;margin-left:415.95pt;margin-top:3.7pt;width:25.2pt;height:0;z-index:251663360;visibility:visible;mso-position-horizontal-relative:text;mso-position-vertical-relative:text" coordsize="100000,100000" path="m,l100000,100000xe" filled="f">
            <w10:anchorlock/>
          </v:shape>
        </w:pict>
      </w:r>
    </w:p>
    <w:p w14:paraId="4503B4A2" w14:textId="77777777" w:rsidR="00000000" w:rsidRDefault="00377BEC">
      <w:pPr>
        <w:tabs>
          <w:tab w:val="left" w:pos="3108"/>
        </w:tabs>
        <w:spacing w:after="0" w:line="240" w:lineRule="auto"/>
        <w:jc w:val="both"/>
        <w:rPr>
          <w:rFonts w:ascii=" Times New Roman" w:hAnsi=" Times New Roman" w:cs=" Times New Roman"/>
          <w:color w:val="000000"/>
          <w:sz w:val="16"/>
          <w:szCs w:val="16"/>
        </w:rPr>
      </w:pPr>
      <w:r>
        <w:rPr>
          <w:noProof/>
        </w:rPr>
        <w:pict w14:anchorId="63E157C9">
          <v:shape id="_x0000_s1032" o:spid="_x0000_s1032" style="position:absolute;left:0;text-align:left;margin-left:6.75pt;margin-top:5.6pt;width:409.2pt;height:0;z-index:251664384;visibility:visible;mso-position-horizontal-relative:text;mso-position-vertical-relative:text" coordsize="100000,100000" path="m,l100000,100000xe" filled="f">
            <v:stroke startarrow="open" endarrow="open"/>
            <w10:anchorlock/>
          </v:shape>
        </w:pict>
      </w:r>
      <w:r>
        <w:rPr>
          <w:rFonts w:ascii=" Times New Roman" w:hAnsi=" Times New Roman" w:cs=" Times New Roman"/>
          <w:color w:val="000000"/>
          <w:sz w:val="28"/>
          <w:szCs w:val="28"/>
        </w:rPr>
        <w:tab/>
      </w:r>
    </w:p>
    <w:p w14:paraId="3A357628" w14:textId="77777777" w:rsidR="00000000" w:rsidRDefault="00377BEC">
      <w:pPr>
        <w:tabs>
          <w:tab w:val="left" w:pos="3108"/>
        </w:tabs>
        <w:spacing w:after="0" w:line="240" w:lineRule="auto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  <w:r>
        <w:rPr>
          <w:rFonts w:ascii=" Times New Roman" w:hAnsi=" Times New Roman" w:cs=" Times New Roman"/>
          <w:color w:val="000000"/>
          <w:sz w:val="16"/>
          <w:szCs w:val="16"/>
        </w:rPr>
        <w:t xml:space="preserve">                                                                                                  </w:t>
      </w:r>
      <w:r>
        <w:rPr>
          <w:rFonts w:ascii=" Times New Roman" w:hAnsi=" Times New Roman" w:cs=" Times New Roman"/>
          <w:color w:val="000000"/>
          <w:sz w:val="28"/>
          <w:szCs w:val="28"/>
        </w:rPr>
        <w:t>50 см.</w:t>
      </w:r>
    </w:p>
    <w:p w14:paraId="3002A510" w14:textId="77777777" w:rsidR="00000000" w:rsidRDefault="00377BEC">
      <w:pPr>
        <w:spacing w:after="0" w:line="240" w:lineRule="auto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</w:p>
    <w:p w14:paraId="70832A0E" w14:textId="4EFA5490" w:rsidR="00000000" w:rsidRDefault="00377BEC">
      <w:pPr>
        <w:spacing w:after="0" w:line="240" w:lineRule="auto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  <w:r>
        <w:rPr>
          <w:noProof/>
        </w:rPr>
        <w:pict w14:anchorId="56F1B174">
          <v:shape id="_x0000_s1033" o:spid="_x0000_s1033" style="position:absolute;left:0;text-align:left;margin-left:433.95pt;margin-top:15.4pt;width:0;height:180pt;z-index:251665408;visibility:visible;mso-position-horizontal-relative:text;mso-position-vertical-relative:text" coordsize="100000,100000" path="m,l100000,100000xe" filled="f">
            <v:stroke startarrow="open" endarrow="open"/>
            <w10:anchorlock/>
          </v:shape>
        </w:pict>
      </w:r>
      <w:r>
        <w:rPr>
          <w:noProof/>
        </w:rPr>
        <w:pict w14:anchorId="11319D83">
          <v:shape id="_x0000_s1034" o:spid="_x0000_s1034" style="position:absolute;left:0;text-align:left;margin-left:415.95pt;margin-top:15.4pt;width:25.2pt;height:0;z-index:251666432;visibility:visible;mso-position-horizontal-relative:text;mso-position-vertical-relative:text" coordsize="100000,100000" path="m,l100000,100000xe" filled="f">
            <w10:anchorlock/>
          </v:shape>
        </w:pi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3774736C" wp14:editId="0B016131">
                <wp:simplePos x="0" y="0"/>
                <wp:positionH relativeFrom="column">
                  <wp:posOffset>85725</wp:posOffset>
                </wp:positionH>
                <wp:positionV relativeFrom="paragraph">
                  <wp:posOffset>195580</wp:posOffset>
                </wp:positionV>
                <wp:extent cx="5196840" cy="2286000"/>
                <wp:effectExtent l="0" t="0" r="0" b="0"/>
                <wp:wrapNone/>
                <wp:docPr id="2" name="_x0000_s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6840" cy="2286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371B7" w14:textId="77777777" w:rsidR="00000000" w:rsidRDefault="00377BEC">
                            <w:pPr>
                              <w:jc w:val="center"/>
                              <w:rPr>
                                <w:color w:val="FFFFF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 Times New Roman" w:hAnsi=" Times New Roman" w:cs=" Times New Roman"/>
                                <w:color w:val="FFFFFF"/>
                                <w:sz w:val="72"/>
                                <w:szCs w:val="72"/>
                              </w:rPr>
                              <w:t>Специальная площадка для установки пожарно-спасательной техники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4736C" id="_x0000_s1035" o:spid="_x0000_s1027" style="position:absolute;left:0;text-align:left;margin-left:6.75pt;margin-top:15.4pt;width:409.2pt;height:18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6FjLAIAAFEEAAAOAAAAZHJzL2Uyb0RvYy54bWysVMGO0zAQvSPxD5bvNE1ou23UdLXqUoS0&#10;wEoL55XjOImFY5ux26R8PWOnLV3ghOjB8mTGz2/eG3d9O3SKHAQ4aXRB08mUEqG5qaRuCvr1y+7N&#10;khLnma6YMloU9Cgcvd28frXubS4y0xpVCSAIol3e24K23ts8SRxvRcfcxFihMVkb6JjHEJqkAtYj&#10;eqeSbDpdJL2ByoLhwjn8ej8m6Sbi17Xg/nNdO+GJKihy83GFuJZhTTZrljfAbCv5iQb7BxYdkxov&#10;vUDdM8/IHuQfUJ3kYJyp/YSbLjF1LbmIPWA36fS3bp5aZkXsBcVx9iKT+3+w/NPhEYisCppRolmH&#10;Fj0PU/w9u3T6dh706a3LsezJPkLo0NkHw785os22ZboRdwCmbwWrkFUa6pMXB0Lg8Cgp+4+mQni2&#10;9yZKNdTQBUAUgQzRkePFETF4wvHjPF0tljM0jmMuy5YLZBbvYPn5uAXn3wvTkbApKKDlEZ4dHpwP&#10;dFh+Lon0jZLVTioVA2jKrQJyYDgeu13o+4TursuUJn1BbxY4cBH6RdJdYwSEv2N00uOgK9kVdHkp&#10;YnkQ7p2u4hh6JtW4R85Kn5QM4o0m+KEcolWrsy2lqY4oLZhxrvEd4qY18IOSHme6oO77noGgRH3Q&#10;aM8qnQUtfQxm85sMA7jOlNcZpjlCFdRTMm63fnw4ewuyafGmNKqhzR1aWssodrB7ZHWij3MbPTi9&#10;sfAwruNY9eufYPMTAAD//wMAUEsDBBQABgAIAAAAIQDbG5A12wAAAAkBAAAPAAAAZHJzL2Rvd25y&#10;ZXYueG1sTE+7TsMwFN2R+AfrIrFRp0SENo1TAVIRQl0oDHRz49skwr6ObDcNf89lgvE8dB7VenJW&#10;jBhi70nBfJaBQGq86alV8PG+uVmAiEmT0dYTKvjGCOv68qLSpfFnesNxl1rBIRRLraBLaSiljE2H&#10;TseZH5BYO/rgdGIYWmmCPnO4s/I2ywrpdE/c0OkBnzpsvnYnp+D5+FrY7Wa635uI4bEd/bZ4+VTq&#10;+mp6WIFIOKU/M/zO5+lQ86aDP5GJwjLO79ipIM/4AeuLfL4EcWBiyYysK/n/Qf0DAAD//wMAUEsB&#10;Ai0AFAAGAAgAAAAhALaDOJL+AAAA4QEAABMAAAAAAAAAAAAAAAAAAAAAAFtDb250ZW50X1R5cGVz&#10;XS54bWxQSwECLQAUAAYACAAAACEAOP0h/9YAAACUAQAACwAAAAAAAAAAAAAAAAAvAQAAX3JlbHMv&#10;LnJlbHNQSwECLQAUAAYACAAAACEAOROhYywCAABRBAAADgAAAAAAAAAAAAAAAAAuAgAAZHJzL2Uy&#10;b0RvYy54bWxQSwECLQAUAAYACAAAACEA2xuQNdsAAAAJAQAADwAAAAAAAAAAAAAAAACGBAAAZHJz&#10;L2Rvd25yZXYueG1sUEsFBgAAAAAEAAQA8wAAAI4FAAAAAA==&#10;" fillcolor="red" strokeweight="6pt">
                <v:textbox>
                  <w:txbxContent>
                    <w:p w14:paraId="09F371B7" w14:textId="77777777" w:rsidR="00000000" w:rsidRDefault="00377BEC">
                      <w:pPr>
                        <w:jc w:val="center"/>
                        <w:rPr>
                          <w:color w:val="FFFFFF"/>
                          <w:sz w:val="72"/>
                          <w:szCs w:val="72"/>
                        </w:rPr>
                      </w:pPr>
                      <w:r>
                        <w:rPr>
                          <w:rFonts w:ascii=" Times New Roman" w:hAnsi=" Times New Roman" w:cs=" Times New Roman"/>
                          <w:color w:val="FFFFFF"/>
                          <w:sz w:val="72"/>
                          <w:szCs w:val="72"/>
                        </w:rPr>
                        <w:t>Специальная площадка для установки пожарно-спасательной техники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2F153B8" w14:textId="77777777" w:rsidR="00000000" w:rsidRDefault="00377BEC">
      <w:pPr>
        <w:spacing w:after="0" w:line="240" w:lineRule="auto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</w:p>
    <w:p w14:paraId="2F25A4C5" w14:textId="77777777" w:rsidR="00000000" w:rsidRDefault="00377BEC">
      <w:pPr>
        <w:spacing w:after="0" w:line="240" w:lineRule="auto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</w:p>
    <w:p w14:paraId="522ED4D5" w14:textId="77777777" w:rsidR="00000000" w:rsidRDefault="00377BEC">
      <w:pPr>
        <w:spacing w:after="0" w:line="240" w:lineRule="auto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</w:p>
    <w:p w14:paraId="69A7E337" w14:textId="77777777" w:rsidR="00000000" w:rsidRDefault="00377BEC">
      <w:pPr>
        <w:spacing w:after="0" w:line="240" w:lineRule="auto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</w:p>
    <w:p w14:paraId="68C4AE23" w14:textId="77777777" w:rsidR="00000000" w:rsidRDefault="00377BEC">
      <w:pPr>
        <w:tabs>
          <w:tab w:val="left" w:pos="8808"/>
        </w:tabs>
        <w:spacing w:after="0" w:line="240" w:lineRule="auto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  <w:r>
        <w:rPr>
          <w:rFonts w:ascii=" Times New Roman" w:hAnsi=" Times New Roman" w:cs=" Times New Roman"/>
          <w:color w:val="000000"/>
          <w:sz w:val="28"/>
          <w:szCs w:val="28"/>
        </w:rPr>
        <w:tab/>
      </w:r>
      <w:r>
        <w:rPr>
          <w:rFonts w:ascii=" Times New Roman" w:hAnsi=" Times New Roman" w:cs=" Times New Roman"/>
          <w:color w:val="000000"/>
          <w:sz w:val="28"/>
          <w:szCs w:val="28"/>
        </w:rPr>
        <w:t>25 см.</w:t>
      </w:r>
    </w:p>
    <w:p w14:paraId="5C5969E7" w14:textId="77777777" w:rsidR="00000000" w:rsidRDefault="00377BEC">
      <w:pPr>
        <w:spacing w:after="0" w:line="240" w:lineRule="auto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</w:p>
    <w:p w14:paraId="6D40A00D" w14:textId="77777777" w:rsidR="00000000" w:rsidRDefault="00377BEC">
      <w:pPr>
        <w:spacing w:after="0" w:line="240" w:lineRule="auto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</w:p>
    <w:p w14:paraId="63490A75" w14:textId="77777777" w:rsidR="00000000" w:rsidRDefault="00377BEC">
      <w:pPr>
        <w:spacing w:after="0" w:line="240" w:lineRule="auto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</w:p>
    <w:p w14:paraId="04230E8A" w14:textId="77777777" w:rsidR="00000000" w:rsidRDefault="00377BEC">
      <w:pPr>
        <w:spacing w:after="0" w:line="240" w:lineRule="auto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</w:p>
    <w:p w14:paraId="4FF1640D" w14:textId="77777777" w:rsidR="00000000" w:rsidRDefault="00377BEC">
      <w:pPr>
        <w:spacing w:after="0" w:line="240" w:lineRule="auto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</w:p>
    <w:p w14:paraId="7A982F18" w14:textId="77777777" w:rsidR="00000000" w:rsidRDefault="00377BEC">
      <w:pPr>
        <w:spacing w:after="0" w:line="240" w:lineRule="auto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</w:p>
    <w:p w14:paraId="3B53ACE5" w14:textId="77777777" w:rsidR="00000000" w:rsidRDefault="00377BEC">
      <w:pPr>
        <w:spacing w:after="0" w:line="240" w:lineRule="auto"/>
        <w:jc w:val="both"/>
        <w:rPr>
          <w:rFonts w:ascii=" Times New Roman" w:hAnsi=" Times New Roman" w:cs=" Times New Roman"/>
          <w:color w:val="000000"/>
          <w:sz w:val="28"/>
          <w:szCs w:val="28"/>
        </w:rPr>
      </w:pPr>
      <w:r>
        <w:rPr>
          <w:noProof/>
        </w:rPr>
        <w:pict w14:anchorId="097CBEFE">
          <v:shape id="_x0000_s1036" o:spid="_x0000_s1036" style="position:absolute;left:0;text-align:left;margin-left:415.95pt;margin-top:2.2pt;width:0;height:21.3pt;z-index:251668480;visibility:visible;mso-position-horizontal-relative:text;mso-position-vertical-relative:text" coordsize="100000,100000" path="m,l100000,100000xe" filled="f">
            <w10:anchorlock/>
          </v:shape>
        </w:pict>
      </w:r>
      <w:r>
        <w:rPr>
          <w:noProof/>
        </w:rPr>
        <w:pict w14:anchorId="11B7D810">
          <v:shape id="_x0000_s1037" o:spid="_x0000_s1037" style="position:absolute;left:0;text-align:left;margin-left:6.75pt;margin-top:2.2pt;width:0;height:21.3pt;z-index:251669504;visibility:visible;mso-position-horizontal-relative:text;mso-position-vertical-relative:text" coordsize="100000,100000" path="m,l100000,100000xe" filled="f">
            <w10:anchorlock/>
          </v:shape>
        </w:pict>
      </w:r>
      <w:r>
        <w:rPr>
          <w:noProof/>
        </w:rPr>
        <w:pict w14:anchorId="54E8A3B8">
          <v:shape id="_x0000_s1038" o:spid="_x0000_s1038" style="position:absolute;left:0;text-align:left;margin-left:415.95pt;margin-top:2.2pt;width:25.2pt;height:0;z-index:251670528;visibility:visible;mso-position-horizontal-relative:text;mso-position-vertical-relative:text" coordsize="100000,100000" path="m,l100000,100000xe" filled="f">
            <w10:anchorlock/>
          </v:shape>
        </w:pict>
      </w:r>
    </w:p>
    <w:p w14:paraId="141CACBA" w14:textId="77777777" w:rsidR="00000000" w:rsidRDefault="00377BEC">
      <w:pPr>
        <w:spacing w:after="0" w:line="240" w:lineRule="auto"/>
        <w:rPr>
          <w:rFonts w:ascii=" Times New Roman" w:hAnsi=" Times New Roman" w:cs=" Times New Roman"/>
          <w:sz w:val="16"/>
          <w:szCs w:val="16"/>
        </w:rPr>
      </w:pPr>
      <w:r>
        <w:rPr>
          <w:noProof/>
        </w:rPr>
        <w:pict w14:anchorId="7BDDB5BD">
          <v:shape id="_x0000_s1039" o:spid="_x0000_s1039" style="position:absolute;margin-left:6.75pt;margin-top:2.6pt;width:409.2pt;height:0;z-index:251671552;visibility:visible;mso-position-horizontal-relative:text;mso-position-vertical-relative:text" coordsize="100000,100000" path="m,l100000,100000xe" filled="f">
            <v:stroke startarrow="open" endarrow="open"/>
            <w10:anchorlock/>
          </v:shape>
        </w:pict>
      </w:r>
      <w:r>
        <w:rPr>
          <w:rFonts w:ascii=" Times New Roman" w:hAnsi=" Times New Roman" w:cs=" Times New Roman"/>
          <w:sz w:val="28"/>
          <w:szCs w:val="28"/>
        </w:rPr>
        <w:t xml:space="preserve">                                                       </w:t>
      </w:r>
    </w:p>
    <w:p w14:paraId="2B1B25C0" w14:textId="77777777" w:rsidR="00000000" w:rsidRDefault="00377BEC">
      <w:pPr>
        <w:spacing w:after="0" w:line="240" w:lineRule="auto"/>
        <w:rPr>
          <w:rFonts w:ascii=" Times New Roman" w:hAnsi=" Times New Roman" w:cs=" Times New Roman"/>
          <w:sz w:val="28"/>
          <w:szCs w:val="28"/>
        </w:rPr>
      </w:pPr>
      <w:r>
        <w:rPr>
          <w:rFonts w:ascii=" Times New Roman" w:hAnsi=" Times New Roman" w:cs=" Times New Roman"/>
          <w:sz w:val="16"/>
          <w:szCs w:val="16"/>
        </w:rPr>
        <w:t xml:space="preserve">                                                                                                 </w:t>
      </w:r>
      <w:r>
        <w:rPr>
          <w:rFonts w:ascii=" Times New Roman" w:hAnsi=" Times New Roman" w:cs=" Times New Roman"/>
          <w:sz w:val="28"/>
          <w:szCs w:val="28"/>
        </w:rPr>
        <w:t>50 см.</w:t>
      </w:r>
    </w:p>
    <w:sectPr w:rsidR="00000000">
      <w:pgSz w:w="11906" w:h="16838"/>
      <w:pgMar w:top="851" w:right="566" w:bottom="426" w:left="170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44EAC" w14:textId="77777777" w:rsidR="00000000" w:rsidRDefault="00377BEC">
      <w:r>
        <w:rPr>
          <w:rFonts w:ascii=" Times New Roman" w:hAnsi=" Times New Roman" w:cs=" Times New Roman"/>
          <w:sz w:val="24"/>
          <w:szCs w:val="24"/>
        </w:rPr>
        <w:separator/>
      </w:r>
    </w:p>
  </w:endnote>
  <w:endnote w:type="continuationSeparator" w:id="0">
    <w:p w14:paraId="3949A923" w14:textId="77777777" w:rsidR="00000000" w:rsidRDefault="00377BEC">
      <w:r>
        <w:rPr>
          <w:rFonts w:ascii=" Times New Roman" w:hAnsi=" Times New Roman" w:cs=" Times New Roman"/>
          <w:sz w:val="24"/>
          <w:szCs w:val="24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 Times New Roma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 Calibri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Cambria">
    <w:altName w:val="Cambria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Arial">
    <w:altName w:val="Arial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 Tahoma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20315" w14:textId="77777777" w:rsidR="00000000" w:rsidRDefault="00377BEC">
      <w:r>
        <w:rPr>
          <w:rFonts w:ascii=" Times New Roman" w:hAnsi=" Times New Roman" w:cs=" Times New Roman"/>
          <w:sz w:val="24"/>
          <w:szCs w:val="24"/>
        </w:rPr>
        <w:separator/>
      </w:r>
    </w:p>
  </w:footnote>
  <w:footnote w:type="continuationSeparator" w:id="0">
    <w:p w14:paraId="217986C2" w14:textId="77777777" w:rsidR="00000000" w:rsidRDefault="00377BEC">
      <w:r>
        <w:rPr>
          <w:rFonts w:ascii=" Times New Roman" w:hAnsi=" Times New Roman" w:cs=" Times New Roman"/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multilevel"/>
    <w:tmpl w:val="00000000"/>
    <w:lvl w:ilvl="0">
      <w:start w:val="1"/>
      <w:numFmt w:val="decimal"/>
      <w:lvlText w:val="%1."/>
      <w:lvlJc w:val="left"/>
      <w:pPr>
        <w:ind w:left="1068" w:hanging="360"/>
      </w:pPr>
      <w:rPr>
        <w:rFonts w:ascii=" Times New Roman" w:hAnsi=" Times New Roman" w:cs=" 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ascii=" Times New Roman" w:hAnsi=" Times New Roman" w:cs=" 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ascii=" Times New Roman" w:hAnsi=" Times New Roman" w:cs=" 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ascii=" Times New Roman" w:hAnsi=" Times New Roman" w:cs=" 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ascii=" Times New Roman" w:hAnsi=" Times New Roman" w:cs=" Times New Roman"/>
        <w:sz w:val="20"/>
        <w:szCs w:val="2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ascii=" Times New Roman" w:hAnsi=" Times New Roman" w:cs=" 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ascii=" Times New Roman" w:hAnsi=" Times New Roman" w:cs=" Times New Roman"/>
        <w:sz w:val="20"/>
        <w:szCs w:val="2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ascii=" Times New Roman" w:hAnsi=" Times New Roman" w:cs=" Times New Roman"/>
        <w:sz w:val="20"/>
        <w:szCs w:val="2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ascii=" Times New Roman" w:hAnsi=" Times New Roman" w:cs=" Times New Roman"/>
        <w:sz w:val="20"/>
        <w:szCs w:val="20"/>
      </w:r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bullet"/>
      <w:lvlText w:val=""/>
      <w:lvlJc w:val="left"/>
      <w:pPr>
        <w:ind w:left="720" w:hanging="360"/>
      </w:pPr>
      <w:rPr>
        <w:rFonts w:ascii=" Times New Roman" w:hAnsi=" Times New Roman" w:cs=" Times New Roman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 Times New Roman" w:hAnsi=" Times New Roman" w:cs=" Times New Roman"/>
        <w:sz w:val="20"/>
        <w:szCs w:val="20"/>
      </w:rPr>
    </w:lvl>
    <w:lvl w:ilvl="2">
      <w:start w:val="1"/>
      <w:numFmt w:val="bullet"/>
      <w:lvlText w:val=""/>
      <w:lvlJc w:val="left"/>
      <w:pPr>
        <w:ind w:left="2160" w:hanging="360"/>
      </w:pPr>
      <w:rPr>
        <w:rFonts w:ascii=" Times New Roman" w:hAnsi=" Times New Roman" w:cs=" Times New Roman"/>
        <w:sz w:val="20"/>
        <w:szCs w:val="20"/>
      </w:rPr>
    </w:lvl>
    <w:lvl w:ilvl="3">
      <w:start w:val="1"/>
      <w:numFmt w:val="bullet"/>
      <w:lvlText w:val=""/>
      <w:lvlJc w:val="left"/>
      <w:pPr>
        <w:ind w:left="2880" w:hanging="360"/>
      </w:pPr>
      <w:rPr>
        <w:rFonts w:ascii=" Times New Roman" w:hAnsi=" Times New Roman" w:cs=" Times New Roman"/>
        <w:sz w:val="20"/>
        <w:szCs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 Times New Roman" w:hAnsi=" Times New Roman" w:cs=" Times New Roman"/>
        <w:sz w:val="20"/>
        <w:szCs w:val="20"/>
      </w:rPr>
    </w:lvl>
    <w:lvl w:ilvl="5">
      <w:start w:val="1"/>
      <w:numFmt w:val="bullet"/>
      <w:lvlText w:val=""/>
      <w:lvlJc w:val="left"/>
      <w:pPr>
        <w:ind w:left="4320" w:hanging="360"/>
      </w:pPr>
      <w:rPr>
        <w:rFonts w:ascii=" Times New Roman" w:hAnsi=" Times New Roman" w:cs=" Times New Roman"/>
        <w:sz w:val="20"/>
        <w:szCs w:val="20"/>
      </w:rPr>
    </w:lvl>
    <w:lvl w:ilvl="6">
      <w:start w:val="1"/>
      <w:numFmt w:val="bullet"/>
      <w:lvlText w:val=""/>
      <w:lvlJc w:val="left"/>
      <w:pPr>
        <w:ind w:left="5040" w:hanging="360"/>
      </w:pPr>
      <w:rPr>
        <w:rFonts w:ascii=" Times New Roman" w:hAnsi=" Times New Roman" w:cs=" Times New Roman"/>
        <w:sz w:val="20"/>
        <w:szCs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 Times New Roman" w:hAnsi=" Times New Roman" w:cs=" Times New Roman"/>
        <w:sz w:val="20"/>
        <w:szCs w:val="20"/>
      </w:rPr>
    </w:lvl>
    <w:lvl w:ilvl="8">
      <w:start w:val="1"/>
      <w:numFmt w:val="bullet"/>
      <w:lvlText w:val=""/>
      <w:lvlJc w:val="left"/>
      <w:pPr>
        <w:ind w:left="6480" w:hanging="360"/>
      </w:pPr>
      <w:rPr>
        <w:rFonts w:ascii=" Times New Roman" w:hAnsi=" Times New Roman" w:cs=" Times New Roman"/>
        <w:sz w:val="20"/>
        <w:szCs w:val="20"/>
      </w:rPr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ascii=" Times New Roman" w:hAnsi=" Times New Roman" w:cs=" 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 Times New Roman" w:hAnsi=" Times New Roman" w:cs=" 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 Times New Roman" w:hAnsi=" Times New Roman" w:cs=" 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 Times New Roman" w:hAnsi=" Times New Roman" w:cs=" 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 Times New Roman" w:hAnsi=" Times New Roman" w:cs=" Times New Roman"/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 Times New Roman" w:hAnsi=" Times New Roman" w:cs=" 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 Times New Roman" w:hAnsi=" Times New Roman" w:cs=" Times New Roman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 Times New Roman" w:hAnsi=" Times New Roman" w:cs=" Times New Roman"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 Times New Roman" w:hAnsi=" Times New Roman" w:cs=" Times New Roman"/>
        <w:sz w:val="20"/>
        <w:szCs w:val="20"/>
      </w:rPr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ascii=" Times New Roman" w:hAnsi=" Times New Roman" w:cs=" 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 Times New Roman" w:hAnsi=" Times New Roman" w:cs=" 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 Times New Roman" w:hAnsi=" Times New Roman" w:cs=" 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 Times New Roman" w:hAnsi=" Times New Roman" w:cs=" 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 Times New Roman" w:hAnsi=" Times New Roman" w:cs=" Times New Roman"/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 Times New Roman" w:hAnsi=" Times New Roman" w:cs=" 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 Times New Roman" w:hAnsi=" Times New Roman" w:cs=" Times New Roman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 Times New Roman" w:hAnsi=" Times New Roman" w:cs=" Times New Roman"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 Times New Roman" w:hAnsi=" Times New Roman" w:cs=" Times New Roman"/>
        <w:sz w:val="20"/>
        <w:szCs w:val="20"/>
      </w:rPr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1776" w:hanging="360"/>
      </w:pPr>
      <w:rPr>
        <w:rFonts w:ascii=" Times New Roman" w:hAnsi=" Times New Roman" w:cs=" 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2496" w:hanging="360"/>
      </w:pPr>
      <w:rPr>
        <w:rFonts w:ascii=" Times New Roman" w:hAnsi=" Times New Roman" w:cs=" 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3216" w:hanging="180"/>
      </w:pPr>
      <w:rPr>
        <w:rFonts w:ascii=" Times New Roman" w:hAnsi=" Times New Roman" w:cs=" 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3936" w:hanging="360"/>
      </w:pPr>
      <w:rPr>
        <w:rFonts w:ascii=" Times New Roman" w:hAnsi=" Times New Roman" w:cs=" 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4656" w:hanging="360"/>
      </w:pPr>
      <w:rPr>
        <w:rFonts w:ascii=" Times New Roman" w:hAnsi=" Times New Roman" w:cs=" Times New Roman"/>
        <w:sz w:val="20"/>
        <w:szCs w:val="20"/>
      </w:rPr>
    </w:lvl>
    <w:lvl w:ilvl="5">
      <w:start w:val="1"/>
      <w:numFmt w:val="lowerRoman"/>
      <w:lvlText w:val="%6."/>
      <w:lvlJc w:val="right"/>
      <w:pPr>
        <w:ind w:left="5376" w:hanging="180"/>
      </w:pPr>
      <w:rPr>
        <w:rFonts w:ascii=" Times New Roman" w:hAnsi=" Times New Roman" w:cs=" 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6096" w:hanging="360"/>
      </w:pPr>
      <w:rPr>
        <w:rFonts w:ascii=" Times New Roman" w:hAnsi=" Times New Roman" w:cs=" Times New Roman"/>
        <w:sz w:val="20"/>
        <w:szCs w:val="20"/>
      </w:rPr>
    </w:lvl>
    <w:lvl w:ilvl="7">
      <w:start w:val="1"/>
      <w:numFmt w:val="lowerLetter"/>
      <w:lvlText w:val="%8."/>
      <w:lvlJc w:val="left"/>
      <w:pPr>
        <w:ind w:left="6816" w:hanging="360"/>
      </w:pPr>
      <w:rPr>
        <w:rFonts w:ascii=" Times New Roman" w:hAnsi=" Times New Roman" w:cs=" Times New Roman"/>
        <w:sz w:val="20"/>
        <w:szCs w:val="20"/>
      </w:rPr>
    </w:lvl>
    <w:lvl w:ilvl="8">
      <w:start w:val="1"/>
      <w:numFmt w:val="lowerRoman"/>
      <w:lvlText w:val="%9."/>
      <w:lvlJc w:val="right"/>
      <w:pPr>
        <w:ind w:left="7536" w:hanging="180"/>
      </w:pPr>
      <w:rPr>
        <w:rFonts w:ascii=" Times New Roman" w:hAnsi=" Times New Roman" w:cs=" Times New Roman"/>
        <w:sz w:val="20"/>
        <w:szCs w:val="20"/>
      </w:rPr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ascii=" Times New Roman" w:hAnsi=" Times New Roman" w:cs=" 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 Times New Roman" w:hAnsi=" Times New Roman" w:cs=" 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 Times New Roman" w:hAnsi=" Times New Roman" w:cs=" 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 Times New Roman" w:hAnsi=" Times New Roman" w:cs=" 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 Times New Roman" w:hAnsi=" Times New Roman" w:cs=" Times New Roman"/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 Times New Roman" w:hAnsi=" Times New Roman" w:cs=" 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 Times New Roman" w:hAnsi=" Times New Roman" w:cs=" Times New Roman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 Times New Roman" w:hAnsi=" Times New Roman" w:cs=" Times New Roman"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 Times New Roman" w:hAnsi=" Times New Roman" w:cs=" Times New Roman"/>
        <w:sz w:val="20"/>
        <w:szCs w:val="20"/>
      </w:rPr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1068" w:hanging="360"/>
      </w:pPr>
      <w:rPr>
        <w:rFonts w:ascii=" Times New Roman" w:hAnsi=" Times New Roman" w:cs=" 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ascii=" Times New Roman" w:hAnsi=" Times New Roman" w:cs=" 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ascii=" Times New Roman" w:hAnsi=" Times New Roman" w:cs=" 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ascii=" Times New Roman" w:hAnsi=" Times New Roman" w:cs=" 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ascii=" Times New Roman" w:hAnsi=" Times New Roman" w:cs=" Times New Roman"/>
        <w:sz w:val="20"/>
        <w:szCs w:val="2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ascii=" Times New Roman" w:hAnsi=" Times New Roman" w:cs=" 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ascii=" Times New Roman" w:hAnsi=" Times New Roman" w:cs=" Times New Roman"/>
        <w:sz w:val="20"/>
        <w:szCs w:val="2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ascii=" Times New Roman" w:hAnsi=" Times New Roman" w:cs=" Times New Roman"/>
        <w:sz w:val="20"/>
        <w:szCs w:val="2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ascii=" Times New Roman" w:hAnsi=" Times New Roman" w:cs=" Times New Roman"/>
        <w:sz w:val="20"/>
        <w:szCs w:val="20"/>
      </w:rPr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1068" w:hanging="360"/>
      </w:pPr>
      <w:rPr>
        <w:rFonts w:ascii=" Times New Roman" w:hAnsi=" Times New Roman" w:cs=" 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ascii=" Times New Roman" w:hAnsi=" Times New Roman" w:cs=" 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ascii=" Times New Roman" w:hAnsi=" Times New Roman" w:cs=" 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ascii=" Times New Roman" w:hAnsi=" Times New Roman" w:cs=" 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ascii=" Times New Roman" w:hAnsi=" Times New Roman" w:cs=" Times New Roman"/>
        <w:sz w:val="20"/>
        <w:szCs w:val="2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ascii=" Times New Roman" w:hAnsi=" Times New Roman" w:cs=" 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ascii=" Times New Roman" w:hAnsi=" Times New Roman" w:cs=" Times New Roman"/>
        <w:sz w:val="20"/>
        <w:szCs w:val="2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ascii=" Times New Roman" w:hAnsi=" Times New Roman" w:cs=" Times New Roman"/>
        <w:sz w:val="20"/>
        <w:szCs w:val="2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ascii=" Times New Roman" w:hAnsi=" Times New Roman" w:cs=" Times New Roman"/>
        <w:sz w:val="20"/>
        <w:szCs w:val="20"/>
      </w:rPr>
    </w:lvl>
  </w:abstractNum>
  <w:abstractNum w:abstractNumId="8" w15:restartNumberingAfterBreak="0">
    <w:nsid w:val="00000008"/>
    <w:multiLevelType w:val="multilevel"/>
    <w:tmpl w:val="00000000"/>
    <w:lvl w:ilvl="0">
      <w:start w:val="9"/>
      <w:numFmt w:val="decimal"/>
      <w:lvlText w:val="%1."/>
      <w:lvlJc w:val="left"/>
      <w:pPr>
        <w:ind w:left="720" w:hanging="360"/>
      </w:pPr>
      <w:rPr>
        <w:rFonts w:ascii=" Times New Roman" w:hAnsi=" Times New Roman" w:cs=" 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 Times New Roman" w:hAnsi=" Times New Roman" w:cs=" 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 Times New Roman" w:hAnsi=" Times New Roman" w:cs=" 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 Times New Roman" w:hAnsi=" Times New Roman" w:cs=" 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 Times New Roman" w:hAnsi=" Times New Roman" w:cs=" Times New Roman"/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 Times New Roman" w:hAnsi=" Times New Roman" w:cs=" 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 Times New Roman" w:hAnsi=" Times New Roman" w:cs=" Times New Roman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 Times New Roman" w:hAnsi=" Times New Roman" w:cs=" Times New Roman"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 Times New Roman" w:hAnsi=" Times New Roman" w:cs=" Times New Roman"/>
        <w:sz w:val="20"/>
        <w:szCs w:val="20"/>
      </w:rPr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1068" w:hanging="360"/>
      </w:pPr>
      <w:rPr>
        <w:rFonts w:ascii=" Times New Roman" w:hAnsi=" Times New Roman" w:cs=" 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ascii=" Times New Roman" w:hAnsi=" Times New Roman" w:cs=" 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ascii=" Times New Roman" w:hAnsi=" Times New Roman" w:cs=" 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ascii=" Times New Roman" w:hAnsi=" Times New Roman" w:cs=" 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ascii=" Times New Roman" w:hAnsi=" Times New Roman" w:cs=" Times New Roman"/>
        <w:sz w:val="20"/>
        <w:szCs w:val="2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ascii=" Times New Roman" w:hAnsi=" Times New Roman" w:cs=" 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ascii=" Times New Roman" w:hAnsi=" Times New Roman" w:cs=" Times New Roman"/>
        <w:sz w:val="20"/>
        <w:szCs w:val="2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ascii=" Times New Roman" w:hAnsi=" Times New Roman" w:cs=" Times New Roman"/>
        <w:sz w:val="20"/>
        <w:szCs w:val="2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ascii=" Times New Roman" w:hAnsi=" Times New Roman" w:cs=" Times New Roman"/>
        <w:sz w:val="20"/>
        <w:szCs w:val="20"/>
      </w:rPr>
    </w:lvl>
  </w:abstractNum>
  <w:abstractNum w:abstractNumId="10" w15:restartNumberingAfterBreak="0">
    <w:nsid w:val="0000000A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ascii=" Times New Roman" w:hAnsi=" Times New Roman" w:cs=" 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 Times New Roman" w:hAnsi=" Times New Roman" w:cs=" 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 Times New Roman" w:hAnsi=" Times New Roman" w:cs=" 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 Times New Roman" w:hAnsi=" Times New Roman" w:cs=" 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 Times New Roman" w:hAnsi=" Times New Roman" w:cs=" Times New Roman"/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 Times New Roman" w:hAnsi=" Times New Roman" w:cs=" 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 Times New Roman" w:hAnsi=" Times New Roman" w:cs=" Times New Roman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 Times New Roman" w:hAnsi=" Times New Roman" w:cs=" Times New Roman"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 Times New Roman" w:hAnsi=" Times New Roman" w:cs=" Times New Roman"/>
        <w:sz w:val="20"/>
        <w:szCs w:val="20"/>
      </w:rPr>
    </w:lvl>
  </w:abstractNum>
  <w:abstractNum w:abstractNumId="11" w15:restartNumberingAfterBreak="0">
    <w:nsid w:val="0000000B"/>
    <w:multiLevelType w:val="multilevel"/>
    <w:tmpl w:val="00000000"/>
    <w:lvl w:ilvl="0">
      <w:start w:val="1"/>
      <w:numFmt w:val="decimal"/>
      <w:lvlText w:val="%1."/>
      <w:lvlJc w:val="left"/>
      <w:pPr>
        <w:ind w:left="1776" w:hanging="360"/>
      </w:pPr>
      <w:rPr>
        <w:rFonts w:ascii=" Times New Roman" w:hAnsi=" Times New Roman" w:cs=" 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2496" w:hanging="360"/>
      </w:pPr>
      <w:rPr>
        <w:rFonts w:ascii=" Times New Roman" w:hAnsi=" Times New Roman" w:cs=" 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3216" w:hanging="180"/>
      </w:pPr>
      <w:rPr>
        <w:rFonts w:ascii=" Times New Roman" w:hAnsi=" Times New Roman" w:cs=" 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3936" w:hanging="360"/>
      </w:pPr>
      <w:rPr>
        <w:rFonts w:ascii=" Times New Roman" w:hAnsi=" Times New Roman" w:cs=" 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4656" w:hanging="360"/>
      </w:pPr>
      <w:rPr>
        <w:rFonts w:ascii=" Times New Roman" w:hAnsi=" Times New Roman" w:cs=" Times New Roman"/>
        <w:sz w:val="20"/>
        <w:szCs w:val="20"/>
      </w:rPr>
    </w:lvl>
    <w:lvl w:ilvl="5">
      <w:start w:val="1"/>
      <w:numFmt w:val="lowerRoman"/>
      <w:lvlText w:val="%6."/>
      <w:lvlJc w:val="right"/>
      <w:pPr>
        <w:ind w:left="5376" w:hanging="180"/>
      </w:pPr>
      <w:rPr>
        <w:rFonts w:ascii=" Times New Roman" w:hAnsi=" Times New Roman" w:cs=" 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6096" w:hanging="360"/>
      </w:pPr>
      <w:rPr>
        <w:rFonts w:ascii=" Times New Roman" w:hAnsi=" Times New Roman" w:cs=" Times New Roman"/>
        <w:sz w:val="20"/>
        <w:szCs w:val="20"/>
      </w:rPr>
    </w:lvl>
    <w:lvl w:ilvl="7">
      <w:start w:val="1"/>
      <w:numFmt w:val="lowerLetter"/>
      <w:lvlText w:val="%8."/>
      <w:lvlJc w:val="left"/>
      <w:pPr>
        <w:ind w:left="6816" w:hanging="360"/>
      </w:pPr>
      <w:rPr>
        <w:rFonts w:ascii=" Times New Roman" w:hAnsi=" Times New Roman" w:cs=" Times New Roman"/>
        <w:sz w:val="20"/>
        <w:szCs w:val="20"/>
      </w:rPr>
    </w:lvl>
    <w:lvl w:ilvl="8">
      <w:start w:val="1"/>
      <w:numFmt w:val="lowerRoman"/>
      <w:lvlText w:val="%9."/>
      <w:lvlJc w:val="right"/>
      <w:pPr>
        <w:ind w:left="7536" w:hanging="180"/>
      </w:pPr>
      <w:rPr>
        <w:rFonts w:ascii=" Times New Roman" w:hAnsi=" Times New Roman" w:cs=" Times New Roman"/>
        <w:sz w:val="20"/>
        <w:szCs w:val="20"/>
      </w:rPr>
    </w:lvl>
  </w:abstractNum>
  <w:abstractNum w:abstractNumId="12" w15:restartNumberingAfterBreak="0">
    <w:nsid w:val="0000000C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ascii=" Times New Roman" w:hAnsi=" Times New Roman" w:cs=" 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 Times New Roman" w:hAnsi=" Times New Roman" w:cs=" 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 Times New Roman" w:hAnsi=" Times New Roman" w:cs=" 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 Times New Roman" w:hAnsi=" Times New Roman" w:cs=" 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 Times New Roman" w:hAnsi=" Times New Roman" w:cs=" Times New Roman"/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 Times New Roman" w:hAnsi=" Times New Roman" w:cs=" 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 Times New Roman" w:hAnsi=" Times New Roman" w:cs=" Times New Roman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 Times New Roman" w:hAnsi=" Times New Roman" w:cs=" Times New Roman"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 Times New Roman" w:hAnsi=" Times New Roman" w:cs=" Times New Roman"/>
        <w:sz w:val="20"/>
        <w:szCs w:val="20"/>
      </w:rPr>
    </w:lvl>
  </w:abstractNum>
  <w:abstractNum w:abstractNumId="13" w15:restartNumberingAfterBreak="0">
    <w:nsid w:val="0000000D"/>
    <w:multiLevelType w:val="multilevel"/>
    <w:tmpl w:val="00000000"/>
    <w:lvl w:ilvl="0">
      <w:start w:val="1"/>
      <w:numFmt w:val="decimal"/>
      <w:lvlText w:val="%1."/>
      <w:lvlJc w:val="left"/>
      <w:pPr>
        <w:ind w:left="1068" w:hanging="360"/>
      </w:pPr>
      <w:rPr>
        <w:rFonts w:ascii=" Times New Roman" w:hAnsi=" Times New Roman" w:cs=" 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ascii=" Times New Roman" w:hAnsi=" Times New Roman" w:cs=" 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ascii=" Times New Roman" w:hAnsi=" Times New Roman" w:cs=" 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ascii=" Times New Roman" w:hAnsi=" Times New Roman" w:cs=" 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ascii=" Times New Roman" w:hAnsi=" Times New Roman" w:cs=" Times New Roman"/>
        <w:sz w:val="20"/>
        <w:szCs w:val="2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ascii=" Times New Roman" w:hAnsi=" Times New Roman" w:cs=" 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ascii=" Times New Roman" w:hAnsi=" Times New Roman" w:cs=" Times New Roman"/>
        <w:sz w:val="20"/>
        <w:szCs w:val="2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ascii=" Times New Roman" w:hAnsi=" Times New Roman" w:cs=" Times New Roman"/>
        <w:sz w:val="20"/>
        <w:szCs w:val="2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ascii=" Times New Roman" w:hAnsi=" Times New Roman" w:cs=" Times New Roman"/>
        <w:sz w:val="20"/>
        <w:szCs w:val="20"/>
      </w:rPr>
    </w:lvl>
  </w:abstractNum>
  <w:abstractNum w:abstractNumId="14" w15:restartNumberingAfterBreak="0">
    <w:nsid w:val="0000000E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ascii=" Times New Roman" w:hAnsi=" Times New Roman" w:cs=" 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 Times New Roman" w:hAnsi=" Times New Roman" w:cs=" 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 Times New Roman" w:hAnsi=" Times New Roman" w:cs=" 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 Times New Roman" w:hAnsi=" Times New Roman" w:cs=" 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 Times New Roman" w:hAnsi=" Times New Roman" w:cs=" Times New Roman"/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 Times New Roman" w:hAnsi=" Times New Roman" w:cs=" 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 Times New Roman" w:hAnsi=" Times New Roman" w:cs=" Times New Roman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 Times New Roman" w:hAnsi=" Times New Roman" w:cs=" Times New Roman"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 Times New Roman" w:hAnsi=" Times New Roman" w:cs=" Times New Roman"/>
        <w:sz w:val="20"/>
        <w:szCs w:val="20"/>
      </w:rPr>
    </w:lvl>
  </w:abstractNum>
  <w:abstractNum w:abstractNumId="15" w15:restartNumberingAfterBreak="0">
    <w:nsid w:val="0000000F"/>
    <w:multiLevelType w:val="multilevel"/>
    <w:tmpl w:val="00000000"/>
    <w:lvl w:ilvl="0">
      <w:start w:val="1"/>
      <w:numFmt w:val="decimal"/>
      <w:lvlText w:val="%1."/>
      <w:lvlJc w:val="left"/>
      <w:pPr>
        <w:ind w:left="1125" w:hanging="1125"/>
      </w:pPr>
      <w:rPr>
        <w:rFonts w:ascii=" Times New Roman" w:hAnsi=" Times New Roman" w:cs=" 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ascii=" Times New Roman" w:hAnsi=" Times New Roman" w:cs=" 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ascii=" Times New Roman" w:hAnsi=" Times New Roman" w:cs=" 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ascii=" Times New Roman" w:hAnsi=" Times New Roman" w:cs=" 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ascii=" Times New Roman" w:hAnsi=" Times New Roman" w:cs=" Times New Roman"/>
        <w:sz w:val="20"/>
        <w:szCs w:val="2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ascii=" Times New Roman" w:hAnsi=" Times New Roman" w:cs=" 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ascii=" Times New Roman" w:hAnsi=" Times New Roman" w:cs=" Times New Roman"/>
        <w:sz w:val="20"/>
        <w:szCs w:val="2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ascii=" Times New Roman" w:hAnsi=" Times New Roman" w:cs=" Times New Roman"/>
        <w:sz w:val="20"/>
        <w:szCs w:val="2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ascii=" Times New Roman" w:hAnsi=" Times New Roman" w:cs=" Times New Roman"/>
        <w:sz w:val="20"/>
        <w:szCs w:val="20"/>
      </w:rPr>
    </w:lvl>
  </w:abstractNum>
  <w:abstractNum w:abstractNumId="16" w15:restartNumberingAfterBreak="0">
    <w:nsid w:val="00000010"/>
    <w:multiLevelType w:val="multilevel"/>
    <w:tmpl w:val="00000000"/>
    <w:lvl w:ilvl="0">
      <w:start w:val="2"/>
      <w:numFmt w:val="decimal"/>
      <w:lvlText w:val="%1."/>
      <w:lvlJc w:val="left"/>
      <w:pPr>
        <w:ind w:left="7590" w:hanging="360"/>
      </w:pPr>
      <w:rPr>
        <w:rFonts w:ascii=" Times New Roman" w:hAnsi=" Times New Roman" w:cs=" 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8310" w:hanging="360"/>
      </w:pPr>
      <w:rPr>
        <w:rFonts w:ascii=" Times New Roman" w:hAnsi=" Times New Roman" w:cs=" 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9030" w:hanging="180"/>
      </w:pPr>
      <w:rPr>
        <w:rFonts w:ascii=" Times New Roman" w:hAnsi=" Times New Roman" w:cs=" 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9750" w:hanging="360"/>
      </w:pPr>
      <w:rPr>
        <w:rFonts w:ascii=" Times New Roman" w:hAnsi=" Times New Roman" w:cs=" 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10470" w:hanging="360"/>
      </w:pPr>
      <w:rPr>
        <w:rFonts w:ascii=" Times New Roman" w:hAnsi=" Times New Roman" w:cs=" Times New Roman"/>
        <w:sz w:val="20"/>
        <w:szCs w:val="20"/>
      </w:rPr>
    </w:lvl>
    <w:lvl w:ilvl="5">
      <w:start w:val="1"/>
      <w:numFmt w:val="lowerRoman"/>
      <w:lvlText w:val="%6."/>
      <w:lvlJc w:val="right"/>
      <w:pPr>
        <w:ind w:left="11190" w:hanging="180"/>
      </w:pPr>
      <w:rPr>
        <w:rFonts w:ascii=" Times New Roman" w:hAnsi=" Times New Roman" w:cs=" 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11910" w:hanging="360"/>
      </w:pPr>
      <w:rPr>
        <w:rFonts w:ascii=" Times New Roman" w:hAnsi=" Times New Roman" w:cs=" Times New Roman"/>
        <w:sz w:val="20"/>
        <w:szCs w:val="20"/>
      </w:rPr>
    </w:lvl>
    <w:lvl w:ilvl="7">
      <w:start w:val="1"/>
      <w:numFmt w:val="lowerLetter"/>
      <w:lvlText w:val="%8."/>
      <w:lvlJc w:val="left"/>
      <w:pPr>
        <w:ind w:left="12630" w:hanging="360"/>
      </w:pPr>
      <w:rPr>
        <w:rFonts w:ascii=" Times New Roman" w:hAnsi=" Times New Roman" w:cs=" Times New Roman"/>
        <w:sz w:val="20"/>
        <w:szCs w:val="20"/>
      </w:rPr>
    </w:lvl>
    <w:lvl w:ilvl="8">
      <w:start w:val="1"/>
      <w:numFmt w:val="lowerRoman"/>
      <w:lvlText w:val="%9."/>
      <w:lvlJc w:val="right"/>
      <w:pPr>
        <w:ind w:left="13350" w:hanging="180"/>
      </w:pPr>
      <w:rPr>
        <w:rFonts w:ascii=" Times New Roman" w:hAnsi=" Times New Roman" w:cs=" Times New Roman"/>
        <w:sz w:val="20"/>
        <w:szCs w:val="20"/>
      </w:rPr>
    </w:lvl>
  </w:abstractNum>
  <w:abstractNum w:abstractNumId="17" w15:restartNumberingAfterBreak="0">
    <w:nsid w:val="00000011"/>
    <w:multiLevelType w:val="multilevel"/>
    <w:tmpl w:val="00000000"/>
    <w:lvl w:ilvl="0">
      <w:start w:val="1"/>
      <w:numFmt w:val="decimal"/>
      <w:lvlText w:val="%1."/>
      <w:lvlJc w:val="left"/>
      <w:pPr>
        <w:ind w:left="795" w:hanging="360"/>
      </w:pPr>
      <w:rPr>
        <w:rFonts w:ascii=" Times New Roman" w:hAnsi=" Times New Roman" w:cs=" 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ascii=" Times New Roman" w:hAnsi=" Times New Roman" w:cs=" 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235" w:hanging="180"/>
      </w:pPr>
      <w:rPr>
        <w:rFonts w:ascii=" Times New Roman" w:hAnsi=" Times New Roman" w:cs=" 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2955" w:hanging="360"/>
      </w:pPr>
      <w:rPr>
        <w:rFonts w:ascii=" Times New Roman" w:hAnsi=" Times New Roman" w:cs=" 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675" w:hanging="360"/>
      </w:pPr>
      <w:rPr>
        <w:rFonts w:ascii=" Times New Roman" w:hAnsi=" Times New Roman" w:cs=" Times New Roman"/>
        <w:sz w:val="20"/>
        <w:szCs w:val="20"/>
      </w:rPr>
    </w:lvl>
    <w:lvl w:ilvl="5">
      <w:start w:val="1"/>
      <w:numFmt w:val="lowerRoman"/>
      <w:lvlText w:val="%6."/>
      <w:lvlJc w:val="right"/>
      <w:pPr>
        <w:ind w:left="4395" w:hanging="180"/>
      </w:pPr>
      <w:rPr>
        <w:rFonts w:ascii=" Times New Roman" w:hAnsi=" Times New Roman" w:cs=" 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5115" w:hanging="360"/>
      </w:pPr>
      <w:rPr>
        <w:rFonts w:ascii=" Times New Roman" w:hAnsi=" Times New Roman" w:cs=" Times New Roman"/>
        <w:sz w:val="20"/>
        <w:szCs w:val="20"/>
      </w:rPr>
    </w:lvl>
    <w:lvl w:ilvl="7">
      <w:start w:val="1"/>
      <w:numFmt w:val="lowerLetter"/>
      <w:lvlText w:val="%8."/>
      <w:lvlJc w:val="left"/>
      <w:pPr>
        <w:ind w:left="5835" w:hanging="360"/>
      </w:pPr>
      <w:rPr>
        <w:rFonts w:ascii=" Times New Roman" w:hAnsi=" Times New Roman" w:cs=" Times New Roman"/>
        <w:sz w:val="20"/>
        <w:szCs w:val="20"/>
      </w:rPr>
    </w:lvl>
    <w:lvl w:ilvl="8">
      <w:start w:val="1"/>
      <w:numFmt w:val="lowerRoman"/>
      <w:lvlText w:val="%9."/>
      <w:lvlJc w:val="right"/>
      <w:pPr>
        <w:ind w:left="6555" w:hanging="180"/>
      </w:pPr>
      <w:rPr>
        <w:rFonts w:ascii=" Times New Roman" w:hAnsi=" Times New Roman" w:cs=" Times New Roman"/>
        <w:sz w:val="20"/>
        <w:szCs w:val="20"/>
      </w:rPr>
    </w:lvl>
  </w:abstractNum>
  <w:abstractNum w:abstractNumId="18" w15:restartNumberingAfterBreak="0">
    <w:nsid w:val="00000012"/>
    <w:multiLevelType w:val="multilevel"/>
    <w:tmpl w:val="00000000"/>
    <w:lvl w:ilvl="0">
      <w:start w:val="1"/>
      <w:numFmt w:val="decimal"/>
      <w:lvlText w:val="%1."/>
      <w:lvlJc w:val="left"/>
      <w:pPr>
        <w:ind w:left="1818" w:hanging="1110"/>
      </w:pPr>
      <w:rPr>
        <w:rFonts w:ascii=" Times New Roman" w:hAnsi=" Times New Roman" w:cs=" 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ascii=" Times New Roman" w:hAnsi=" Times New Roman" w:cs=" Times New Roman"/>
        <w:sz w:val="20"/>
        <w:szCs w:val="2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ascii=" Times New Roman" w:hAnsi=" Times New Roman" w:cs=" 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ascii=" Times New Roman" w:hAnsi=" Times New Roman" w:cs=" Times New Roman"/>
        <w:sz w:val="20"/>
        <w:szCs w:val="2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ascii=" Times New Roman" w:hAnsi=" Times New Roman" w:cs=" Times New Roman"/>
        <w:sz w:val="20"/>
        <w:szCs w:val="2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ascii=" Times New Roman" w:hAnsi=" Times New Roman" w:cs=" 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ascii=" Times New Roman" w:hAnsi=" Times New Roman" w:cs=" Times New Roman"/>
        <w:sz w:val="20"/>
        <w:szCs w:val="2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ascii=" Times New Roman" w:hAnsi=" Times New Roman" w:cs=" Times New Roman"/>
        <w:sz w:val="20"/>
        <w:szCs w:val="2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ascii=" Times New Roman" w:hAnsi=" Times New Roman" w:cs=" Times New Roman"/>
        <w:sz w:val="20"/>
        <w:szCs w:val="20"/>
      </w:rPr>
    </w:lvl>
  </w:abstractNum>
  <w:num w:numId="1">
    <w:abstractNumId w:val="15"/>
  </w:num>
  <w:num w:numId="2">
    <w:abstractNumId w:val="2"/>
  </w:num>
  <w:num w:numId="3">
    <w:abstractNumId w:val="16"/>
  </w:num>
  <w:num w:numId="4">
    <w:abstractNumId w:val="17"/>
  </w:num>
  <w:num w:numId="5">
    <w:abstractNumId w:val="12"/>
  </w:num>
  <w:num w:numId="6">
    <w:abstractNumId w:val="1"/>
  </w:num>
  <w:num w:numId="7">
    <w:abstractNumId w:val="14"/>
  </w:num>
  <w:num w:numId="8">
    <w:abstractNumId w:val="10"/>
  </w:num>
  <w:num w:numId="9">
    <w:abstractNumId w:val="3"/>
  </w:num>
  <w:num w:numId="10">
    <w:abstractNumId w:val="8"/>
  </w:num>
  <w:num w:numId="11">
    <w:abstractNumId w:val="18"/>
  </w:num>
  <w:num w:numId="12">
    <w:abstractNumId w:val="5"/>
  </w:num>
  <w:num w:numId="13">
    <w:abstractNumId w:val="6"/>
  </w:num>
  <w:num w:numId="14">
    <w:abstractNumId w:val="13"/>
  </w:num>
  <w:num w:numId="15">
    <w:abstractNumId w:val="11"/>
  </w:num>
  <w:num w:numId="16">
    <w:abstractNumId w:val="0"/>
  </w:num>
  <w:num w:numId="17">
    <w:abstractNumId w:val="4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BEC"/>
    <w:rsid w:val="0037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573BDF3B"/>
  <w14:defaultImageDpi w14:val="0"/>
  <w15:docId w15:val="{9727F124-09CB-4115-9869-4C2B93B4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 Calibri" w:eastAsia="Times New Roman" w:hAnsi=" Calibri" w:cs=" 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qFormat="1"/>
    <w:lsdException w:name="Grid Table Light" w:uiPriority="40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1"/>
    <w:uiPriority w:val="99"/>
    <w:qFormat/>
    <w:pPr>
      <w:keepNext/>
      <w:spacing w:after="0" w:line="240" w:lineRule="auto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1"/>
    <w:uiPriority w:val="99"/>
    <w:qFormat/>
    <w:pPr>
      <w:keepNext/>
      <w:spacing w:before="240" w:after="60"/>
      <w:outlineLvl w:val="1"/>
    </w:pPr>
    <w:rPr>
      <w:rFonts w:ascii=" Cambria" w:hAnsi=" Cambria" w:cs=" 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9"/>
    <w:qFormat/>
    <w:pPr>
      <w:keepNext/>
      <w:spacing w:after="0" w:line="240" w:lineRule="auto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1"/>
    <w:uiPriority w:val="99"/>
    <w:qFormat/>
    <w:pPr>
      <w:keepNext/>
      <w:keepLines/>
      <w:spacing w:before="80" w:after="40" w:line="240" w:lineRule="auto"/>
      <w:outlineLvl w:val="3"/>
    </w:pPr>
    <w:rPr>
      <w:rFonts w:ascii=" Arial" w:hAnsi=" Arial" w:cs=" Arial"/>
      <w:i/>
      <w:iCs/>
      <w:color w:val="0F4761"/>
      <w:sz w:val="24"/>
      <w:szCs w:val="24"/>
    </w:rPr>
  </w:style>
  <w:style w:type="paragraph" w:styleId="5">
    <w:name w:val="heading 5"/>
    <w:basedOn w:val="a"/>
    <w:next w:val="a"/>
    <w:link w:val="51"/>
    <w:uiPriority w:val="99"/>
    <w:qFormat/>
    <w:pPr>
      <w:keepNext/>
      <w:keepLines/>
      <w:spacing w:before="80" w:after="40" w:line="240" w:lineRule="auto"/>
      <w:outlineLvl w:val="4"/>
    </w:pPr>
    <w:rPr>
      <w:rFonts w:ascii=" Arial" w:hAnsi=" Arial" w:cs=" Arial"/>
      <w:color w:val="0F4761"/>
      <w:sz w:val="24"/>
      <w:szCs w:val="24"/>
    </w:rPr>
  </w:style>
  <w:style w:type="paragraph" w:styleId="6">
    <w:name w:val="heading 6"/>
    <w:basedOn w:val="a"/>
    <w:next w:val="a"/>
    <w:link w:val="61"/>
    <w:uiPriority w:val="99"/>
    <w:qFormat/>
    <w:pPr>
      <w:keepNext/>
      <w:keepLines/>
      <w:spacing w:before="40" w:after="0" w:line="240" w:lineRule="auto"/>
      <w:outlineLvl w:val="5"/>
    </w:pPr>
    <w:rPr>
      <w:rFonts w:ascii=" Arial" w:hAnsi=" Arial" w:cs=" Arial"/>
      <w:i/>
      <w:iCs/>
      <w:color w:val="595959"/>
      <w:sz w:val="24"/>
      <w:szCs w:val="24"/>
    </w:rPr>
  </w:style>
  <w:style w:type="paragraph" w:styleId="7">
    <w:name w:val="heading 7"/>
    <w:basedOn w:val="a"/>
    <w:next w:val="a"/>
    <w:link w:val="71"/>
    <w:uiPriority w:val="99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1"/>
    <w:uiPriority w:val="99"/>
    <w:qFormat/>
    <w:pPr>
      <w:keepNext/>
      <w:keepLines/>
      <w:spacing w:after="0" w:line="240" w:lineRule="auto"/>
      <w:outlineLvl w:val="7"/>
    </w:pPr>
    <w:rPr>
      <w:rFonts w:ascii=" Arial" w:hAnsi=" Arial" w:cs=" Arial"/>
      <w:i/>
      <w:iCs/>
      <w:color w:val="272727"/>
      <w:sz w:val="24"/>
      <w:szCs w:val="24"/>
    </w:rPr>
  </w:style>
  <w:style w:type="paragraph" w:styleId="9">
    <w:name w:val="heading 9"/>
    <w:basedOn w:val="a"/>
    <w:next w:val="a"/>
    <w:link w:val="91"/>
    <w:uiPriority w:val="99"/>
    <w:qFormat/>
    <w:pPr>
      <w:keepNext/>
      <w:keepLines/>
      <w:spacing w:after="0" w:line="240" w:lineRule="auto"/>
      <w:outlineLvl w:val="8"/>
    </w:pPr>
    <w:rPr>
      <w:rFonts w:ascii=" Arial" w:hAnsi=" Arial" w:cs=" Arial"/>
      <w:i/>
      <w:iCs/>
      <w:color w:val="272727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TableGridLight">
    <w:name w:val="Table Grid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/>
  </w:style>
  <w:style w:type="table" w:styleId="10">
    <w:name w:val="Plain Tab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20">
    <w:name w:val="Plain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30">
    <w:name w:val="Plain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40">
    <w:name w:val="Plain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50">
    <w:name w:val="Plain Table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-1">
    <w:name w:val="Grid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1Light-Accent1">
    <w:name w:val="Grid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2">
    <w:name w:val="Grid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3">
    <w:name w:val="Grid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4">
    <w:name w:val="Grid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5">
    <w:name w:val="Grid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6">
    <w:name w:val="Grid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2">
    <w:name w:val="Grid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2-Accent1">
    <w:name w:val="Grid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2">
    <w:name w:val="Grid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3">
    <w:name w:val="Grid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4">
    <w:name w:val="Grid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5">
    <w:name w:val="Grid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6">
    <w:name w:val="Grid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3">
    <w:name w:val="Grid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3-Accent1">
    <w:name w:val="Grid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2">
    <w:name w:val="Grid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3">
    <w:name w:val="Grid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4">
    <w:name w:val="Grid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5">
    <w:name w:val="Grid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6">
    <w:name w:val="Grid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4">
    <w:name w:val="Grid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4-Accent1">
    <w:name w:val="Grid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2">
    <w:name w:val="Grid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3">
    <w:name w:val="Grid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4">
    <w:name w:val="Grid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5">
    <w:name w:val="Grid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6">
    <w:name w:val="Grid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5">
    <w:name w:val="Grid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5Dark-Accent1">
    <w:name w:val="Grid Table 5 Dark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2">
    <w:name w:val="Grid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3">
    <w:name w:val="Grid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4">
    <w:name w:val="Grid Table 5 Dark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5">
    <w:name w:val="Grid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6">
    <w:name w:val="Grid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6">
    <w:name w:val="Grid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6Colorful-Accent1">
    <w:name w:val="Grid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2">
    <w:name w:val="Grid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3">
    <w:name w:val="Grid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4">
    <w:name w:val="Grid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5">
    <w:name w:val="Grid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6">
    <w:name w:val="Grid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7">
    <w:name w:val="Grid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7Colorful-Accent1">
    <w:name w:val="Grid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2">
    <w:name w:val="Grid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3">
    <w:name w:val="Grid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4">
    <w:name w:val="Grid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5">
    <w:name w:val="Grid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6">
    <w:name w:val="Grid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10">
    <w:name w:val="List Table 1 Ligh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1Light-Accent1">
    <w:name w:val="List Table 1 Light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2">
    <w:name w:val="List Table 1 Light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3">
    <w:name w:val="List Table 1 Light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4">
    <w:name w:val="List Table 1 Light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5">
    <w:name w:val="List Table 1 Light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6">
    <w:name w:val="List Table 1 Light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20">
    <w:name w:val="List Table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2-Accent1">
    <w:name w:val="List Table 2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2">
    <w:name w:val="List Table 2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3">
    <w:name w:val="List Table 2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4">
    <w:name w:val="List Table 2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5">
    <w:name w:val="List Table 2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6">
    <w:name w:val="List Table 2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30">
    <w:name w:val="List Table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3-Accent1">
    <w:name w:val="List Table 3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2">
    <w:name w:val="List Table 3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3">
    <w:name w:val="List Table 3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4">
    <w:name w:val="List Table 3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5">
    <w:name w:val="List Table 3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6">
    <w:name w:val="List Table 3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40">
    <w:name w:val="List Table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4-Accent1">
    <w:name w:val="List Table 4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2">
    <w:name w:val="List Table 4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3">
    <w:name w:val="List Table 4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4">
    <w:name w:val="List Table 4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5">
    <w:name w:val="List Table 4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6">
    <w:name w:val="List Table 4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50">
    <w:name w:val="List Table 5 Dark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5Dark-Accent1">
    <w:name w:val="List Table 5 Dark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2">
    <w:name w:val="List Table 5 Dark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3">
    <w:name w:val="List Table 5 Dark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4">
    <w:name w:val="List Table 5 Dark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5">
    <w:name w:val="List Table 5 Dark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6">
    <w:name w:val="List Table 5 Dark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60">
    <w:name w:val="List Table 6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6Colorful-Accent1">
    <w:name w:val="List Table 6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2">
    <w:name w:val="List Table 6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3">
    <w:name w:val="List Table 6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4">
    <w:name w:val="List Table 6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5">
    <w:name w:val="List Table 6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6">
    <w:name w:val="List Table 6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-70">
    <w:name w:val="List Table 7 Colorful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7Colorful-Accent1">
    <w:name w:val="List Table 7 Colorful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2">
    <w:name w:val="List Table 7 Colorful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3">
    <w:name w:val="List Table 7 Colorful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4">
    <w:name w:val="List Table 7 Colorful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5">
    <w:name w:val="List Table 7 Colorful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6">
    <w:name w:val="List Table 7 Colorful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">
    <w:name w:val="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1">
    <w:name w:val="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2">
    <w:name w:val="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3">
    <w:name w:val="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4">
    <w:name w:val="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5">
    <w:name w:val="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6">
    <w:name w:val="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">
    <w:name w:val="Bordered &amp; Lined - Accent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1">
    <w:name w:val="Bordered &amp; Lin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2">
    <w:name w:val="Bordered &amp; Lin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3">
    <w:name w:val="Bordered &amp; Lin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4">
    <w:name w:val="Bordered &amp; Lin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5">
    <w:name w:val="Bordered &amp; Lin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6">
    <w:name w:val="Bordered &amp; Lin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">
    <w:name w:val="Bordered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1">
    <w:name w:val="Bordered - Accent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2">
    <w:name w:val="Bordered - Accent 2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3">
    <w:name w:val="Bordered - Accent 3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4">
    <w:name w:val="Bordered - Accent 4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5">
    <w:name w:val="Bordered - Accent 5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6">
    <w:name w:val="Bordered - Accent 6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customStyle="1" w:styleId="42">
    <w:name w:val="Заголовок 4 Знак"/>
    <w:basedOn w:val="a0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2">
    <w:name w:val="Заголовок 5 Знак"/>
    <w:basedOn w:val="a0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80">
    <w:name w:val="Заголовок 8 Знак"/>
    <w:basedOn w:val="a0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uiPriority w:val="9"/>
    <w:semiHidden/>
    <w:rPr>
      <w:rFonts w:asciiTheme="majorHAnsi" w:eastAsiaTheme="majorEastAsia" w:hAnsiTheme="majorHAnsi" w:cstheme="majorBidi"/>
    </w:rPr>
  </w:style>
  <w:style w:type="character" w:customStyle="1" w:styleId="11">
    <w:name w:val="Заголовок 1 Знак1"/>
    <w:basedOn w:val="a0"/>
    <w:link w:val="1"/>
    <w:uiPriority w:val="99"/>
    <w:rPr>
      <w:rFonts w:ascii=" Arial" w:hAnsi=" Arial" w:cs=" Arial"/>
      <w:color w:val="0F4761"/>
      <w:sz w:val="40"/>
      <w:szCs w:val="40"/>
    </w:rPr>
  </w:style>
  <w:style w:type="character" w:customStyle="1" w:styleId="21">
    <w:name w:val="Заголовок 2 Знак1"/>
    <w:basedOn w:val="a0"/>
    <w:link w:val="2"/>
    <w:uiPriority w:val="99"/>
    <w:rPr>
      <w:rFonts w:ascii=" Arial" w:hAnsi=" Arial" w:cs=" Arial"/>
      <w:color w:val="0F4761"/>
      <w:sz w:val="32"/>
      <w:szCs w:val="32"/>
    </w:rPr>
  </w:style>
  <w:style w:type="character" w:customStyle="1" w:styleId="31">
    <w:name w:val="Заголовок 3 Знак1"/>
    <w:basedOn w:val="a0"/>
    <w:link w:val="3"/>
    <w:uiPriority w:val="99"/>
    <w:rPr>
      <w:rFonts w:ascii=" Arial" w:hAnsi=" Arial" w:cs=" Arial"/>
      <w:color w:val="0F4761"/>
      <w:sz w:val="28"/>
      <w:szCs w:val="28"/>
    </w:rPr>
  </w:style>
  <w:style w:type="character" w:customStyle="1" w:styleId="41">
    <w:name w:val="Заголовок 4 Знак1"/>
    <w:basedOn w:val="a0"/>
    <w:link w:val="4"/>
    <w:uiPriority w:val="99"/>
    <w:rPr>
      <w:rFonts w:ascii=" Arial" w:hAnsi=" Arial" w:cs=" Arial"/>
      <w:i/>
      <w:iCs/>
      <w:color w:val="0F4761"/>
    </w:rPr>
  </w:style>
  <w:style w:type="character" w:customStyle="1" w:styleId="51">
    <w:name w:val="Заголовок 5 Знак1"/>
    <w:basedOn w:val="a0"/>
    <w:link w:val="5"/>
    <w:uiPriority w:val="99"/>
    <w:rPr>
      <w:rFonts w:ascii=" Arial" w:hAnsi=" Arial" w:cs=" Arial"/>
      <w:color w:val="0F4761"/>
    </w:rPr>
  </w:style>
  <w:style w:type="character" w:customStyle="1" w:styleId="61">
    <w:name w:val="Заголовок 6 Знак1"/>
    <w:basedOn w:val="a0"/>
    <w:link w:val="6"/>
    <w:uiPriority w:val="99"/>
    <w:rPr>
      <w:rFonts w:ascii=" Arial" w:hAnsi=" Arial" w:cs=" Arial"/>
      <w:i/>
      <w:iCs/>
      <w:color w:val="595959"/>
    </w:rPr>
  </w:style>
  <w:style w:type="character" w:customStyle="1" w:styleId="71">
    <w:name w:val="Заголовок 7 Знак1"/>
    <w:basedOn w:val="a0"/>
    <w:link w:val="7"/>
    <w:uiPriority w:val="99"/>
    <w:rPr>
      <w:rFonts w:ascii=" Arial" w:hAnsi=" Arial" w:cs=" Arial"/>
      <w:color w:val="595959"/>
    </w:rPr>
  </w:style>
  <w:style w:type="character" w:customStyle="1" w:styleId="81">
    <w:name w:val="Заголовок 8 Знак1"/>
    <w:basedOn w:val="a0"/>
    <w:link w:val="8"/>
    <w:uiPriority w:val="99"/>
    <w:rPr>
      <w:rFonts w:ascii=" Arial" w:hAnsi=" Arial" w:cs=" Arial"/>
      <w:i/>
      <w:iCs/>
      <w:color w:val="272727"/>
    </w:rPr>
  </w:style>
  <w:style w:type="character" w:customStyle="1" w:styleId="91">
    <w:name w:val="Заголовок 9 Знак1"/>
    <w:basedOn w:val="a0"/>
    <w:link w:val="9"/>
    <w:uiPriority w:val="99"/>
    <w:rPr>
      <w:rFonts w:ascii=" Arial" w:hAnsi=" Arial" w:cs=" Arial"/>
      <w:i/>
      <w:iCs/>
      <w:color w:val="272727"/>
    </w:rPr>
  </w:style>
  <w:style w:type="paragraph" w:styleId="a4">
    <w:name w:val="Title"/>
    <w:basedOn w:val="a"/>
    <w:next w:val="a"/>
    <w:link w:val="12"/>
    <w:uiPriority w:val="99"/>
    <w:qFormat/>
    <w:pPr>
      <w:spacing w:after="80" w:line="240" w:lineRule="auto"/>
      <w:contextualSpacing/>
    </w:pPr>
    <w:rPr>
      <w:rFonts w:ascii=" Arial" w:hAnsi=" Arial" w:cs=" Arial"/>
      <w:spacing w:val="-10"/>
      <w:sz w:val="56"/>
      <w:szCs w:val="56"/>
    </w:rPr>
  </w:style>
  <w:style w:type="character" w:customStyle="1" w:styleId="a5">
    <w:name w:val="Заголовок Знак"/>
    <w:basedOn w:val="a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2">
    <w:name w:val="Заголовок Знак1"/>
    <w:basedOn w:val="a0"/>
    <w:link w:val="a4"/>
    <w:uiPriority w:val="99"/>
    <w:rPr>
      <w:rFonts w:ascii=" Arial" w:hAnsi=" Arial" w:cs=" Arial"/>
      <w:spacing w:val="-10"/>
      <w:sz w:val="56"/>
      <w:szCs w:val="56"/>
    </w:rPr>
  </w:style>
  <w:style w:type="paragraph" w:styleId="a6">
    <w:name w:val="Subtitle"/>
    <w:basedOn w:val="a"/>
    <w:next w:val="a"/>
    <w:link w:val="13"/>
    <w:uiPriority w:val="99"/>
    <w:qFormat/>
    <w:pPr>
      <w:spacing w:after="0" w:line="240" w:lineRule="auto"/>
    </w:pPr>
    <w:rPr>
      <w:rFonts w:ascii="Times New Roman" w:hAnsi="Times New Roman" w:cs="Times New Roman"/>
      <w:color w:val="595959"/>
      <w:spacing w:val="15"/>
      <w:sz w:val="28"/>
      <w:szCs w:val="28"/>
    </w:rPr>
  </w:style>
  <w:style w:type="character" w:customStyle="1" w:styleId="a7">
    <w:name w:val="Подзаголовок Знак"/>
    <w:basedOn w:val="a0"/>
    <w:uiPriority w:val="11"/>
    <w:rPr>
      <w:rFonts w:asciiTheme="majorHAnsi" w:eastAsiaTheme="majorEastAsia" w:hAnsiTheme="majorHAnsi" w:cstheme="majorBidi"/>
      <w:sz w:val="24"/>
      <w:szCs w:val="24"/>
    </w:rPr>
  </w:style>
  <w:style w:type="character" w:customStyle="1" w:styleId="13">
    <w:name w:val="Подзаголовок Знак1"/>
    <w:basedOn w:val="a0"/>
    <w:link w:val="a6"/>
    <w:uiPriority w:val="99"/>
    <w:rPr>
      <w:color w:val="595959"/>
      <w:spacing w:val="15"/>
      <w:sz w:val="28"/>
      <w:szCs w:val="28"/>
    </w:rPr>
  </w:style>
  <w:style w:type="paragraph" w:styleId="22">
    <w:name w:val="Quote"/>
    <w:basedOn w:val="a"/>
    <w:next w:val="a"/>
    <w:link w:val="210"/>
    <w:uiPriority w:val="99"/>
    <w:qFormat/>
    <w:pPr>
      <w:spacing w:before="160" w:after="0" w:line="240" w:lineRule="auto"/>
      <w:jc w:val="center"/>
    </w:pPr>
    <w:rPr>
      <w:rFonts w:ascii="Times New Roman" w:hAnsi="Times New Roman" w:cs="Times New Roman"/>
      <w:i/>
      <w:iCs/>
      <w:color w:val="404040"/>
      <w:sz w:val="24"/>
      <w:szCs w:val="24"/>
    </w:rPr>
  </w:style>
  <w:style w:type="character" w:customStyle="1" w:styleId="23">
    <w:name w:val="Цитата 2 Знак"/>
    <w:basedOn w:val="a0"/>
    <w:uiPriority w:val="29"/>
    <w:rPr>
      <w:i/>
      <w:iCs/>
      <w:color w:val="404040" w:themeColor="text1" w:themeTint="BF"/>
    </w:rPr>
  </w:style>
  <w:style w:type="character" w:customStyle="1" w:styleId="210">
    <w:name w:val="Цитата 2 Знак1"/>
    <w:basedOn w:val="a0"/>
    <w:link w:val="22"/>
    <w:uiPriority w:val="99"/>
    <w:rPr>
      <w:i/>
      <w:iCs/>
      <w:color w:val="404040"/>
    </w:rPr>
  </w:style>
  <w:style w:type="character" w:styleId="a8">
    <w:name w:val="Intense Emphasis"/>
    <w:basedOn w:val="a0"/>
    <w:uiPriority w:val="99"/>
    <w:qFormat/>
    <w:rPr>
      <w:i/>
      <w:iCs/>
      <w:color w:val="0F4761"/>
    </w:rPr>
  </w:style>
  <w:style w:type="paragraph" w:styleId="a9">
    <w:name w:val="Intense Quote"/>
    <w:basedOn w:val="a"/>
    <w:next w:val="a"/>
    <w:link w:val="14"/>
    <w:uiPriority w:val="99"/>
    <w:qFormat/>
    <w:pPr>
      <w:pBdr>
        <w:top w:val="single" w:sz="4" w:space="10" w:color="0F4761"/>
        <w:bottom w:val="single" w:sz="4" w:space="10" w:color="0F4761"/>
      </w:pBdr>
      <w:spacing w:before="360" w:after="360" w:line="240" w:lineRule="auto"/>
      <w:ind w:left="864" w:right="864"/>
      <w:jc w:val="center"/>
    </w:pPr>
    <w:rPr>
      <w:rFonts w:ascii="Times New Roman" w:hAnsi="Times New Roman" w:cs="Times New Roman"/>
      <w:i/>
      <w:iCs/>
      <w:color w:val="0F4761"/>
      <w:sz w:val="24"/>
      <w:szCs w:val="24"/>
    </w:rPr>
  </w:style>
  <w:style w:type="character" w:customStyle="1" w:styleId="aa">
    <w:name w:val="Выделенная цитата Знак"/>
    <w:basedOn w:val="a0"/>
    <w:uiPriority w:val="30"/>
    <w:rPr>
      <w:i/>
      <w:iCs/>
      <w:color w:val="4472C4" w:themeColor="accent1"/>
    </w:rPr>
  </w:style>
  <w:style w:type="character" w:customStyle="1" w:styleId="14">
    <w:name w:val="Выделенная цитата Знак1"/>
    <w:basedOn w:val="a0"/>
    <w:link w:val="a9"/>
    <w:uiPriority w:val="99"/>
    <w:rPr>
      <w:i/>
      <w:iCs/>
      <w:color w:val="0F4761"/>
    </w:rPr>
  </w:style>
  <w:style w:type="character" w:styleId="ab">
    <w:name w:val="Intense Reference"/>
    <w:basedOn w:val="a0"/>
    <w:uiPriority w:val="99"/>
    <w:qFormat/>
    <w:rPr>
      <w:b/>
      <w:bCs/>
      <w:smallCaps/>
      <w:color w:val="0F4761"/>
      <w:spacing w:val="5"/>
    </w:rPr>
  </w:style>
  <w:style w:type="character" w:styleId="ac">
    <w:name w:val="Subtle Emphasis"/>
    <w:basedOn w:val="a0"/>
    <w:uiPriority w:val="99"/>
    <w:qFormat/>
    <w:rPr>
      <w:i/>
      <w:iCs/>
      <w:color w:val="404040"/>
    </w:rPr>
  </w:style>
  <w:style w:type="character" w:styleId="ad">
    <w:name w:val="Emphasis"/>
    <w:basedOn w:val="a0"/>
    <w:uiPriority w:val="99"/>
    <w:qFormat/>
    <w:rPr>
      <w:i/>
      <w:iCs/>
    </w:rPr>
  </w:style>
  <w:style w:type="character" w:styleId="ae">
    <w:name w:val="Strong"/>
    <w:basedOn w:val="a0"/>
    <w:uiPriority w:val="99"/>
    <w:qFormat/>
    <w:rPr>
      <w:b/>
      <w:bCs/>
    </w:rPr>
  </w:style>
  <w:style w:type="character" w:styleId="af">
    <w:name w:val="Subtle Reference"/>
    <w:basedOn w:val="a0"/>
    <w:uiPriority w:val="99"/>
    <w:qFormat/>
    <w:rPr>
      <w:smallCaps/>
      <w:color w:val="5A5A5A"/>
    </w:rPr>
  </w:style>
  <w:style w:type="character" w:styleId="af0">
    <w:name w:val="Book Title"/>
    <w:basedOn w:val="a0"/>
    <w:uiPriority w:val="99"/>
    <w:qFormat/>
    <w:rPr>
      <w:b/>
      <w:bCs/>
      <w:i/>
      <w:iCs/>
      <w:spacing w:val="5"/>
    </w:rPr>
  </w:style>
  <w:style w:type="paragraph" w:styleId="af1">
    <w:name w:val="header"/>
    <w:basedOn w:val="a"/>
    <w:link w:val="15"/>
    <w:uiPriority w:val="99"/>
    <w:unhideWhenUsed/>
    <w:pPr>
      <w:tabs>
        <w:tab w:val="center" w:pos="4844"/>
        <w:tab w:val="right" w:pos="9689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uiPriority w:val="99"/>
    <w:semiHidden/>
  </w:style>
  <w:style w:type="character" w:customStyle="1" w:styleId="15">
    <w:name w:val="Верхний колонтитул Знак1"/>
    <w:basedOn w:val="a0"/>
    <w:link w:val="af1"/>
    <w:uiPriority w:val="99"/>
  </w:style>
  <w:style w:type="paragraph" w:styleId="af3">
    <w:name w:val="footer"/>
    <w:basedOn w:val="a"/>
    <w:link w:val="16"/>
    <w:uiPriority w:val="99"/>
    <w:unhideWhenUsed/>
    <w:pPr>
      <w:tabs>
        <w:tab w:val="center" w:pos="4844"/>
        <w:tab w:val="right" w:pos="9689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uiPriority w:val="99"/>
    <w:semiHidden/>
  </w:style>
  <w:style w:type="character" w:customStyle="1" w:styleId="16">
    <w:name w:val="Нижний колонтитул Знак1"/>
    <w:basedOn w:val="a0"/>
    <w:link w:val="af3"/>
    <w:uiPriority w:val="99"/>
  </w:style>
  <w:style w:type="paragraph" w:styleId="af5">
    <w:name w:val="caption"/>
    <w:basedOn w:val="a"/>
    <w:next w:val="a"/>
    <w:uiPriority w:val="99"/>
    <w:qFormat/>
    <w:pPr>
      <w:spacing w:line="240" w:lineRule="auto"/>
    </w:pPr>
    <w:rPr>
      <w:rFonts w:ascii="Times New Roman" w:hAnsi="Times New Roman" w:cs="Times New Roman"/>
      <w:i/>
      <w:iCs/>
      <w:color w:val="0E2841"/>
      <w:sz w:val="18"/>
      <w:szCs w:val="18"/>
    </w:rPr>
  </w:style>
  <w:style w:type="paragraph" w:styleId="af6">
    <w:name w:val="footnote text"/>
    <w:basedOn w:val="a"/>
    <w:link w:val="17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uiPriority w:val="99"/>
    <w:semiHidden/>
    <w:rPr>
      <w:sz w:val="20"/>
      <w:szCs w:val="20"/>
    </w:rPr>
  </w:style>
  <w:style w:type="character" w:customStyle="1" w:styleId="17">
    <w:name w:val="Текст сноски Знак1"/>
    <w:basedOn w:val="a0"/>
    <w:link w:val="af6"/>
    <w:uiPriority w:val="99"/>
    <w:semiHidden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endnote text"/>
    <w:basedOn w:val="a"/>
    <w:link w:val="18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a">
    <w:name w:val="Текст концевой сноски Знак"/>
    <w:basedOn w:val="a0"/>
    <w:uiPriority w:val="99"/>
    <w:semiHidden/>
    <w:rPr>
      <w:sz w:val="20"/>
      <w:szCs w:val="20"/>
    </w:rPr>
  </w:style>
  <w:style w:type="character" w:customStyle="1" w:styleId="18">
    <w:name w:val="Текст концевой сноски Знак1"/>
    <w:basedOn w:val="a0"/>
    <w:link w:val="af9"/>
    <w:uiPriority w:val="99"/>
    <w:semiHidden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character" w:styleId="afc">
    <w:name w:val="Hyperlink"/>
    <w:basedOn w:val="a0"/>
    <w:uiPriority w:val="99"/>
    <w:unhideWhenUsed/>
    <w:rPr>
      <w:color w:val="0563C1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954F72"/>
      <w:u w:val="single"/>
    </w:rPr>
  </w:style>
  <w:style w:type="character" w:customStyle="1" w:styleId="19">
    <w:name w:val="Заголовок 1 Знак"/>
    <w:basedOn w:val="a0"/>
    <w:uiPriority w:val="99"/>
    <w:rPr>
      <w:rFonts w:ascii=" Times New Roman" w:hAnsi=" Times New Roman" w:cs=" Times New Roman"/>
      <w:sz w:val="20"/>
      <w:szCs w:val="20"/>
    </w:rPr>
  </w:style>
  <w:style w:type="paragraph" w:styleId="afe">
    <w:name w:val="TOC Heading"/>
    <w:basedOn w:val="1"/>
    <w:next w:val="a"/>
    <w:uiPriority w:val="99"/>
    <w:qFormat/>
    <w:pPr>
      <w:keepNext w:val="0"/>
      <w:outlineLvl w:val="9"/>
    </w:pPr>
    <w:rPr>
      <w:rFonts w:ascii="Times New Roman" w:hAnsi="Times New Roman" w:cs="Times New Roman"/>
      <w:sz w:val="24"/>
      <w:szCs w:val="24"/>
    </w:rPr>
  </w:style>
  <w:style w:type="paragraph" w:styleId="aff">
    <w:name w:val="table of figures"/>
    <w:basedOn w:val="a"/>
    <w:next w:val="a"/>
    <w:uiPriority w:val="99"/>
    <w:unhideWhenUsed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4">
    <w:name w:val="Заголовок 2 Знак"/>
    <w:basedOn w:val="a0"/>
    <w:uiPriority w:val="99"/>
    <w:semiHidden/>
    <w:rPr>
      <w:rFonts w:ascii=" Cambria" w:hAnsi=" Cambria" w:cs=" Cambria"/>
      <w:b/>
      <w:bCs/>
      <w:i/>
      <w:iCs/>
      <w:sz w:val="28"/>
      <w:szCs w:val="28"/>
    </w:rPr>
  </w:style>
  <w:style w:type="character" w:customStyle="1" w:styleId="32">
    <w:name w:val="Заголовок 3 Знак"/>
    <w:basedOn w:val="a0"/>
    <w:uiPriority w:val="99"/>
    <w:rPr>
      <w:rFonts w:ascii=" Times New Roman" w:hAnsi=" Times New Roman" w:cs=" Times New Roman"/>
      <w:b/>
      <w:bCs/>
      <w:sz w:val="20"/>
      <w:szCs w:val="20"/>
    </w:rPr>
  </w:style>
  <w:style w:type="character" w:customStyle="1" w:styleId="70">
    <w:name w:val="Заголовок 7 Знак"/>
    <w:basedOn w:val="a0"/>
    <w:uiPriority w:val="99"/>
    <w:semiHidden/>
    <w:rPr>
      <w:rFonts w:ascii=" Calibri" w:hAnsi=" Calibri" w:cs=" Calibri"/>
    </w:rPr>
  </w:style>
  <w:style w:type="paragraph" w:styleId="aff0">
    <w:name w:val="Normal (Web)"/>
    <w:basedOn w:val="a"/>
    <w:uiPriority w:val="99"/>
    <w:pPr>
      <w:spacing w:before="75" w:after="75" w:line="240" w:lineRule="auto"/>
    </w:pPr>
    <w:rPr>
      <w:rFonts w:ascii=" Arial" w:hAnsi=" Arial" w:cs=" Arial"/>
      <w:color w:val="000000"/>
      <w:sz w:val="20"/>
      <w:szCs w:val="20"/>
    </w:rPr>
  </w:style>
  <w:style w:type="paragraph" w:styleId="aff1">
    <w:name w:val="Balloon Text"/>
    <w:basedOn w:val="a"/>
    <w:link w:val="aff2"/>
    <w:uiPriority w:val="99"/>
    <w:semiHidden/>
    <w:pPr>
      <w:spacing w:after="0" w:line="240" w:lineRule="auto"/>
    </w:pPr>
    <w:rPr>
      <w:rFonts w:ascii=" Tahoma" w:hAnsi=" Tahoma" w:cs=" 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 Tahoma" w:hAnsi=" Tahoma" w:cs=" Tahoma"/>
      <w:sz w:val="16"/>
      <w:szCs w:val="16"/>
    </w:rPr>
  </w:style>
  <w:style w:type="paragraph" w:styleId="aff3">
    <w:name w:val="List Paragraph"/>
    <w:basedOn w:val="a"/>
    <w:uiPriority w:val="99"/>
    <w:qFormat/>
    <w:pPr>
      <w:ind w:left="720"/>
    </w:pPr>
  </w:style>
  <w:style w:type="character" w:customStyle="1" w:styleId="apple-converted-space">
    <w:name w:val="apple-converted-space"/>
    <w:uiPriority w:val="99"/>
    <w:rPr>
      <w:rFonts w:ascii=" Calibri" w:hAnsi=" Calibri" w:cs=" Calibri"/>
    </w:rPr>
  </w:style>
  <w:style w:type="paragraph" w:styleId="aff4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1542</Words>
  <Characters>8796</Characters>
  <Application>Microsoft Office Word</Application>
  <DocSecurity>0</DocSecurity>
  <Lines>73</Lines>
  <Paragraphs>20</Paragraphs>
  <ScaleCrop>false</ScaleCrop>
  <Company/>
  <LinksUpToDate>false</LinksUpToDate>
  <CharactersWithSpaces>10318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Власов Андрей Сергеевич</cp:lastModifiedBy>
  <cp:revision>2</cp:revision>
  <dcterms:created xsi:type="dcterms:W3CDTF">2025-03-03T06:45:00Z</dcterms:created>
  <dcterms:modified xsi:type="dcterms:W3CDTF">2025-03-03T06:45:00Z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ONLYOFFICE/8.1.1.27</vt:lpwstr>
  </property>
</Properties>
</file>