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widowControl w:val="false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false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8"/>
        <w:pBdr/>
        <w:tabs>
          <w:tab w:val="clear" w:leader="none" w:pos="4153"/>
          <w:tab w:val="clear" w:leader="none" w:pos="8306"/>
        </w:tabs>
        <w:spacing/>
        <w:ind/>
        <w:jc w:val="center"/>
        <w:rPr/>
      </w:pPr>
      <w:r>
        <w:rPr>
          <w:b/>
        </w:rPr>
      </w:r>
      <w:r>
        <w:rPr>
          <w:b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2925" cy="609600"/>
                <wp:effectExtent l="0" t="0" r="0" b="0"/>
                <wp:docPr id="1" name="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hidden="0"/>
                        <pic:cNvPicPr/>
                        <pic:nvPr isPhoto="0" userDrawn="0"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4292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75pt;height:48.00pt;mso-wrap-distance-left:0.00pt;mso-wrap-distance-top:0.00pt;mso-wrap-distance-right:0.00pt;mso-wrap-distance-bottom:0.00pt;z-index:1;" stroked="f">
                <v:imagedata r:id="rId10" o:title=""/>
                <o:lock v:ext="edit" rotation="t"/>
              </v:shape>
            </w:pict>
          </mc:Fallback>
        </mc:AlternateContent>
      </w:r>
      <w:r/>
    </w:p>
    <w:p>
      <w:pPr>
        <w:pStyle w:val="878"/>
        <w:pBdr/>
        <w:tabs>
          <w:tab w:val="clear" w:leader="none" w:pos="4153"/>
          <w:tab w:val="clear" w:leader="none" w:pos="8306"/>
        </w:tabs>
        <w:spacing/>
        <w:ind/>
        <w:jc w:val="center"/>
        <w:rPr>
          <w:lang w:val="en-US"/>
        </w:rPr>
      </w:pPr>
      <w:r>
        <w:rPr>
          <w:lang w:val="en-US"/>
        </w:rPr>
      </w:r>
      <w:r>
        <w:rPr>
          <w:lang w:val="en-US"/>
        </w:rPr>
      </w:r>
    </w:p>
    <w:tbl>
      <w:tblPr>
        <w:tblW w:w="96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606"/>
      </w:tblGrid>
      <w:tr>
        <w:trPr>
          <w:trHeight w:val="102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6" w:type="dxa"/>
            <w:textDirection w:val="lrTb"/>
            <w:noWrap w:val="false"/>
          </w:tcPr>
          <w:p>
            <w:pPr>
              <w:pStyle w:val="690"/>
              <w:pBdr/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0"/>
                <w:sz w:val="28"/>
                <w:szCs w:val="28"/>
              </w:rPr>
              <w:t xml:space="preserve">АДМИНИСТРАЦИЯ ГОРОДА НОВОАЛТАЙСКА</w:t>
            </w:r>
            <w:r>
              <w:rPr>
                <w:rFonts w:ascii="Times New Roman" w:hAnsi="Times New Roman"/>
              </w:rPr>
            </w:r>
          </w:p>
          <w:p>
            <w:pPr>
              <w:pBdr/>
              <w:spacing/>
              <w:ind/>
              <w:jc w:val="center"/>
              <w:rPr/>
            </w:pPr>
            <w:r>
              <w:rPr>
                <w:b/>
                <w:sz w:val="28"/>
                <w:szCs w:val="28"/>
              </w:rPr>
              <w:t xml:space="preserve">АЛТАЙСКОГО КРАЯ</w:t>
            </w:r>
            <w:r/>
          </w:p>
          <w:p>
            <w:pPr>
              <w:pBdr/>
              <w:spacing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</w:r>
          </w:p>
          <w:p>
            <w:pPr>
              <w:pStyle w:val="689"/>
              <w:pBdr/>
              <w:spacing w:line="480" w:lineRule="auto"/>
              <w:ind/>
              <w:rPr>
                <w:rFonts w:ascii="Arial" w:hAnsi="Arial"/>
              </w:rPr>
            </w:pPr>
            <w:r>
              <w:rPr>
                <w:rFonts w:ascii="Arial" w:hAnsi="Arial"/>
                <w:b/>
                <w:spacing w:val="84"/>
                <w:sz w:val="32"/>
                <w:szCs w:val="32"/>
              </w:rPr>
              <w:t xml:space="preserve">ПОСТАНОВЛЕНИЕ</w:t>
            </w:r>
            <w:r>
              <w:rPr>
                <w:rFonts w:ascii="Arial" w:hAnsi="Arial"/>
              </w:rPr>
            </w:r>
          </w:p>
        </w:tc>
      </w:tr>
      <w:tr>
        <w:trPr>
          <w:trHeight w:val="70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sz w:val="28"/>
                <w:szCs w:val="28"/>
              </w:rPr>
              <w:t xml:space="preserve">23.12.2024                                                                                                       № 3205</w:t>
            </w:r>
            <w:r/>
          </w:p>
          <w:p>
            <w:pPr>
              <w:pBdr/>
              <w:spacing/>
              <w:ind/>
              <w:jc w:val="center"/>
              <w:rPr/>
            </w:pPr>
            <w:r>
              <w:rPr>
                <w:sz w:val="28"/>
                <w:szCs w:val="28"/>
              </w:rPr>
              <w:t xml:space="preserve">г. Новоалтайск</w:t>
            </w:r>
            <w:r/>
          </w:p>
        </w:tc>
      </w:tr>
    </w:tbl>
    <w:p>
      <w:pPr>
        <w:pBdr/>
        <w:spacing/>
        <w:ind w:firstLine="720"/>
        <w:jc w:val="both"/>
        <w:rPr/>
      </w:pPr>
      <w:r/>
      <w:r/>
    </w:p>
    <w:p>
      <w:pPr>
        <w:pBdr/>
        <w:spacing/>
        <w:ind w:firstLine="720"/>
        <w:jc w:val="both"/>
        <w:rPr/>
      </w:pPr>
      <w:r>
        <w:rPr>
          <w:sz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36830</wp:posOffset>
                </wp:positionH>
                <wp:positionV relativeFrom="paragraph">
                  <wp:posOffset>149860</wp:posOffset>
                </wp:positionV>
                <wp:extent cx="3048000" cy="1021080"/>
                <wp:effectExtent l="0" t="0" r="0" b="0"/>
                <wp:wrapNone/>
                <wp:docPr id="2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048000" cy="1021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both"/>
                              <w:rPr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О внесении изменений в постановление Администрации города Новоалтайска от 29.12.2018 № 2563 </w:t>
                            </w:r>
                            <w:r/>
                          </w:p>
                          <w:p>
                            <w:pPr>
                              <w:pBdr/>
                              <w:spacing/>
                              <w:ind/>
                              <w:jc w:val="both"/>
                              <w:rPr/>
                            </w:pPr>
                            <w:r/>
                            <w:r/>
                          </w:p>
                          <w:p>
                            <w:pPr>
                              <w:pBdr/>
                              <w:spacing/>
                              <w:ind/>
                              <w:rPr/>
                            </w:pPr>
                            <w:r/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251658240;o:allowoverlap:true;o:allowincell:true;mso-position-horizontal-relative:text;margin-left:2.90pt;mso-position-horizontal:absolute;mso-position-vertical-relative:text;margin-top:11.80pt;mso-position-vertical:absolute;width:240.00pt;height:80.40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Bdr/>
                        <w:spacing/>
                        <w:ind/>
                        <w:jc w:val="both"/>
                        <w:rPr/>
                      </w:pPr>
                      <w:r>
                        <w:rPr>
                          <w:sz w:val="28"/>
                          <w:szCs w:val="28"/>
                        </w:rPr>
                        <w:t xml:space="preserve">О внесении изменений в постановление Администрации города Новоалтайска от 29.12.2018 № 2563 </w:t>
                      </w:r>
                      <w:r/>
                    </w:p>
                    <w:p>
                      <w:pPr>
                        <w:pBdr/>
                        <w:spacing/>
                        <w:ind/>
                        <w:jc w:val="both"/>
                        <w:rPr/>
                      </w:pPr>
                      <w:r/>
                      <w:r/>
                    </w:p>
                    <w:p>
                      <w:pPr>
                        <w:pBdr/>
                        <w:spacing/>
                        <w:ind/>
                        <w:rPr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/>
    </w:p>
    <w:p>
      <w:pPr>
        <w:pBdr/>
        <w:spacing/>
        <w:ind w:firstLine="720"/>
        <w:jc w:val="both"/>
        <w:rPr/>
      </w:pPr>
      <w:r/>
      <w:r/>
    </w:p>
    <w:p>
      <w:pPr>
        <w:pBdr/>
        <w:spacing/>
        <w:ind w:firstLine="720"/>
        <w:jc w:val="both"/>
        <w:rPr/>
      </w:pPr>
      <w:r/>
      <w:r/>
    </w:p>
    <w:p>
      <w:pPr>
        <w:pBdr/>
        <w:spacing/>
        <w:ind w:firstLine="720"/>
        <w:jc w:val="both"/>
        <w:rPr/>
      </w:pPr>
      <w:r/>
      <w:r/>
    </w:p>
    <w:p>
      <w:pPr>
        <w:pBdr/>
        <w:spacing/>
        <w:ind w:firstLine="720"/>
        <w:jc w:val="both"/>
        <w:rPr>
          <w:lang w:val="en-US"/>
        </w:rPr>
      </w:pPr>
      <w:r>
        <w:rPr>
          <w:lang w:val="en-US"/>
        </w:rPr>
      </w:r>
      <w:r>
        <w:rPr>
          <w:lang w:val="en-US"/>
        </w:rPr>
      </w:r>
    </w:p>
    <w:p>
      <w:pPr>
        <w:widowControl w:val="false"/>
        <w:pBdr/>
        <w:spacing/>
        <w:ind/>
        <w:jc w:val="both"/>
        <w:rPr>
          <w:spacing w:val="40"/>
          <w:sz w:val="28"/>
          <w:szCs w:val="28"/>
        </w:rPr>
      </w:pPr>
      <w:r>
        <w:rPr>
          <w:spacing w:val="40"/>
          <w:sz w:val="28"/>
          <w:szCs w:val="28"/>
        </w:rPr>
      </w:r>
      <w:r>
        <w:rPr>
          <w:spacing w:val="40"/>
          <w:sz w:val="28"/>
          <w:szCs w:val="28"/>
        </w:rPr>
      </w:r>
    </w:p>
    <w:p>
      <w:pPr>
        <w:widowControl w:val="false"/>
        <w:pBdr/>
        <w:spacing/>
        <w:ind/>
        <w:jc w:val="both"/>
        <w:rPr>
          <w:spacing w:val="40"/>
          <w:sz w:val="28"/>
          <w:szCs w:val="28"/>
        </w:rPr>
      </w:pPr>
      <w:r>
        <w:rPr>
          <w:spacing w:val="40"/>
          <w:sz w:val="28"/>
          <w:szCs w:val="28"/>
        </w:rPr>
      </w:r>
      <w:r>
        <w:rPr>
          <w:spacing w:val="40"/>
          <w:sz w:val="28"/>
          <w:szCs w:val="28"/>
        </w:rPr>
      </w:r>
    </w:p>
    <w:p>
      <w:pPr>
        <w:widowControl w:val="false"/>
        <w:pBdr/>
        <w:spacing/>
        <w:ind w:firstLine="709"/>
        <w:jc w:val="both"/>
        <w:rPr>
          <w:spacing w:val="40"/>
          <w:sz w:val="28"/>
          <w:szCs w:val="28"/>
        </w:rPr>
      </w:pPr>
      <w:r>
        <w:rPr>
          <w:spacing w:val="40"/>
          <w:sz w:val="28"/>
          <w:szCs w:val="28"/>
        </w:rPr>
      </w:r>
      <w:r>
        <w:rPr>
          <w:spacing w:val="40"/>
          <w:sz w:val="28"/>
          <w:szCs w:val="28"/>
        </w:rPr>
      </w:r>
    </w:p>
    <w:p>
      <w:pPr>
        <w:widowControl w:val="false"/>
        <w:pBdr/>
        <w:spacing/>
        <w:ind w:firstLine="709"/>
        <w:jc w:val="both"/>
        <w:rPr>
          <w:spacing w:val="40"/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Федеральными законами от 06.10.2003 № 131-ФЗ </w:t>
      </w:r>
      <w:r>
        <w:rPr>
          <w:sz w:val="28"/>
          <w:szCs w:val="28"/>
        </w:rPr>
        <w:br/>
        <w:t xml:space="preserve">«Об общих принципах организации местного самоуправления в Российской Федерации», от 13.07.</w:t>
      </w:r>
      <w:r>
        <w:rPr>
          <w:sz w:val="28"/>
          <w:szCs w:val="28"/>
        </w:rPr>
        <w:t xml:space="preserve">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законом Алтайского</w:t>
      </w:r>
      <w:r>
        <w:rPr>
          <w:sz w:val="28"/>
          <w:szCs w:val="28"/>
        </w:rPr>
        <w:t xml:space="preserve"> края от 05.05.2016 № 32-ЗС «Об организации транспортного обслуживания населения в Алтайском крае»</w:t>
      </w:r>
      <w:r>
        <w:rPr>
          <w:spacing w:val="58"/>
          <w:sz w:val="28"/>
          <w:szCs w:val="28"/>
        </w:rPr>
        <w:t xml:space="preserve"> постановля</w:t>
      </w:r>
      <w:r>
        <w:rPr>
          <w:spacing w:val="58"/>
          <w:sz w:val="28"/>
          <w:szCs w:val="28"/>
        </w:rPr>
        <w:t xml:space="preserve">ю</w:t>
      </w:r>
      <w:r>
        <w:rPr>
          <w:spacing w:val="40"/>
          <w:sz w:val="28"/>
          <w:szCs w:val="28"/>
        </w:rPr>
        <w:t xml:space="preserve">:</w:t>
      </w:r>
      <w:r>
        <w:rPr>
          <w:spacing w:val="40"/>
          <w:sz w:val="28"/>
          <w:szCs w:val="28"/>
        </w:rPr>
      </w:r>
    </w:p>
    <w:p>
      <w:pPr>
        <w:pStyle w:val="877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</w:t>
      </w:r>
      <w:r>
        <w:rPr>
          <w:sz w:val="28"/>
        </w:rPr>
        <w:t xml:space="preserve">постановление Администрации города Новоалтайска</w:t>
      </w:r>
      <w:r>
        <w:rPr>
          <w:sz w:val="28"/>
        </w:rPr>
        <w:br/>
        <w:t xml:space="preserve">от 29.12.2018 № 2563 «Об утверждении Порядка формирования и ведения реестра муниципальных маршрутов регулярных перевозок города Новоалтайска» (далее – Порядок) следующие  изменения:</w:t>
      </w:r>
      <w:r>
        <w:rPr>
          <w:sz w:val="28"/>
          <w:szCs w:val="28"/>
        </w:rPr>
      </w:r>
    </w:p>
    <w:p>
      <w:pPr>
        <w:pStyle w:val="877"/>
        <w:numPr>
          <w:ilvl w:val="1"/>
          <w:numId w:val="3"/>
        </w:numPr>
        <w:pBdr/>
        <w:spacing/>
        <w:ind w:firstLine="720"/>
        <w:jc w:val="both"/>
        <w:rPr>
          <w:sz w:val="28"/>
        </w:rPr>
      </w:pPr>
      <w:r>
        <w:rPr>
          <w:sz w:val="28"/>
        </w:rPr>
        <w:t xml:space="preserve">Раздел 2 Порядка изложить в следующей редакции:       </w:t>
      </w:r>
      <w:r>
        <w:rPr>
          <w:sz w:val="28"/>
        </w:rPr>
      </w:r>
    </w:p>
    <w:p>
      <w:pPr>
        <w:widowControl w:val="false"/>
        <w:pBdr/>
        <w:spacing/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«II. Структура реестра</w:t>
      </w:r>
      <w:r>
        <w:rPr>
          <w:bCs/>
          <w:sz w:val="28"/>
          <w:szCs w:val="28"/>
        </w:rPr>
      </w:r>
    </w:p>
    <w:p>
      <w:pPr>
        <w:widowControl w:val="false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 реестры муниципальных, маршрутов регулярных перевозок должны быть включены следующие сведения:</w:t>
      </w:r>
      <w:r>
        <w:rPr>
          <w:sz w:val="28"/>
          <w:szCs w:val="28"/>
        </w:rPr>
      </w:r>
    </w:p>
    <w:p>
      <w:pPr>
        <w:widowControl w:val="false"/>
        <w:pBdr/>
        <w:spacing/>
        <w:ind w:firstLine="709"/>
        <w:jc w:val="both"/>
        <w:rPr/>
      </w:pPr>
      <w:r>
        <w:rPr>
          <w:sz w:val="28"/>
          <w:szCs w:val="28"/>
        </w:rPr>
        <w:t xml:space="preserve">1) регистрационный номер маршрута регулярных перевозок в соответствую</w:t>
      </w:r>
      <w:r>
        <w:rPr>
          <w:sz w:val="28"/>
          <w:szCs w:val="28"/>
        </w:rPr>
        <w:t xml:space="preserve">щем реестре;</w:t>
      </w:r>
      <w:r/>
    </w:p>
    <w:p>
      <w:pPr>
        <w:widowControl w:val="false"/>
        <w:pBdr/>
        <w:spacing/>
        <w:ind w:firstLine="709"/>
        <w:jc w:val="both"/>
        <w:rPr/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) порядковый номер маршрута регулярных перевозок, который присвоен ему установившими данный маршрут уполномоченным федеральным органом исполнительной власти, уполномоченным исполнительным органом субъекта Российской Федерации или уполномоченным органом мес</w:t>
      </w:r>
      <w:r>
        <w:rPr>
          <w:sz w:val="28"/>
          <w:szCs w:val="28"/>
        </w:rPr>
        <w:t xml:space="preserve">тного самоуправления;</w:t>
      </w:r>
      <w:r/>
    </w:p>
    <w:p>
      <w:pPr>
        <w:widowControl w:val="false"/>
        <w:pBdr/>
        <w:spacing/>
        <w:ind w:firstLine="709"/>
        <w:jc w:val="both"/>
        <w:rPr/>
      </w:pPr>
      <w:r>
        <w:rPr>
          <w:sz w:val="28"/>
          <w:szCs w:val="28"/>
        </w:rPr>
        <w:t xml:space="preserve">3) наименование маршрута регулярных перевозок в виде наименований начального остановочного пункта и конечного остановочного пункта по маршруту регулярных перевозок либо наименований поселений, муниципальных округов или городских округ</w:t>
      </w:r>
      <w:r>
        <w:rPr>
          <w:sz w:val="28"/>
          <w:szCs w:val="28"/>
        </w:rPr>
        <w:t xml:space="preserve">ов, в границах которых </w:t>
      </w:r>
      <w:r>
        <w:rPr>
          <w:sz w:val="28"/>
          <w:szCs w:val="28"/>
        </w:rPr>
        <w:t xml:space="preserve">расположены</w:t>
      </w:r>
      <w:r>
        <w:rPr>
          <w:sz w:val="28"/>
          <w:szCs w:val="28"/>
        </w:rPr>
        <w:t xml:space="preserve"> начальный остановочный пункт и конечный остановочный пункт по данному маршруту;</w:t>
      </w:r>
      <w:r/>
    </w:p>
    <w:p>
      <w:pPr>
        <w:widowControl w:val="false"/>
        <w:pBdr/>
        <w:spacing/>
        <w:ind w:firstLine="709"/>
        <w:jc w:val="both"/>
        <w:rPr/>
      </w:pPr>
      <w:r>
        <w:rPr>
          <w:sz w:val="28"/>
          <w:szCs w:val="28"/>
        </w:rPr>
        <w:t xml:space="preserve">4) наименования промежуточных остановочных пунктов по маршруту регулярных перевозок либо наименования поселений, муниципальных </w:t>
      </w:r>
      <w:r>
        <w:rPr>
          <w:sz w:val="28"/>
          <w:szCs w:val="28"/>
        </w:rPr>
        <w:t xml:space="preserve">округов или го</w:t>
      </w:r>
      <w:r>
        <w:rPr>
          <w:sz w:val="28"/>
          <w:szCs w:val="28"/>
        </w:rPr>
        <w:t xml:space="preserve">родских округов, в границах которых расположены промежуточные остановочные пункты;</w:t>
      </w:r>
      <w:r/>
    </w:p>
    <w:p>
      <w:pPr>
        <w:widowControl w:val="false"/>
        <w:pBdr/>
        <w:spacing/>
        <w:ind w:firstLine="709"/>
        <w:jc w:val="both"/>
        <w:rPr/>
      </w:pPr>
      <w:r>
        <w:rPr>
          <w:sz w:val="28"/>
          <w:szCs w:val="28"/>
        </w:rPr>
        <w:t xml:space="preserve">5) наименования улиц, автомобильных дорог, по которым предполагается движение транспортных средств между остановочными пунктами по маршруту регулярных перевозок;</w:t>
      </w:r>
      <w:r/>
    </w:p>
    <w:p>
      <w:pPr>
        <w:widowControl w:val="false"/>
        <w:pBdr/>
        <w:spacing/>
        <w:ind w:firstLine="709"/>
        <w:jc w:val="both"/>
        <w:rPr/>
      </w:pPr>
      <w:r>
        <w:rPr>
          <w:sz w:val="28"/>
          <w:szCs w:val="28"/>
        </w:rPr>
        <w:t xml:space="preserve">6) протяжен</w:t>
      </w:r>
      <w:r>
        <w:rPr>
          <w:sz w:val="28"/>
          <w:szCs w:val="28"/>
        </w:rPr>
        <w:t xml:space="preserve">ность маршрута регулярных перевозок;</w:t>
      </w:r>
      <w:r/>
    </w:p>
    <w:p>
      <w:pPr>
        <w:widowControl w:val="false"/>
        <w:pBdr/>
        <w:spacing/>
        <w:ind w:firstLine="709"/>
        <w:jc w:val="both"/>
        <w:rPr/>
      </w:pPr>
      <w:r>
        <w:rPr>
          <w:sz w:val="28"/>
          <w:szCs w:val="28"/>
        </w:rPr>
        <w:t xml:space="preserve">7) порядок посадки и высадки пассажиров (только в установленных остановочных пунктах или, если это не запрещено настоящим Федеральным законом, в любом не запрещенном правилами дорожного движения месте по маршруту регуля</w:t>
      </w:r>
      <w:r>
        <w:rPr>
          <w:sz w:val="28"/>
          <w:szCs w:val="28"/>
        </w:rPr>
        <w:t xml:space="preserve">рных перевозок);</w:t>
      </w:r>
      <w:r/>
    </w:p>
    <w:p>
      <w:pPr>
        <w:widowControl w:val="false"/>
        <w:pBdr/>
        <w:spacing/>
        <w:ind w:firstLine="709"/>
        <w:jc w:val="both"/>
        <w:rPr/>
      </w:pPr>
      <w:r>
        <w:rPr>
          <w:sz w:val="28"/>
          <w:szCs w:val="28"/>
        </w:rPr>
        <w:t xml:space="preserve">8) вид регулярных перевозок (регулярные перевозки по регулируемым тарифам или регулярные перевозки по нерегулируемым тарифам);</w:t>
      </w:r>
      <w:r/>
    </w:p>
    <w:p>
      <w:pPr>
        <w:widowControl w:val="false"/>
        <w:pBdr/>
        <w:spacing/>
        <w:ind w:firstLine="709"/>
        <w:jc w:val="both"/>
        <w:rPr/>
      </w:pPr>
      <w:r>
        <w:rPr>
          <w:sz w:val="28"/>
          <w:szCs w:val="28"/>
        </w:rPr>
        <w:t xml:space="preserve">9) виды, классы, экологические характеристики транспортных средств, которые используются для перевозок по маршру</w:t>
      </w:r>
      <w:r>
        <w:rPr>
          <w:sz w:val="28"/>
          <w:szCs w:val="28"/>
        </w:rPr>
        <w:t xml:space="preserve">ту регулярных перевозок;</w:t>
      </w:r>
      <w:r/>
    </w:p>
    <w:p>
      <w:pPr>
        <w:widowControl w:val="false"/>
        <w:pBdr/>
        <w:spacing/>
        <w:ind w:firstLine="709"/>
        <w:jc w:val="both"/>
        <w:rPr/>
      </w:pPr>
      <w:r>
        <w:rPr>
          <w:sz w:val="28"/>
          <w:szCs w:val="28"/>
        </w:rPr>
        <w:t xml:space="preserve">10) максимальное количество транспортных средств каждого класса, которое допускается использовать для перевозок по маршруту регулярных перевозок;</w:t>
      </w:r>
      <w:r/>
    </w:p>
    <w:p>
      <w:pPr>
        <w:widowControl w:val="false"/>
        <w:pBdr/>
        <w:spacing/>
        <w:ind w:firstLine="709"/>
        <w:jc w:val="both"/>
        <w:rPr/>
      </w:pPr>
      <w:r>
        <w:rPr>
          <w:sz w:val="28"/>
          <w:szCs w:val="28"/>
        </w:rPr>
        <w:t xml:space="preserve">11) расписание (по форме, установленной федеральным органом исполнительной власти, ос</w:t>
      </w:r>
      <w:r>
        <w:rPr>
          <w:sz w:val="28"/>
          <w:szCs w:val="28"/>
        </w:rPr>
        <w:t xml:space="preserve">уществляющим функции по выработке государственной политики и нормативно-правовому регулированию в сфере транспорта). Допускается не включать в реестры муниципальных, межмуниципальных, смежных межрегиональных маршрутов регулярных перевозок сведения о распис</w:t>
      </w:r>
      <w:r>
        <w:rPr>
          <w:sz w:val="28"/>
          <w:szCs w:val="28"/>
        </w:rPr>
        <w:t xml:space="preserve">ании, если данные сведения размещены в информационной системе, предусмотренной нормативным правовым актом субъекта Российской Федерации, и обеспечена доступность данных сведений для пассажиров;</w:t>
      </w:r>
      <w:r/>
    </w:p>
    <w:p>
      <w:pPr>
        <w:widowControl w:val="false"/>
        <w:pBdr/>
        <w:spacing/>
        <w:ind w:firstLine="709"/>
        <w:jc w:val="both"/>
        <w:rPr/>
      </w:pPr>
      <w:r>
        <w:rPr>
          <w:sz w:val="28"/>
          <w:szCs w:val="28"/>
        </w:rPr>
        <w:t xml:space="preserve">12) характеристики транспортных средств, влияющие на качество </w:t>
      </w:r>
      <w:r>
        <w:rPr>
          <w:sz w:val="28"/>
          <w:szCs w:val="28"/>
        </w:rPr>
        <w:t xml:space="preserve">перевозок, и доли транспортных средств каждого класса с такими характеристиками в процентах от максимального количества транспортных средств соответствующего класса (если данные сведения предусмотрены решением об установлении или изменении маршрута регуляр</w:t>
      </w:r>
      <w:r>
        <w:rPr>
          <w:sz w:val="28"/>
          <w:szCs w:val="28"/>
        </w:rPr>
        <w:t xml:space="preserve">ных перевозок, контрактом либо заявкой на участие в открытом конкурсе, представленной участником открытого конкурса, которому предоставлено право осуществления регулярных перевозок по нерегулируемым тарифам);</w:t>
      </w:r>
      <w:r/>
    </w:p>
    <w:p>
      <w:pPr>
        <w:widowControl w:val="false"/>
        <w:pBdr/>
        <w:spacing/>
        <w:ind w:firstLine="709"/>
        <w:jc w:val="both"/>
        <w:rPr/>
      </w:pPr>
      <w:r>
        <w:rPr>
          <w:sz w:val="28"/>
          <w:szCs w:val="28"/>
        </w:rPr>
        <w:t xml:space="preserve">13) максимальный срок эксплуатации транспортных</w:t>
      </w:r>
      <w:r>
        <w:rPr>
          <w:sz w:val="28"/>
          <w:szCs w:val="28"/>
        </w:rPr>
        <w:t xml:space="preserve"> средств (если данные сведения предусмотрены контрактом или заявкой на участие в открытом конкурсе, представленной участником открытого конкурса, которому предоставлено право осуществления регулярных перевозок по нерегулируемым тарифам);</w:t>
      </w:r>
      <w:r/>
    </w:p>
    <w:p>
      <w:pPr>
        <w:widowControl w:val="false"/>
        <w:pBdr/>
        <w:spacing/>
        <w:ind w:firstLine="709"/>
        <w:jc w:val="both"/>
        <w:rPr/>
      </w:pPr>
      <w:r>
        <w:rPr>
          <w:sz w:val="28"/>
          <w:szCs w:val="28"/>
        </w:rPr>
        <w:t xml:space="preserve">14) дата начала ос</w:t>
      </w:r>
      <w:r>
        <w:rPr>
          <w:sz w:val="28"/>
          <w:szCs w:val="28"/>
        </w:rPr>
        <w:t xml:space="preserve">уществления регулярных перевозок юридическим лицом, индивидуальным предпринимателем или участниками договора простого товарищества;</w:t>
      </w:r>
      <w:r/>
    </w:p>
    <w:p>
      <w:pPr>
        <w:widowControl w:val="false"/>
        <w:pBdr/>
        <w:spacing/>
        <w:ind w:firstLine="709"/>
        <w:jc w:val="both"/>
        <w:rPr/>
      </w:pPr>
      <w:r>
        <w:rPr>
          <w:sz w:val="28"/>
          <w:szCs w:val="28"/>
        </w:rPr>
        <w:t xml:space="preserve">15) наименование, место нахождения (для юридического лица), государственный регистрационный номер записи о создании юридичес</w:t>
      </w:r>
      <w:r>
        <w:rPr>
          <w:sz w:val="28"/>
          <w:szCs w:val="28"/>
        </w:rPr>
        <w:t xml:space="preserve">кого лица, фамилия, имя и, если имеется, отчество, место жительства (для индивидуального предпринимателя), государственный регистрационный номер записи о государственной регистрации индивидуального предпринимателя, идентификационный номер налогоплательщика</w:t>
      </w:r>
      <w:r>
        <w:rPr>
          <w:sz w:val="28"/>
          <w:szCs w:val="28"/>
        </w:rPr>
        <w:t xml:space="preserve">, которому предоставлено право осуществления перевозок по маршруту регулярных перевозок, адрес электронной почты. </w:t>
      </w:r>
      <w:r>
        <w:rPr>
          <w:sz w:val="28"/>
          <w:szCs w:val="28"/>
        </w:rPr>
        <w:t xml:space="preserve">Если право осуществления перевозок </w:t>
      </w:r>
      <w:r>
        <w:rPr>
          <w:sz w:val="28"/>
          <w:szCs w:val="28"/>
        </w:rPr>
        <w:t xml:space="preserve">по маршруту регулярных перевозок предоставлено участникам договора простого товарищества, данные сведения у</w:t>
      </w:r>
      <w:r>
        <w:rPr>
          <w:sz w:val="28"/>
          <w:szCs w:val="28"/>
        </w:rPr>
        <w:t xml:space="preserve">казываются в отношении каждого участника договора простого товарищества;</w:t>
      </w:r>
      <w:r/>
    </w:p>
    <w:p>
      <w:pPr>
        <w:widowControl w:val="false"/>
        <w:pBdr/>
        <w:spacing/>
        <w:ind w:firstLine="709"/>
        <w:jc w:val="both"/>
        <w:rPr/>
      </w:pPr>
      <w:r>
        <w:rPr>
          <w:sz w:val="28"/>
          <w:szCs w:val="28"/>
        </w:rPr>
        <w:t xml:space="preserve">16) срок действия контракта или срок действия свидетельства об осуществлении перевозок по маршруту регулярных перевозок, если в соответствии с настоящим Федеральным законом оно выдано</w:t>
      </w:r>
      <w:r>
        <w:rPr>
          <w:sz w:val="28"/>
          <w:szCs w:val="28"/>
        </w:rPr>
        <w:t xml:space="preserve"> на ограниченный срок;</w:t>
      </w:r>
      <w:r/>
    </w:p>
    <w:p>
      <w:pPr>
        <w:widowControl w:val="false"/>
        <w:pBdr/>
        <w:spacing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17) даты вынесения решений об установлении, изменении или отмене маршрута регулярных перевозок, о заключении контракта либо предоставлении права осуществления регулярных перевозок по нерегулируемым тарифам и реквизиты таких решений;</w:t>
      </w:r>
      <w:r>
        <w:rPr>
          <w:sz w:val="28"/>
        </w:rPr>
      </w:r>
    </w:p>
    <w:p>
      <w:pPr>
        <w:widowControl w:val="false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18) </w:t>
      </w:r>
      <w:r>
        <w:rPr>
          <w:sz w:val="28"/>
          <w:szCs w:val="28"/>
        </w:rPr>
        <w:t xml:space="preserve">требование по использованию аппаратуры спутниковой навигации ГЛОНАСС или ГЛОНАСС/GPS;</w:t>
      </w:r>
      <w:r>
        <w:rPr>
          <w:sz w:val="28"/>
          <w:szCs w:val="28"/>
        </w:rPr>
      </w:r>
    </w:p>
    <w:p>
      <w:pPr>
        <w:widowControl w:val="false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19) иные сведения, предусмотренные соглашением об организации регулярных перевозок между субъектами Российской Федерации (в отношении смежных межрегиональных маршруто</w:t>
      </w:r>
      <w:r>
        <w:rPr>
          <w:sz w:val="28"/>
          <w:szCs w:val="28"/>
        </w:rPr>
        <w:t xml:space="preserve">в регулярных перевозок), законом субъекта Российской Федерации (в отношении межмуниципальных маршрутов регулярных перевозок и муниципальных маршрутов регулярных перевозок в границах данного субъекта Российской Федерации).</w:t>
      </w:r>
      <w:r>
        <w:rPr>
          <w:sz w:val="28"/>
          <w:szCs w:val="28"/>
        </w:rPr>
      </w:r>
    </w:p>
    <w:p>
      <w:pPr>
        <w:widowControl w:val="false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Сведения, включенные в реестры </w:t>
      </w:r>
      <w:r>
        <w:rPr>
          <w:sz w:val="28"/>
          <w:szCs w:val="28"/>
        </w:rPr>
        <w:t xml:space="preserve">маршрутов регулярных перевозок размещаются</w:t>
      </w:r>
      <w:r>
        <w:rPr>
          <w:sz w:val="28"/>
          <w:szCs w:val="28"/>
        </w:rPr>
        <w:t xml:space="preserve"> на о</w:t>
      </w:r>
      <w:r>
        <w:rPr>
          <w:sz w:val="28"/>
          <w:szCs w:val="28"/>
        </w:rPr>
        <w:t xml:space="preserve">фициальном сайте города Новоалтайска.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false"/>
        <w:pBdr/>
        <w:spacing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3. Сведения, включенные в реестры маршрутов регулярных перевозок и размещенные на официальном сайте города, доступны для ознакомления без взимания платы</w:t>
      </w:r>
      <w:r>
        <w:rPr>
          <w:sz w:val="28"/>
          <w:szCs w:val="28"/>
        </w:rPr>
        <w:t xml:space="preserve">.».</w:t>
      </w:r>
      <w:r>
        <w:rPr>
          <w:sz w:val="28"/>
          <w:szCs w:val="28"/>
        </w:rPr>
      </w:r>
      <w:r>
        <w:rPr>
          <w:sz w:val="28"/>
          <w:szCs w:val="28"/>
          <w:highlight w:val="none"/>
        </w:rPr>
      </w:r>
    </w:p>
    <w:p>
      <w:pPr>
        <w:widowControl w:val="false"/>
        <w:pBdr/>
        <w:spacing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 Приложение к Порядку формирования и ведения реестра муниципальных маршрутов регулярных перевозок города Новоалтайска изложить в новой редакции согласно приложения к настоящему постановлению. 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widowControl w:val="false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  <w:t xml:space="preserve">3. Опубликовать настоящее постановление в Вестнике муниципального образования города Новоалтайска и разместить на официальном сайте города </w:t>
        <w:br/>
        <w:t xml:space="preserve">в сети «Интернет».</w:t>
      </w: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</w:p>
    <w:p>
      <w:pPr>
        <w:widowControl w:val="false"/>
        <w:pBdr/>
        <w:spacing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4. </w:t>
      </w:r>
      <w:r>
        <w:rPr>
          <w:sz w:val="28"/>
          <w:szCs w:val="28"/>
        </w:rPr>
        <w:t xml:space="preserve">Контроль за</w:t>
      </w:r>
      <w:r>
        <w:rPr>
          <w:sz w:val="28"/>
          <w:szCs w:val="28"/>
        </w:rPr>
        <w:t xml:space="preserve"> исполнением настоящего постановления возложить </w:t>
        <w:br/>
        <w:t xml:space="preserve">на первого заместителя главы Администрации города Лисовского С.И. </w:t>
      </w:r>
      <w:r>
        <w:rPr>
          <w:sz w:val="28"/>
          <w:szCs w:val="28"/>
        </w:rPr>
      </w:r>
      <w:r>
        <w:rPr>
          <w:sz w:val="28"/>
          <w:szCs w:val="28"/>
          <w:highlight w:val="none"/>
        </w:rPr>
      </w:r>
    </w:p>
    <w:p>
      <w:pPr>
        <w:pBdr/>
        <w:spacing w:line="283" w:lineRule="atLeast"/>
        <w:ind w:firstLine="540"/>
        <w:jc w:val="both"/>
        <w:rPr>
          <w:sz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</w:rPr>
      </w:r>
    </w:p>
    <w:p>
      <w:pPr>
        <w:pBdr/>
        <w:spacing w:line="283" w:lineRule="atLeast"/>
        <w:ind w:firstLine="540"/>
        <w:jc w:val="both"/>
        <w:rPr>
          <w:sz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</w:rPr>
      </w:r>
    </w:p>
    <w:p>
      <w:pPr>
        <w:pBdr/>
        <w:spacing w:line="283" w:lineRule="atLeast"/>
        <w:ind/>
        <w:jc w:val="both"/>
        <w:rPr>
          <w:sz w:val="28"/>
        </w:rPr>
      </w:pPr>
      <w:r>
        <w:rPr>
          <w:sz w:val="28"/>
          <w:szCs w:val="28"/>
        </w:rPr>
        <w:t xml:space="preserve">Глава города                                                                                         В.Г. Бодунов</w:t>
      </w:r>
      <w:r>
        <w:rPr>
          <w:sz w:val="28"/>
          <w:szCs w:val="28"/>
          <w:highlight w:val="none"/>
        </w:rPr>
      </w:r>
      <w:r>
        <w:rPr>
          <w:sz w:val="28"/>
        </w:rPr>
      </w:r>
    </w:p>
    <w:p>
      <w:pPr>
        <w:pStyle w:val="877"/>
        <w:pBdr/>
        <w:spacing/>
        <w:ind w:firstLine="0"/>
        <w:outlineLvl w:val="1"/>
        <w:rPr>
          <w:sz w:val="28"/>
          <w:szCs w:val="28"/>
        </w:rPr>
        <w:sectPr>
          <w:headerReference w:type="default" r:id="rId9"/>
          <w:footnotePr/>
          <w:endnotePr/>
          <w:type w:val="nextPage"/>
          <w:pgSz w:h="16838" w:orient="portrait" w:w="11906"/>
          <w:pgMar w:top="284" w:right="851" w:bottom="822" w:left="1701" w:header="709" w:footer="709" w:gutter="0"/>
          <w:cols w:num="1" w:sep="0" w:space="708" w:equalWidth="1"/>
        </w:sect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7"/>
        <w:pBdr/>
        <w:spacing/>
        <w:ind w:firstLine="0"/>
        <w:outlineLvl w:val="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77"/>
        <w:pBdr/>
        <w:spacing/>
        <w:ind w:firstLine="12600"/>
        <w:jc w:val="right"/>
        <w:outlineLvl w:val="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Приложение к постановлению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77"/>
        <w:pBdr/>
        <w:spacing/>
        <w:ind w:firstLine="12600"/>
        <w:jc w:val="right"/>
        <w:outlineLvl w:val="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Администрации города Новоалтайска от 23.12.2024 № 3205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77"/>
        <w:pBdr/>
        <w:spacing/>
        <w:ind w:firstLine="12600"/>
        <w:jc w:val="right"/>
        <w:outlineLvl w:val="1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«Приложение</w:t>
      </w:r>
      <w:r>
        <w:rPr>
          <w:sz w:val="28"/>
          <w:szCs w:val="28"/>
          <w:highlight w:val="none"/>
        </w:rPr>
      </w:r>
    </w:p>
    <w:p>
      <w:pPr>
        <w:widowControl w:val="false"/>
        <w:pBdr/>
        <w:spacing/>
        <w:ind w:firstLine="12600"/>
        <w:jc w:val="right"/>
        <w:rPr/>
      </w:pPr>
      <w:r>
        <w:rPr>
          <w:sz w:val="28"/>
          <w:szCs w:val="28"/>
        </w:rPr>
        <w:t xml:space="preserve">к Порядку </w:t>
      </w:r>
      <w:r>
        <w:rPr>
          <w:bCs/>
          <w:sz w:val="28"/>
          <w:szCs w:val="28"/>
        </w:rPr>
        <w:t xml:space="preserve">формирования </w:t>
      </w:r>
      <w:r/>
    </w:p>
    <w:p>
      <w:pPr>
        <w:widowControl w:val="false"/>
        <w:pBdr/>
        <w:spacing/>
        <w:ind w:firstLine="12600"/>
        <w:jc w:val="right"/>
        <w:rPr/>
      </w:pPr>
      <w:r>
        <w:rPr>
          <w:bCs/>
          <w:sz w:val="28"/>
          <w:szCs w:val="28"/>
        </w:rPr>
        <w:t xml:space="preserve">и ведения реестра </w:t>
      </w:r>
      <w:r/>
    </w:p>
    <w:p>
      <w:pPr>
        <w:widowControl w:val="false"/>
        <w:pBdr/>
        <w:spacing/>
        <w:ind w:firstLine="12600"/>
        <w:jc w:val="right"/>
        <w:rPr/>
      </w:pPr>
      <w:r>
        <w:rPr>
          <w:bCs/>
          <w:sz w:val="28"/>
          <w:szCs w:val="28"/>
        </w:rPr>
        <w:t xml:space="preserve">муниципальных маршрутов </w:t>
      </w:r>
      <w:r/>
    </w:p>
    <w:p>
      <w:pPr>
        <w:widowControl w:val="false"/>
        <w:pBdr/>
        <w:spacing/>
        <w:ind w:firstLine="12600"/>
        <w:jc w:val="right"/>
        <w:rPr/>
      </w:pPr>
      <w:r>
        <w:rPr>
          <w:bCs/>
          <w:sz w:val="28"/>
          <w:szCs w:val="28"/>
        </w:rPr>
        <w:t xml:space="preserve">регулярных перевозок </w:t>
      </w:r>
      <w:r/>
    </w:p>
    <w:p>
      <w:pPr>
        <w:widowControl w:val="false"/>
        <w:pBdr/>
        <w:spacing/>
        <w:ind w:firstLine="12600"/>
        <w:jc w:val="right"/>
        <w:rPr/>
      </w:pPr>
      <w:r>
        <w:rPr>
          <w:bCs/>
          <w:sz w:val="28"/>
          <w:szCs w:val="28"/>
        </w:rPr>
        <w:t xml:space="preserve">города Новоалтайска</w:t>
      </w:r>
      <w:r/>
    </w:p>
    <w:p>
      <w:pPr>
        <w:widowControl w:val="false"/>
        <w:pBdr/>
        <w:spacing/>
        <w:ind/>
        <w:jc w:val="right"/>
        <w:rPr/>
      </w:pPr>
      <w:r/>
      <w:r/>
    </w:p>
    <w:p>
      <w:pPr>
        <w:pStyle w:val="877"/>
        <w:pBdr/>
        <w:spacing/>
        <w:ind/>
        <w:jc w:val="center"/>
        <w:rPr/>
      </w:pPr>
      <w:r>
        <w:rPr>
          <w:sz w:val="28"/>
          <w:szCs w:val="28"/>
        </w:rPr>
        <w:t xml:space="preserve">Реестр </w:t>
      </w:r>
      <w:r>
        <w:rPr>
          <w:bCs/>
          <w:sz w:val="28"/>
          <w:szCs w:val="28"/>
        </w:rPr>
        <w:t xml:space="preserve">муниципальных маршрутов регулярных перевозок города Новоалтайска</w:t>
      </w:r>
      <w:r/>
    </w:p>
    <w:p>
      <w:pPr>
        <w:widowControl w:val="false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false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876"/>
        <w:tblW w:w="0" w:type="auto"/>
        <w:jc w:val="center"/>
        <w:tblBorders/>
        <w:tblLayout w:type="fixed"/>
        <w:tblLook w:val="04A0" w:firstRow="1" w:lastRow="0" w:firstColumn="1" w:lastColumn="0" w:noHBand="0" w:noVBand="1"/>
      </w:tblPr>
      <w:tblGrid>
        <w:gridCol w:w="674"/>
        <w:gridCol w:w="850"/>
        <w:gridCol w:w="850"/>
        <w:gridCol w:w="850"/>
        <w:gridCol w:w="992"/>
        <w:gridCol w:w="850"/>
        <w:gridCol w:w="850"/>
        <w:gridCol w:w="992"/>
        <w:gridCol w:w="850"/>
        <w:gridCol w:w="850"/>
        <w:gridCol w:w="1134"/>
        <w:gridCol w:w="925"/>
        <w:gridCol w:w="831"/>
        <w:gridCol w:w="831"/>
        <w:gridCol w:w="831"/>
        <w:gridCol w:w="831"/>
        <w:gridCol w:w="831"/>
        <w:gridCol w:w="831"/>
        <w:gridCol w:w="753"/>
      </w:tblGrid>
      <w:tr>
        <w:trPr>
          <w:jc w:val="center"/>
          <w:trHeight w:val="245"/>
        </w:trPr>
        <w:tc>
          <w:tcPr>
            <w:tcBorders/>
            <w:tcW w:w="674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 xml:space="preserve">1</w:t>
            </w:r>
            <w:r>
              <w:rPr>
                <w:sz w:val="18"/>
              </w:rPr>
            </w:r>
          </w:p>
        </w:tc>
        <w:tc>
          <w:tcPr>
            <w:tcBorders/>
            <w:tcW w:w="850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 xml:space="preserve">2</w:t>
            </w:r>
            <w:r>
              <w:rPr>
                <w:sz w:val="18"/>
              </w:rPr>
            </w:r>
          </w:p>
        </w:tc>
        <w:tc>
          <w:tcPr>
            <w:tcBorders/>
            <w:tcW w:w="850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 xml:space="preserve">3</w:t>
            </w:r>
            <w:r>
              <w:rPr>
                <w:sz w:val="18"/>
              </w:rPr>
            </w:r>
          </w:p>
        </w:tc>
        <w:tc>
          <w:tcPr>
            <w:tcBorders/>
            <w:tcW w:w="850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 xml:space="preserve">4</w:t>
            </w:r>
            <w:r>
              <w:rPr>
                <w:sz w:val="18"/>
              </w:rPr>
            </w:r>
          </w:p>
        </w:tc>
        <w:tc>
          <w:tcPr>
            <w:tcBorders/>
            <w:tcW w:w="992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 xml:space="preserve">5</w:t>
            </w:r>
            <w:r>
              <w:rPr>
                <w:sz w:val="18"/>
              </w:rPr>
            </w:r>
          </w:p>
        </w:tc>
        <w:tc>
          <w:tcPr>
            <w:tcBorders/>
            <w:tcW w:w="850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 xml:space="preserve">6</w:t>
            </w:r>
            <w:r>
              <w:rPr>
                <w:sz w:val="18"/>
              </w:rPr>
            </w:r>
          </w:p>
        </w:tc>
        <w:tc>
          <w:tcPr>
            <w:tcBorders/>
            <w:tcW w:w="850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 xml:space="preserve">7</w:t>
            </w:r>
            <w:r>
              <w:rPr>
                <w:sz w:val="18"/>
              </w:rPr>
            </w:r>
          </w:p>
        </w:tc>
        <w:tc>
          <w:tcPr>
            <w:tcBorders/>
            <w:tcW w:w="992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 xml:space="preserve">8</w:t>
            </w:r>
            <w:r>
              <w:rPr>
                <w:sz w:val="18"/>
              </w:rPr>
            </w:r>
          </w:p>
        </w:tc>
        <w:tc>
          <w:tcPr>
            <w:tcBorders/>
            <w:tcW w:w="850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 xml:space="preserve">9</w:t>
            </w:r>
            <w:r>
              <w:rPr>
                <w:sz w:val="18"/>
              </w:rPr>
            </w:r>
          </w:p>
        </w:tc>
        <w:tc>
          <w:tcPr>
            <w:tcBorders/>
            <w:tcW w:w="850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 xml:space="preserve">10</w:t>
            </w:r>
            <w:r>
              <w:rPr>
                <w:sz w:val="18"/>
              </w:rPr>
            </w:r>
          </w:p>
        </w:tc>
        <w:tc>
          <w:tcPr>
            <w:tcBorders/>
            <w:tcW w:w="1134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 xml:space="preserve">11</w:t>
            </w:r>
            <w:r>
              <w:rPr>
                <w:sz w:val="18"/>
              </w:rPr>
            </w:r>
          </w:p>
        </w:tc>
        <w:tc>
          <w:tcPr>
            <w:tcBorders/>
            <w:tcW w:w="925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 xml:space="preserve">12</w:t>
            </w:r>
            <w:r>
              <w:rPr>
                <w:sz w:val="18"/>
              </w:rPr>
            </w:r>
          </w:p>
        </w:tc>
        <w:tc>
          <w:tcPr>
            <w:tcBorders/>
            <w:tcW w:w="831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 xml:space="preserve">13</w:t>
            </w:r>
            <w:r>
              <w:rPr>
                <w:sz w:val="18"/>
              </w:rPr>
            </w:r>
          </w:p>
        </w:tc>
        <w:tc>
          <w:tcPr>
            <w:tcBorders/>
            <w:tcW w:w="831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 xml:space="preserve">14</w:t>
            </w:r>
            <w:r>
              <w:rPr>
                <w:sz w:val="18"/>
              </w:rPr>
            </w:r>
          </w:p>
        </w:tc>
        <w:tc>
          <w:tcPr>
            <w:tcBorders/>
            <w:tcW w:w="831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 xml:space="preserve">15</w:t>
            </w:r>
            <w:r>
              <w:rPr>
                <w:sz w:val="18"/>
              </w:rPr>
            </w:r>
          </w:p>
        </w:tc>
        <w:tc>
          <w:tcPr>
            <w:tcBorders/>
            <w:tcW w:w="831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 xml:space="preserve">16</w:t>
            </w:r>
            <w:r>
              <w:rPr>
                <w:sz w:val="18"/>
              </w:rPr>
            </w:r>
          </w:p>
        </w:tc>
        <w:tc>
          <w:tcPr>
            <w:tcBorders/>
            <w:tcW w:w="831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 xml:space="preserve">17</w:t>
            </w:r>
            <w:r>
              <w:rPr>
                <w:sz w:val="18"/>
              </w:rPr>
            </w:r>
          </w:p>
        </w:tc>
        <w:tc>
          <w:tcPr>
            <w:tcBorders/>
            <w:tcW w:w="831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 xml:space="preserve">18</w:t>
            </w:r>
            <w:r>
              <w:rPr>
                <w:sz w:val="18"/>
              </w:rPr>
            </w:r>
          </w:p>
        </w:tc>
        <w:tc>
          <w:tcPr>
            <w:tcBorders/>
            <w:tcW w:w="753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 xml:space="preserve">19</w:t>
            </w:r>
            <w:r>
              <w:rPr>
                <w:sz w:val="18"/>
              </w:rPr>
            </w:r>
          </w:p>
        </w:tc>
      </w:tr>
      <w:tr>
        <w:trPr>
          <w:jc w:val="center"/>
          <w:trHeight w:val="982"/>
        </w:trPr>
        <w:tc>
          <w:tcPr>
            <w:tcBorders/>
            <w:tcW w:w="674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16"/>
                <w:szCs w:val="28"/>
              </w:rPr>
            </w:pPr>
            <w:r>
              <w:rPr>
                <w:sz w:val="16"/>
              </w:rPr>
              <w:t xml:space="preserve">Регистрационный номер маршрута</w:t>
            </w:r>
            <w:r>
              <w:rPr>
                <w:sz w:val="16"/>
                <w:szCs w:val="28"/>
              </w:rPr>
            </w:r>
          </w:p>
        </w:tc>
        <w:tc>
          <w:tcPr>
            <w:tcBorders/>
            <w:tcW w:w="850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16"/>
                <w:szCs w:val="28"/>
              </w:rPr>
            </w:pPr>
            <w:r>
              <w:rPr>
                <w:sz w:val="16"/>
              </w:rPr>
              <w:t xml:space="preserve">Порядковый номер маршрута</w:t>
            </w:r>
            <w:r>
              <w:rPr>
                <w:sz w:val="16"/>
                <w:szCs w:val="28"/>
              </w:rPr>
            </w:r>
          </w:p>
        </w:tc>
        <w:tc>
          <w:tcPr>
            <w:tcBorders/>
            <w:tcW w:w="850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18"/>
                <w:szCs w:val="28"/>
              </w:rPr>
            </w:pPr>
            <w:r>
              <w:rPr>
                <w:sz w:val="18"/>
              </w:rPr>
              <w:t xml:space="preserve">Наименование маршрута</w:t>
            </w:r>
            <w:r>
              <w:rPr>
                <w:sz w:val="18"/>
                <w:szCs w:val="28"/>
              </w:rPr>
            </w:r>
          </w:p>
        </w:tc>
        <w:tc>
          <w:tcPr>
            <w:tcBorders/>
            <w:tcW w:w="850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18"/>
                <w:szCs w:val="28"/>
              </w:rPr>
            </w:pPr>
            <w:r>
              <w:rPr>
                <w:sz w:val="18"/>
              </w:rPr>
              <w:t xml:space="preserve">Наименование остановочных пунктов</w:t>
            </w:r>
            <w:r>
              <w:rPr>
                <w:sz w:val="18"/>
                <w:szCs w:val="28"/>
              </w:rPr>
            </w:r>
          </w:p>
        </w:tc>
        <w:tc>
          <w:tcPr>
            <w:tcBorders/>
            <w:tcW w:w="992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18"/>
                <w:szCs w:val="28"/>
              </w:rPr>
            </w:pPr>
            <w:r>
              <w:rPr>
                <w:sz w:val="18"/>
              </w:rPr>
              <w:t xml:space="preserve">Наименование улиц, дорог, между остановочными пунктами</w:t>
            </w:r>
            <w:r>
              <w:rPr>
                <w:sz w:val="18"/>
                <w:szCs w:val="28"/>
              </w:rPr>
            </w:r>
          </w:p>
        </w:tc>
        <w:tc>
          <w:tcPr>
            <w:tcBorders/>
            <w:tcW w:w="850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sz w:val="18"/>
                <w:szCs w:val="28"/>
              </w:rPr>
            </w:pPr>
            <w:r>
              <w:rPr>
                <w:sz w:val="18"/>
              </w:rPr>
              <w:t xml:space="preserve">Протяженность маршрута</w:t>
            </w:r>
            <w:r>
              <w:rPr>
                <w:sz w:val="18"/>
                <w:szCs w:val="28"/>
              </w:rPr>
            </w:r>
          </w:p>
        </w:tc>
        <w:tc>
          <w:tcPr>
            <w:tcBorders/>
            <w:tcW w:w="850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18"/>
              </w:rPr>
              <w:t xml:space="preserve">Порядок посадки и высадки пассажиров 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992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18"/>
                <w:szCs w:val="28"/>
              </w:rPr>
            </w:pPr>
            <w:r>
              <w:rPr>
                <w:sz w:val="18"/>
              </w:rPr>
              <w:t xml:space="preserve">Вид регулярных перевозок</w:t>
            </w:r>
            <w:r>
              <w:rPr>
                <w:sz w:val="18"/>
                <w:szCs w:val="28"/>
              </w:rPr>
            </w:r>
          </w:p>
        </w:tc>
        <w:tc>
          <w:tcPr>
            <w:tcBorders/>
            <w:tcW w:w="850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18"/>
              </w:rPr>
              <w:t xml:space="preserve">Вид, класс, экологические характеристики  ТС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850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18"/>
              </w:rPr>
              <w:t xml:space="preserve">Максимальное количество ТС для </w:t>
            </w:r>
            <w:r>
              <w:rPr>
                <w:sz w:val="18"/>
              </w:rPr>
              <w:t xml:space="preserve">пассажироперевозки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sz w:val="18"/>
                <w:szCs w:val="28"/>
              </w:rPr>
            </w:pPr>
            <w:r>
              <w:rPr>
                <w:sz w:val="18"/>
              </w:rPr>
              <w:t xml:space="preserve">Расписание (прилагается отдельным файлом)</w:t>
            </w:r>
            <w:r>
              <w:rPr>
                <w:sz w:val="18"/>
                <w:szCs w:val="28"/>
              </w:rPr>
            </w:r>
          </w:p>
        </w:tc>
        <w:tc>
          <w:tcPr>
            <w:tcBorders/>
            <w:tcW w:w="925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18"/>
              </w:rPr>
              <w:t xml:space="preserve">Характеристики ТС влияющие на качество перевозок (при </w:t>
            </w:r>
            <w:r>
              <w:rPr>
                <w:sz w:val="18"/>
              </w:rPr>
              <w:t xml:space="preserve">наличи</w:t>
            </w:r>
            <w:r>
              <w:rPr>
                <w:sz w:val="18"/>
              </w:rPr>
              <w:t xml:space="preserve">) 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831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18"/>
              </w:rPr>
              <w:t xml:space="preserve">Максимальный срок эксплуатации ТС (при наличии) 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831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18"/>
              </w:rPr>
              <w:t xml:space="preserve">Дата </w:t>
            </w:r>
            <w:r>
              <w:rPr>
                <w:sz w:val="18"/>
              </w:rPr>
              <w:t xml:space="preserve">начала осуществления перевозок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831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sz w:val="18"/>
                <w:szCs w:val="28"/>
              </w:rPr>
            </w:pPr>
            <w:r>
              <w:rPr>
                <w:sz w:val="18"/>
              </w:rPr>
              <w:t xml:space="preserve">Наименование, реестровые данные </w:t>
            </w:r>
            <w:r>
              <w:rPr>
                <w:sz w:val="18"/>
              </w:rPr>
              <w:t xml:space="preserve">пассажироперевозчика</w:t>
            </w:r>
            <w:r>
              <w:rPr>
                <w:sz w:val="18"/>
                <w:szCs w:val="28"/>
              </w:rPr>
            </w:r>
          </w:p>
        </w:tc>
        <w:tc>
          <w:tcPr>
            <w:tcBorders/>
            <w:tcW w:w="831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18"/>
              </w:rPr>
              <w:t xml:space="preserve">Срок действия контракта (свидетельства)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831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sz w:val="18"/>
                <w:szCs w:val="28"/>
              </w:rPr>
            </w:pPr>
            <w:r>
              <w:rPr>
                <w:sz w:val="18"/>
              </w:rPr>
              <w:t xml:space="preserve">Реквизиты решений об установлении (изменении) отмене маршрута по нерегулируемом тарифам  </w:t>
            </w:r>
            <w:r>
              <w:rPr>
                <w:sz w:val="18"/>
                <w:szCs w:val="28"/>
              </w:rPr>
            </w:r>
          </w:p>
        </w:tc>
        <w:tc>
          <w:tcPr>
            <w:tcBorders/>
            <w:tcW w:w="831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18"/>
              </w:rPr>
              <w:t xml:space="preserve">Требование по использованию </w:t>
            </w:r>
            <w:r>
              <w:rPr>
                <w:sz w:val="18"/>
              </w:rPr>
              <w:t xml:space="preserve">спутниковой</w:t>
            </w:r>
            <w:r>
              <w:rPr>
                <w:sz w:val="18"/>
              </w:rPr>
              <w:t xml:space="preserve"> ап</w:t>
            </w:r>
            <w:r>
              <w:rPr>
                <w:sz w:val="18"/>
              </w:rPr>
              <w:t xml:space="preserve">паратуры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753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18"/>
              </w:rPr>
              <w:t xml:space="preserve">Иные сведения</w:t>
            </w:r>
            <w:r>
              <w:rPr>
                <w:sz w:val="28"/>
                <w:szCs w:val="28"/>
              </w:rPr>
            </w:r>
          </w:p>
        </w:tc>
      </w:tr>
      <w:tr>
        <w:trPr>
          <w:jc w:val="center"/>
        </w:trPr>
        <w:tc>
          <w:tcPr>
            <w:tcBorders/>
            <w:tcW w:w="674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850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850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850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992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850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850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992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850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850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925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831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831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831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831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831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831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753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jc w:val="center"/>
        </w:trPr>
        <w:tc>
          <w:tcPr>
            <w:tcBorders/>
            <w:tcW w:w="674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850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850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850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992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850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850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992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850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850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925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831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831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831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831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831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831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753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widowControl w:val="false"/>
        <w:pBdr/>
        <w:spacing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</w:p>
    <w:p>
      <w:pPr>
        <w:widowControl w:val="false"/>
        <w:pBdr/>
        <w:spacing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false"/>
        <w:pBdr/>
        <w:spacing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false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false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false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h="11906" w:orient="landscape" w:w="16838"/>
      <w:pgMar w:top="851" w:right="284" w:bottom="851" w:left="284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8"/>
      <w:pBdr/>
      <w:spacing/>
      <w:ind/>
      <w:rPr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360" w:left="786"/>
      </w:pPr>
      <w:rPr>
        <w:rFonts w:hint="default" w:cs="Times New Roman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>
        <w:rFonts w:cs="Times New Roman"/>
      </w:rPr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>
        <w:rFonts w:cs="Times New Roman"/>
      </w:rPr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>
        <w:rFonts w:cs="Times New Roman"/>
      </w:rPr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>
        <w:rFonts w:cs="Times New Roman"/>
      </w:rPr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>
        <w:rFonts w:cs="Times New Roman"/>
      </w:rPr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>
        <w:rFonts w:cs="Times New Roman"/>
      </w:rPr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>
        <w:rFonts w:cs="Times New Roman"/>
      </w:rPr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>
        <w:rFonts w:cs="Times New Roman"/>
      </w:rPr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786"/>
      </w:pPr>
      <w:rPr>
        <w:rFonts w:hint="default" w:cs="Times New Roman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>
        <w:rFonts w:cs="Times New Roman"/>
      </w:rPr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>
        <w:rFonts w:cs="Times New Roman"/>
      </w:rPr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>
        <w:rFonts w:cs="Times New Roman"/>
      </w:rPr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>
        <w:rFonts w:cs="Times New Roman"/>
      </w:rPr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>
        <w:rFonts w:cs="Times New Roman"/>
      </w:rPr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>
        <w:rFonts w:cs="Times New Roman"/>
      </w:rPr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>
        <w:rFonts w:cs="Times New Roman"/>
      </w:rPr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>
        <w:rFonts w:cs="Times New Roman"/>
      </w:rPr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sz w:val="22"/>
        <w:szCs w:val="22"/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65">
    <w:name w:val="Intense Emphasis"/>
    <w:basedOn w:val="691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691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691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691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691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691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691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187">
    <w:name w:val="FollowedHyperlink"/>
    <w:basedOn w:val="691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681">
    <w:name w:val="Heading 6"/>
    <w:basedOn w:val="688"/>
    <w:next w:val="688"/>
    <w:link w:val="702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2">
    <w:name w:val="Title Char"/>
    <w:basedOn w:val="691"/>
    <w:link w:val="711"/>
    <w:uiPriority w:val="10"/>
    <w:pPr>
      <w:pBdr/>
      <w:spacing/>
      <w:ind/>
    </w:pPr>
    <w:rPr>
      <w:sz w:val="48"/>
      <w:szCs w:val="48"/>
    </w:rPr>
  </w:style>
  <w:style w:type="character" w:styleId="683">
    <w:name w:val="Subtitle Char"/>
    <w:basedOn w:val="691"/>
    <w:link w:val="713"/>
    <w:uiPriority w:val="11"/>
    <w:pPr>
      <w:pBdr/>
      <w:spacing/>
      <w:ind/>
    </w:pPr>
    <w:rPr>
      <w:sz w:val="24"/>
      <w:szCs w:val="24"/>
    </w:rPr>
  </w:style>
  <w:style w:type="character" w:styleId="684">
    <w:name w:val="Quote Char"/>
    <w:link w:val="715"/>
    <w:uiPriority w:val="29"/>
    <w:pPr>
      <w:pBdr/>
      <w:spacing/>
      <w:ind/>
    </w:pPr>
    <w:rPr>
      <w:i/>
    </w:rPr>
  </w:style>
  <w:style w:type="character" w:styleId="685">
    <w:name w:val="Intense Quote Char"/>
    <w:link w:val="717"/>
    <w:uiPriority w:val="30"/>
    <w:pPr>
      <w:pBdr/>
      <w:spacing/>
      <w:ind/>
    </w:pPr>
    <w:rPr>
      <w:i/>
    </w:rPr>
  </w:style>
  <w:style w:type="character" w:styleId="686">
    <w:name w:val="Footnote Text Char"/>
    <w:link w:val="851"/>
    <w:uiPriority w:val="99"/>
    <w:pPr>
      <w:pBdr/>
      <w:spacing/>
      <w:ind/>
    </w:pPr>
    <w:rPr>
      <w:sz w:val="18"/>
    </w:rPr>
  </w:style>
  <w:style w:type="character" w:styleId="687">
    <w:name w:val="Endnote Text Char"/>
    <w:link w:val="854"/>
    <w:uiPriority w:val="99"/>
    <w:pPr>
      <w:pBdr/>
      <w:spacing/>
      <w:ind/>
    </w:pPr>
    <w:rPr>
      <w:sz w:val="20"/>
    </w:rPr>
  </w:style>
  <w:style w:type="paragraph" w:styleId="688" w:default="1">
    <w:name w:val="Normal"/>
    <w:qFormat/>
    <w:pPr>
      <w:pBdr/>
      <w:spacing/>
      <w:ind/>
    </w:pPr>
    <w:rPr>
      <w:rFonts w:ascii="Times New Roman" w:hAnsi="Times New Roman" w:eastAsia="Times New Roman"/>
      <w:sz w:val="20"/>
      <w:szCs w:val="20"/>
    </w:rPr>
  </w:style>
  <w:style w:type="paragraph" w:styleId="689">
    <w:name w:val="Heading 2"/>
    <w:basedOn w:val="701"/>
    <w:next w:val="701"/>
    <w:link w:val="701"/>
    <w:pPr>
      <w:keepLine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spacing w:after="0" w:before="0"/>
      <w:ind/>
      <w:jc w:val="center"/>
      <w:outlineLvl w:val="1"/>
    </w:pPr>
    <w:rPr>
      <w:rFonts w:ascii="Times New Roman" w:hAnsi="Times New Roman" w:eastAsia="Times New Roman" w:cs="Times New Roman"/>
      <w:b w:val="0"/>
      <w:bCs w:val="0"/>
      <w:sz w:val="28"/>
      <w:szCs w:val="20"/>
    </w:rPr>
  </w:style>
  <w:style w:type="paragraph" w:styleId="690">
    <w:name w:val="Heading 7"/>
    <w:basedOn w:val="701"/>
    <w:next w:val="701"/>
    <w:link w:val="701"/>
    <w:pPr>
      <w:keepLine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spacing w:after="120" w:before="0"/>
      <w:ind/>
      <w:jc w:val="center"/>
      <w:outlineLvl w:val="6"/>
    </w:pPr>
    <w:rPr>
      <w:rFonts w:eastAsia="Times New Roman" w:cs="Times New Roman"/>
      <w:bCs w:val="0"/>
      <w:sz w:val="24"/>
      <w:szCs w:val="20"/>
    </w:rPr>
  </w:style>
  <w:style w:type="character" w:styleId="691" w:default="1">
    <w:name w:val="Default Paragraph Font"/>
    <w:uiPriority w:val="1"/>
    <w:semiHidden/>
    <w:unhideWhenUsed/>
    <w:pPr>
      <w:pBdr/>
      <w:spacing/>
      <w:ind/>
    </w:pPr>
  </w:style>
  <w:style w:type="table" w:styleId="692" w:default="1">
    <w:name w:val="Normal Table"/>
    <w:uiPriority w:val="99"/>
    <w:semiHidden/>
    <w:unhideWhenUsed/>
    <w:qFormat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93" w:default="1">
    <w:name w:val="No List"/>
    <w:uiPriority w:val="99"/>
    <w:semiHidden/>
    <w:unhideWhenUsed/>
    <w:pPr>
      <w:pBdr/>
      <w:spacing/>
      <w:ind/>
    </w:pPr>
  </w:style>
  <w:style w:type="character" w:styleId="694" w:customStyle="1">
    <w:name w:val="Heading 1 Char"/>
    <w:basedOn w:val="691"/>
    <w:link w:val="868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695" w:customStyle="1">
    <w:name w:val="Heading 2 Char"/>
    <w:basedOn w:val="691"/>
    <w:link w:val="869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696" w:customStyle="1">
    <w:name w:val="Heading 3 Char"/>
    <w:basedOn w:val="691"/>
    <w:link w:val="870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697" w:customStyle="1">
    <w:name w:val="Heading 4"/>
    <w:basedOn w:val="688"/>
    <w:next w:val="688"/>
    <w:link w:val="698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8" w:customStyle="1">
    <w:name w:val="Heading 4 Char"/>
    <w:basedOn w:val="691"/>
    <w:link w:val="69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699" w:customStyle="1">
    <w:name w:val="Heading 5"/>
    <w:basedOn w:val="688"/>
    <w:next w:val="688"/>
    <w:link w:val="700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0" w:customStyle="1">
    <w:name w:val="Heading 5 Char"/>
    <w:basedOn w:val="691"/>
    <w:link w:val="699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701" w:customStyle="1">
    <w:name w:val="Заголовок 2 Знак1"/>
    <w:basedOn w:val="688"/>
    <w:next w:val="688"/>
    <w:link w:val="702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2" w:customStyle="1">
    <w:name w:val="Heading 6 Char"/>
    <w:basedOn w:val="691"/>
    <w:link w:val="701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703" w:customStyle="1">
    <w:name w:val="Heading 7"/>
    <w:basedOn w:val="688"/>
    <w:next w:val="688"/>
    <w:link w:val="704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4" w:customStyle="1">
    <w:name w:val="Heading 7 Char"/>
    <w:basedOn w:val="691"/>
    <w:link w:val="703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05" w:customStyle="1">
    <w:name w:val="Heading 8"/>
    <w:basedOn w:val="688"/>
    <w:next w:val="688"/>
    <w:link w:val="706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6" w:customStyle="1">
    <w:name w:val="Heading 8 Char"/>
    <w:basedOn w:val="691"/>
    <w:link w:val="705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707" w:customStyle="1">
    <w:name w:val="Heading 9"/>
    <w:basedOn w:val="688"/>
    <w:next w:val="688"/>
    <w:link w:val="708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8" w:customStyle="1">
    <w:name w:val="Heading 9 Char"/>
    <w:basedOn w:val="691"/>
    <w:link w:val="707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709">
    <w:name w:val="List Paragraph"/>
    <w:basedOn w:val="688"/>
    <w:uiPriority w:val="34"/>
    <w:qFormat/>
    <w:pPr>
      <w:pBdr/>
      <w:spacing/>
      <w:ind w:left="720"/>
      <w:contextualSpacing w:val="true"/>
    </w:pPr>
  </w:style>
  <w:style w:type="paragraph" w:styleId="710">
    <w:name w:val="No Spacing"/>
    <w:uiPriority w:val="1"/>
    <w:qFormat/>
    <w:pPr>
      <w:pBdr/>
      <w:spacing/>
      <w:ind/>
    </w:pPr>
  </w:style>
  <w:style w:type="paragraph" w:styleId="711">
    <w:name w:val="Title"/>
    <w:basedOn w:val="688"/>
    <w:next w:val="688"/>
    <w:link w:val="712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712" w:customStyle="1">
    <w:name w:val="Название Знак"/>
    <w:basedOn w:val="691"/>
    <w:link w:val="711"/>
    <w:uiPriority w:val="10"/>
    <w:pPr>
      <w:pBdr/>
      <w:spacing/>
      <w:ind/>
    </w:pPr>
    <w:rPr>
      <w:sz w:val="48"/>
      <w:szCs w:val="48"/>
    </w:rPr>
  </w:style>
  <w:style w:type="paragraph" w:styleId="713">
    <w:name w:val="Subtitle"/>
    <w:basedOn w:val="688"/>
    <w:next w:val="688"/>
    <w:link w:val="714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714" w:customStyle="1">
    <w:name w:val="Подзаголовок Знак"/>
    <w:basedOn w:val="691"/>
    <w:link w:val="713"/>
    <w:uiPriority w:val="11"/>
    <w:pPr>
      <w:pBdr/>
      <w:spacing/>
      <w:ind/>
    </w:pPr>
    <w:rPr>
      <w:sz w:val="24"/>
      <w:szCs w:val="24"/>
    </w:rPr>
  </w:style>
  <w:style w:type="paragraph" w:styleId="715">
    <w:name w:val="Quote"/>
    <w:basedOn w:val="688"/>
    <w:next w:val="688"/>
    <w:link w:val="716"/>
    <w:uiPriority w:val="29"/>
    <w:qFormat/>
    <w:pPr>
      <w:pBdr/>
      <w:spacing/>
      <w:ind w:right="720" w:left="720"/>
    </w:pPr>
    <w:rPr>
      <w:i/>
    </w:rPr>
  </w:style>
  <w:style w:type="character" w:styleId="716" w:customStyle="1">
    <w:name w:val="Цитата 2 Знак"/>
    <w:link w:val="715"/>
    <w:uiPriority w:val="29"/>
    <w:pPr>
      <w:pBdr/>
      <w:spacing/>
      <w:ind/>
    </w:pPr>
    <w:rPr>
      <w:i/>
    </w:rPr>
  </w:style>
  <w:style w:type="paragraph" w:styleId="717">
    <w:name w:val="Intense Quote"/>
    <w:basedOn w:val="688"/>
    <w:next w:val="688"/>
    <w:link w:val="718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718" w:customStyle="1">
    <w:name w:val="Выделенная цитата Знак"/>
    <w:link w:val="717"/>
    <w:uiPriority w:val="30"/>
    <w:pPr>
      <w:pBdr/>
      <w:spacing/>
      <w:ind/>
    </w:pPr>
    <w:rPr>
      <w:i/>
    </w:rPr>
  </w:style>
  <w:style w:type="paragraph" w:styleId="719" w:customStyle="1">
    <w:name w:val="Header"/>
    <w:basedOn w:val="688"/>
    <w:link w:val="720"/>
    <w:uiPriority w:val="99"/>
    <w:unhideWhenUsed/>
    <w:pPr>
      <w:pBdr/>
      <w:tabs>
        <w:tab w:val="center" w:leader="none" w:pos="7143"/>
        <w:tab w:val="right" w:leader="none" w:pos="14287"/>
      </w:tabs>
      <w:spacing/>
      <w:ind/>
    </w:pPr>
  </w:style>
  <w:style w:type="character" w:styleId="720" w:customStyle="1">
    <w:name w:val="Header Char"/>
    <w:basedOn w:val="691"/>
    <w:link w:val="719"/>
    <w:uiPriority w:val="99"/>
    <w:pPr>
      <w:pBdr/>
      <w:spacing/>
      <w:ind/>
    </w:pPr>
  </w:style>
  <w:style w:type="paragraph" w:styleId="721" w:customStyle="1">
    <w:name w:val="Footer"/>
    <w:basedOn w:val="688"/>
    <w:link w:val="724"/>
    <w:uiPriority w:val="99"/>
    <w:unhideWhenUsed/>
    <w:pPr>
      <w:pBdr/>
      <w:tabs>
        <w:tab w:val="center" w:leader="none" w:pos="7143"/>
        <w:tab w:val="right" w:leader="none" w:pos="14287"/>
      </w:tabs>
      <w:spacing/>
      <w:ind/>
    </w:pPr>
  </w:style>
  <w:style w:type="character" w:styleId="722" w:customStyle="1">
    <w:name w:val="Footer Char"/>
    <w:basedOn w:val="691"/>
    <w:link w:val="721"/>
    <w:uiPriority w:val="99"/>
    <w:pPr>
      <w:pBdr/>
      <w:spacing/>
      <w:ind/>
    </w:pPr>
  </w:style>
  <w:style w:type="paragraph" w:styleId="723" w:customStyle="1">
    <w:name w:val="Caption"/>
    <w:basedOn w:val="688"/>
    <w:next w:val="688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724" w:customStyle="1">
    <w:name w:val="Caption Char"/>
    <w:link w:val="721"/>
    <w:uiPriority w:val="99"/>
    <w:pPr>
      <w:pBdr/>
      <w:spacing/>
      <w:ind/>
    </w:pPr>
  </w:style>
  <w:style w:type="table" w:styleId="725" w:customStyle="1">
    <w:name w:val="Table Grid Light"/>
    <w:basedOn w:val="692"/>
    <w:uiPriority w:val="59"/>
    <w:pPr>
      <w:pBdr/>
      <w:spacing/>
      <w:ind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 w:customStyle="1">
    <w:name w:val="Plain Table 1"/>
    <w:basedOn w:val="692"/>
    <w:uiPriority w:val="59"/>
    <w:pPr>
      <w:pBdr/>
      <w:spacing/>
      <w:ind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 w:customStyle="1">
    <w:name w:val="Plain Table 2"/>
    <w:basedOn w:val="692"/>
    <w:uiPriority w:val="59"/>
    <w:pPr>
      <w:pBdr/>
      <w:spacing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 w:customStyle="1">
    <w:name w:val="Plain Table 3"/>
    <w:basedOn w:val="692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 w:customStyle="1">
    <w:name w:val="Plain Table 4"/>
    <w:basedOn w:val="692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 w:customStyle="1">
    <w:name w:val="Plain Table 5"/>
    <w:basedOn w:val="692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 w:customStyle="1">
    <w:name w:val="Grid Table 1 Light"/>
    <w:basedOn w:val="69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 w:customStyle="1">
    <w:name w:val="Grid Table 1 Light - Accent 1"/>
    <w:basedOn w:val="69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 w:customStyle="1">
    <w:name w:val="Grid Table 1 Light - Accent 2"/>
    <w:basedOn w:val="69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 w:customStyle="1">
    <w:name w:val="Grid Table 1 Light - Accent 3"/>
    <w:basedOn w:val="69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 w:customStyle="1">
    <w:name w:val="Grid Table 1 Light - Accent 4"/>
    <w:basedOn w:val="69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 w:customStyle="1">
    <w:name w:val="Grid Table 1 Light - Accent 5"/>
    <w:basedOn w:val="69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 w:customStyle="1">
    <w:name w:val="Grid Table 1 Light - Accent 6"/>
    <w:basedOn w:val="69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 w:customStyle="1">
    <w:name w:val="Grid Table 2"/>
    <w:basedOn w:val="692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 w:customStyle="1">
    <w:name w:val="Grid Table 2 - Accent 1"/>
    <w:basedOn w:val="692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 w:customStyle="1">
    <w:name w:val="Grid Table 2 - Accent 2"/>
    <w:basedOn w:val="692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 w:customStyle="1">
    <w:name w:val="Grid Table 2 - Accent 3"/>
    <w:basedOn w:val="692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 w:customStyle="1">
    <w:name w:val="Grid Table 2 - Accent 4"/>
    <w:basedOn w:val="692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 w:customStyle="1">
    <w:name w:val="Grid Table 2 - Accent 5"/>
    <w:basedOn w:val="692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 w:customStyle="1">
    <w:name w:val="Grid Table 2 - Accent 6"/>
    <w:basedOn w:val="692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 w:customStyle="1">
    <w:name w:val="Grid Table 3"/>
    <w:basedOn w:val="692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 w:customStyle="1">
    <w:name w:val="Grid Table 3 - Accent 1"/>
    <w:basedOn w:val="692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 w:customStyle="1">
    <w:name w:val="Grid Table 3 - Accent 2"/>
    <w:basedOn w:val="692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 w:customStyle="1">
    <w:name w:val="Grid Table 3 - Accent 3"/>
    <w:basedOn w:val="692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 w:customStyle="1">
    <w:name w:val="Grid Table 3 - Accent 4"/>
    <w:basedOn w:val="692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 w:customStyle="1">
    <w:name w:val="Grid Table 3 - Accent 5"/>
    <w:basedOn w:val="692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 w:customStyle="1">
    <w:name w:val="Grid Table 3 - Accent 6"/>
    <w:basedOn w:val="692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 w:customStyle="1">
    <w:name w:val="Grid Table 4"/>
    <w:basedOn w:val="692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 w:customStyle="1">
    <w:name w:val="Grid Table 4 - Accent 1"/>
    <w:basedOn w:val="692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d8ac2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 w:customStyle="1">
    <w:name w:val="Grid Table 4 - Accent 2"/>
    <w:basedOn w:val="692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 w:customStyle="1">
    <w:name w:val="Grid Table 4 - Accent 3"/>
    <w:basedOn w:val="692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abb59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 w:customStyle="1">
    <w:name w:val="Grid Table 4 - Accent 4"/>
    <w:basedOn w:val="692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 w:customStyle="1">
    <w:name w:val="Grid Table 4 - Accent 5"/>
    <w:basedOn w:val="692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 w:customStyle="1">
    <w:name w:val="Grid Table 4 - Accent 6"/>
    <w:basedOn w:val="692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 w:customStyle="1">
    <w:name w:val="Grid Table 5 Dark"/>
    <w:basedOn w:val="69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 w:customStyle="1">
    <w:name w:val="Grid Table 5 Dark- Accent 1"/>
    <w:basedOn w:val="69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ec4e0" w:themeColor="accent1" w:themeTint="75" w:fill="aec4e0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ec4e0" w:themeColor="accent1" w:themeTint="75" w:fill="aec4e0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 w:customStyle="1">
    <w:name w:val="Grid Table 5 Dark - Accent 2"/>
    <w:basedOn w:val="69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2aead" w:themeColor="accent2" w:themeTint="75" w:fill="e2ae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2aead" w:themeColor="accent2" w:themeTint="75" w:fill="e2ae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Grid Table 5 Dark - Accent 3"/>
    <w:basedOn w:val="69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0dfb2" w:themeColor="accent3" w:themeTint="75" w:fill="d0dfb2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0dfb2" w:themeColor="accent3" w:themeTint="75" w:fill="d0dfb2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Grid Table 5 Dark- Accent 4"/>
    <w:basedOn w:val="69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4b7d4" w:themeColor="accent4" w:themeTint="75" w:fill="c4b7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4b7d4" w:themeColor="accent4" w:themeTint="75" w:fill="c4b7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Grid Table 5 Dark - Accent 5"/>
    <w:basedOn w:val="69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cd8e4" w:themeColor="accent5" w:themeTint="75" w:fill="acd8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cd8e4" w:themeColor="accent5" w:themeTint="75" w:fill="acd8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Grid Table 5 Dark - Accent 6"/>
    <w:basedOn w:val="69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bceaa" w:themeColor="accent6" w:themeTint="75" w:fill="fbce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ceaa" w:themeColor="accent6" w:themeTint="75" w:fill="fbce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 w:customStyle="1">
    <w:name w:val="Grid Table 6 Colorful"/>
    <w:basedOn w:val="69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Grid Table 6 Colorful - Accent 1"/>
    <w:basedOn w:val="69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Grid Table 6 Colorful - Accent 2"/>
    <w:basedOn w:val="69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Grid Table 6 Colorful - Accent 3"/>
    <w:basedOn w:val="69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Grid Table 6 Colorful - Accent 4"/>
    <w:basedOn w:val="69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Grid Table 6 Colorful - Accent 5"/>
    <w:basedOn w:val="69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Grid Table 6 Colorful - Accent 6"/>
    <w:basedOn w:val="69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 w:customStyle="1">
    <w:name w:val="Grid Table 7 Colorful"/>
    <w:basedOn w:val="692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Grid Table 7 Colorful - Accent 1"/>
    <w:basedOn w:val="692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Grid Table 7 Colorful - Accent 2"/>
    <w:basedOn w:val="692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Grid Table 7 Colorful - Accent 3"/>
    <w:basedOn w:val="692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Grid Table 7 Colorful - Accent 4"/>
    <w:basedOn w:val="692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Grid Table 7 Colorful - Accent 5"/>
    <w:basedOn w:val="692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Grid Table 7 Colorful - Accent 6"/>
    <w:basedOn w:val="692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 w:customStyle="1">
    <w:name w:val="List Table 1 Light"/>
    <w:basedOn w:val="692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List Table 1 Light - Accent 1"/>
    <w:basedOn w:val="692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List Table 1 Light - Accent 2"/>
    <w:basedOn w:val="692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List Table 1 Light - Accent 3"/>
    <w:basedOn w:val="692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List Table 1 Light - Accent 4"/>
    <w:basedOn w:val="692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List Table 1 Light - Accent 5"/>
    <w:basedOn w:val="692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List Table 1 Light - Accent 6"/>
    <w:basedOn w:val="692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 w:customStyle="1">
    <w:name w:val="List Table 2"/>
    <w:basedOn w:val="69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List Table 2 - Accent 1"/>
    <w:basedOn w:val="69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List Table 2 - Accent 2"/>
    <w:basedOn w:val="69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List Table 2 - Accent 3"/>
    <w:basedOn w:val="69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List Table 2 - Accent 4"/>
    <w:basedOn w:val="69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List Table 2 - Accent 5"/>
    <w:basedOn w:val="69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List Table 2 - Accent 6"/>
    <w:basedOn w:val="69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List Table 3"/>
    <w:basedOn w:val="69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List Table 3 - Accent 1"/>
    <w:basedOn w:val="69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List Table 3 - Accent 2"/>
    <w:basedOn w:val="69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List Table 3 - Accent 3"/>
    <w:basedOn w:val="69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List Table 3 - Accent 4"/>
    <w:basedOn w:val="69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List Table 3 - Accent 5"/>
    <w:basedOn w:val="69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List Table 3 - Accent 6"/>
    <w:basedOn w:val="69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List Table 4"/>
    <w:basedOn w:val="69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List Table 4 - Accent 1"/>
    <w:basedOn w:val="69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List Table 4 - Accent 2"/>
    <w:basedOn w:val="69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List Table 4 - Accent 3"/>
    <w:basedOn w:val="69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List Table 4 - Accent 4"/>
    <w:basedOn w:val="69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List Table 4 - Accent 5"/>
    <w:basedOn w:val="69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List Table 4 - Accent 6"/>
    <w:basedOn w:val="69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List Table 5 Dark"/>
    <w:basedOn w:val="69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List Table 5 Dark - Accent 1"/>
    <w:basedOn w:val="69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List Table 5 Dark - Accent 2"/>
    <w:basedOn w:val="69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List Table 5 Dark - Accent 3"/>
    <w:basedOn w:val="69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List Table 5 Dark - Accent 4"/>
    <w:basedOn w:val="69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List Table 5 Dark - Accent 5"/>
    <w:basedOn w:val="69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List Table 5 Dark - Accent 6"/>
    <w:basedOn w:val="69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List Table 6 Colorful"/>
    <w:basedOn w:val="69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List Table 6 Colorful - Accent 1"/>
    <w:basedOn w:val="69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List Table 6 Colorful - Accent 2"/>
    <w:basedOn w:val="69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List Table 6 Colorful - Accent 3"/>
    <w:basedOn w:val="69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 w:customStyle="1">
    <w:name w:val="List Table 6 Colorful - Accent 4"/>
    <w:basedOn w:val="69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List Table 6 Colorful - Accent 5"/>
    <w:basedOn w:val="69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 w:customStyle="1">
    <w:name w:val="List Table 6 Colorful - Accent 6"/>
    <w:basedOn w:val="69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List Table 7 Colorful"/>
    <w:basedOn w:val="692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List Table 7 Colorful - Accent 1"/>
    <w:basedOn w:val="692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List Table 7 Colorful - Accent 2"/>
    <w:basedOn w:val="692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List Table 7 Colorful - Accent 3"/>
    <w:basedOn w:val="692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 w:customStyle="1">
    <w:name w:val="List Table 7 Colorful - Accent 4"/>
    <w:basedOn w:val="692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List Table 7 Colorful - Accent 5"/>
    <w:basedOn w:val="692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List Table 7 Colorful - Accent 6"/>
    <w:basedOn w:val="692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Lined - Accent"/>
    <w:basedOn w:val="692"/>
    <w:uiPriority w:val="99"/>
    <w:pPr>
      <w:pBdr/>
      <w:spacing/>
      <w:ind/>
    </w:pPr>
    <w:rPr>
      <w:color w:val="404040"/>
      <w:sz w:val="20"/>
      <w:szCs w:val="2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Lined - Accent 1"/>
    <w:basedOn w:val="692"/>
    <w:uiPriority w:val="99"/>
    <w:pPr>
      <w:pBdr/>
      <w:spacing/>
      <w:ind/>
    </w:pPr>
    <w:rPr>
      <w:color w:val="404040"/>
      <w:sz w:val="20"/>
      <w:szCs w:val="2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Lined - Accent 2"/>
    <w:basedOn w:val="692"/>
    <w:uiPriority w:val="99"/>
    <w:pPr>
      <w:pBdr/>
      <w:spacing/>
      <w:ind/>
    </w:pPr>
    <w:rPr>
      <w:color w:val="404040"/>
      <w:sz w:val="20"/>
      <w:szCs w:val="2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Lined - Accent 3"/>
    <w:basedOn w:val="692"/>
    <w:uiPriority w:val="99"/>
    <w:pPr>
      <w:pBdr/>
      <w:spacing/>
      <w:ind/>
    </w:pPr>
    <w:rPr>
      <w:color w:val="404040"/>
      <w:sz w:val="20"/>
      <w:szCs w:val="2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Lined - Accent 4"/>
    <w:basedOn w:val="692"/>
    <w:uiPriority w:val="99"/>
    <w:pPr>
      <w:pBdr/>
      <w:spacing/>
      <w:ind/>
    </w:pPr>
    <w:rPr>
      <w:color w:val="404040"/>
      <w:sz w:val="20"/>
      <w:szCs w:val="2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Lined - Accent 5"/>
    <w:basedOn w:val="692"/>
    <w:uiPriority w:val="99"/>
    <w:pPr>
      <w:pBdr/>
      <w:spacing/>
      <w:ind/>
    </w:pPr>
    <w:rPr>
      <w:color w:val="404040"/>
      <w:sz w:val="20"/>
      <w:szCs w:val="2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Lined - Accent 6"/>
    <w:basedOn w:val="692"/>
    <w:uiPriority w:val="99"/>
    <w:pPr>
      <w:pBdr/>
      <w:spacing/>
      <w:ind/>
    </w:pPr>
    <w:rPr>
      <w:color w:val="404040"/>
      <w:sz w:val="20"/>
      <w:szCs w:val="2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Bordered &amp; Lined - Accent"/>
    <w:basedOn w:val="692"/>
    <w:uiPriority w:val="99"/>
    <w:pPr>
      <w:pBdr/>
      <w:spacing/>
      <w:ind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Bordered &amp; Lined - Accent 1"/>
    <w:basedOn w:val="692"/>
    <w:uiPriority w:val="99"/>
    <w:pPr>
      <w:pBdr/>
      <w:spacing/>
      <w:ind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Bordered &amp; Lined - Accent 2"/>
    <w:basedOn w:val="692"/>
    <w:uiPriority w:val="99"/>
    <w:pPr>
      <w:pBdr/>
      <w:spacing/>
      <w:ind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Bordered &amp; Lined - Accent 3"/>
    <w:basedOn w:val="692"/>
    <w:uiPriority w:val="99"/>
    <w:pPr>
      <w:pBdr/>
      <w:spacing/>
      <w:ind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Bordered &amp; Lined - Accent 4"/>
    <w:basedOn w:val="692"/>
    <w:uiPriority w:val="99"/>
    <w:pPr>
      <w:pBdr/>
      <w:spacing/>
      <w:ind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Bordered &amp; Lined - Accent 5"/>
    <w:basedOn w:val="692"/>
    <w:uiPriority w:val="99"/>
    <w:pPr>
      <w:pBdr/>
      <w:spacing/>
      <w:ind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Bordered &amp; Lined - Accent 6"/>
    <w:basedOn w:val="692"/>
    <w:uiPriority w:val="99"/>
    <w:pPr>
      <w:pBdr/>
      <w:spacing/>
      <w:ind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Bordered"/>
    <w:basedOn w:val="69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Bordered - Accent 1"/>
    <w:basedOn w:val="69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Bordered - Accent 2"/>
    <w:basedOn w:val="69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Bordered - Accent 3"/>
    <w:basedOn w:val="69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Bordered - Accent 4"/>
    <w:basedOn w:val="69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Bordered - Accent 5"/>
    <w:basedOn w:val="69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Bordered - Accent 6"/>
    <w:basedOn w:val="69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50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851">
    <w:name w:val="footnote text"/>
    <w:basedOn w:val="688"/>
    <w:link w:val="852"/>
    <w:uiPriority w:val="99"/>
    <w:semiHidden/>
    <w:unhideWhenUsed/>
    <w:pPr>
      <w:pBdr/>
      <w:spacing w:after="40"/>
      <w:ind/>
    </w:pPr>
    <w:rPr>
      <w:sz w:val="18"/>
    </w:rPr>
  </w:style>
  <w:style w:type="character" w:styleId="852" w:customStyle="1">
    <w:name w:val="Текст сноски Знак"/>
    <w:link w:val="851"/>
    <w:uiPriority w:val="99"/>
    <w:pPr>
      <w:pBdr/>
      <w:spacing/>
      <w:ind/>
    </w:pPr>
    <w:rPr>
      <w:sz w:val="18"/>
    </w:rPr>
  </w:style>
  <w:style w:type="character" w:styleId="853">
    <w:name w:val="footnote reference"/>
    <w:basedOn w:val="691"/>
    <w:uiPriority w:val="99"/>
    <w:unhideWhenUsed/>
    <w:pPr>
      <w:pBdr/>
      <w:spacing/>
      <w:ind/>
    </w:pPr>
    <w:rPr>
      <w:vertAlign w:val="superscript"/>
    </w:rPr>
  </w:style>
  <w:style w:type="paragraph" w:styleId="854">
    <w:name w:val="endnote text"/>
    <w:basedOn w:val="688"/>
    <w:link w:val="855"/>
    <w:uiPriority w:val="99"/>
    <w:semiHidden/>
    <w:unhideWhenUsed/>
    <w:pPr>
      <w:pBdr/>
      <w:spacing/>
      <w:ind/>
    </w:pPr>
  </w:style>
  <w:style w:type="character" w:styleId="855" w:customStyle="1">
    <w:name w:val="Текст концевой сноски Знак"/>
    <w:link w:val="854"/>
    <w:uiPriority w:val="99"/>
    <w:pPr>
      <w:pBdr/>
      <w:spacing/>
      <w:ind/>
    </w:pPr>
    <w:rPr>
      <w:sz w:val="20"/>
    </w:rPr>
  </w:style>
  <w:style w:type="character" w:styleId="856">
    <w:name w:val="endnote reference"/>
    <w:basedOn w:val="691"/>
    <w:uiPriority w:val="99"/>
    <w:semiHidden/>
    <w:unhideWhenUsed/>
    <w:pPr>
      <w:pBdr/>
      <w:spacing/>
      <w:ind/>
    </w:pPr>
    <w:rPr>
      <w:vertAlign w:val="superscript"/>
    </w:rPr>
  </w:style>
  <w:style w:type="paragraph" w:styleId="857">
    <w:name w:val="toc 1"/>
    <w:basedOn w:val="688"/>
    <w:next w:val="688"/>
    <w:uiPriority w:val="39"/>
    <w:unhideWhenUsed/>
    <w:pPr>
      <w:pBdr/>
      <w:spacing w:after="57"/>
      <w:ind/>
    </w:pPr>
  </w:style>
  <w:style w:type="paragraph" w:styleId="858">
    <w:name w:val="toc 2"/>
    <w:basedOn w:val="688"/>
    <w:next w:val="688"/>
    <w:uiPriority w:val="39"/>
    <w:unhideWhenUsed/>
    <w:pPr>
      <w:pBdr/>
      <w:spacing w:after="57"/>
      <w:ind w:left="283"/>
    </w:pPr>
  </w:style>
  <w:style w:type="paragraph" w:styleId="859">
    <w:name w:val="toc 3"/>
    <w:basedOn w:val="688"/>
    <w:next w:val="688"/>
    <w:uiPriority w:val="39"/>
    <w:unhideWhenUsed/>
    <w:pPr>
      <w:pBdr/>
      <w:spacing w:after="57"/>
      <w:ind w:left="567"/>
    </w:pPr>
  </w:style>
  <w:style w:type="paragraph" w:styleId="860">
    <w:name w:val="toc 4"/>
    <w:basedOn w:val="688"/>
    <w:next w:val="688"/>
    <w:uiPriority w:val="39"/>
    <w:unhideWhenUsed/>
    <w:pPr>
      <w:pBdr/>
      <w:spacing w:after="57"/>
      <w:ind w:left="850"/>
    </w:pPr>
  </w:style>
  <w:style w:type="paragraph" w:styleId="861">
    <w:name w:val="toc 5"/>
    <w:basedOn w:val="688"/>
    <w:next w:val="688"/>
    <w:uiPriority w:val="39"/>
    <w:unhideWhenUsed/>
    <w:pPr>
      <w:pBdr/>
      <w:spacing w:after="57"/>
      <w:ind w:left="1134"/>
    </w:pPr>
  </w:style>
  <w:style w:type="paragraph" w:styleId="862">
    <w:name w:val="toc 6"/>
    <w:basedOn w:val="688"/>
    <w:next w:val="688"/>
    <w:uiPriority w:val="39"/>
    <w:unhideWhenUsed/>
    <w:pPr>
      <w:pBdr/>
      <w:spacing w:after="57"/>
      <w:ind w:left="1417"/>
    </w:pPr>
  </w:style>
  <w:style w:type="paragraph" w:styleId="863">
    <w:name w:val="toc 7"/>
    <w:basedOn w:val="688"/>
    <w:next w:val="688"/>
    <w:uiPriority w:val="39"/>
    <w:unhideWhenUsed/>
    <w:pPr>
      <w:pBdr/>
      <w:spacing w:after="57"/>
      <w:ind w:left="1701"/>
    </w:pPr>
  </w:style>
  <w:style w:type="paragraph" w:styleId="864">
    <w:name w:val="toc 8"/>
    <w:basedOn w:val="688"/>
    <w:next w:val="688"/>
    <w:uiPriority w:val="39"/>
    <w:unhideWhenUsed/>
    <w:pPr>
      <w:pBdr/>
      <w:spacing w:after="57"/>
      <w:ind w:left="1984"/>
    </w:pPr>
  </w:style>
  <w:style w:type="paragraph" w:styleId="865">
    <w:name w:val="toc 9"/>
    <w:basedOn w:val="688"/>
    <w:next w:val="688"/>
    <w:uiPriority w:val="39"/>
    <w:unhideWhenUsed/>
    <w:pPr>
      <w:pBdr/>
      <w:spacing w:after="57"/>
      <w:ind w:left="2268"/>
    </w:pPr>
  </w:style>
  <w:style w:type="paragraph" w:styleId="866">
    <w:name w:val="TOC Heading"/>
    <w:uiPriority w:val="39"/>
    <w:unhideWhenUsed/>
    <w:pPr>
      <w:pBdr/>
      <w:spacing/>
      <w:ind/>
    </w:pPr>
  </w:style>
  <w:style w:type="paragraph" w:styleId="867">
    <w:name w:val="table of figures"/>
    <w:basedOn w:val="688"/>
    <w:next w:val="688"/>
    <w:uiPriority w:val="99"/>
    <w:unhideWhenUsed/>
    <w:pPr>
      <w:pBdr/>
      <w:spacing/>
      <w:ind/>
    </w:pPr>
  </w:style>
  <w:style w:type="paragraph" w:styleId="868" w:customStyle="1">
    <w:name w:val="Heading 1"/>
    <w:basedOn w:val="688"/>
    <w:next w:val="688"/>
    <w:link w:val="871"/>
    <w:uiPriority w:val="99"/>
    <w:qFormat/>
    <w:pPr>
      <w:keepNext w:val="true"/>
      <w:pBdr/>
      <w:spacing/>
      <w:ind/>
      <w:jc w:val="center"/>
      <w:outlineLvl w:val="0"/>
    </w:pPr>
    <w:rPr>
      <w:b/>
      <w:bCs/>
      <w:sz w:val="44"/>
      <w:szCs w:val="28"/>
    </w:rPr>
  </w:style>
  <w:style w:type="paragraph" w:styleId="869" w:customStyle="1">
    <w:name w:val="Heading 2"/>
    <w:basedOn w:val="688"/>
    <w:next w:val="688"/>
    <w:link w:val="872"/>
    <w:uiPriority w:val="99"/>
    <w:qFormat/>
    <w:pPr>
      <w:keepNext w:val="true"/>
      <w:pBdr/>
      <w:spacing/>
      <w:ind/>
      <w:outlineLvl w:val="1"/>
    </w:pPr>
    <w:rPr>
      <w:b/>
      <w:bCs/>
      <w:sz w:val="28"/>
      <w:szCs w:val="28"/>
    </w:rPr>
  </w:style>
  <w:style w:type="paragraph" w:styleId="870" w:customStyle="1">
    <w:name w:val="Heading 3"/>
    <w:basedOn w:val="688"/>
    <w:next w:val="688"/>
    <w:link w:val="873"/>
    <w:uiPriority w:val="99"/>
    <w:qFormat/>
    <w:pPr>
      <w:keepNext w:val="true"/>
      <w:pBdr/>
      <w:spacing/>
      <w:ind/>
      <w:jc w:val="center"/>
      <w:outlineLvl w:val="2"/>
    </w:pPr>
    <w:rPr>
      <w:b/>
      <w:bCs/>
      <w:sz w:val="36"/>
      <w:szCs w:val="28"/>
    </w:rPr>
  </w:style>
  <w:style w:type="character" w:styleId="871" w:customStyle="1">
    <w:name w:val="Заголовок 1 Знак"/>
    <w:basedOn w:val="691"/>
    <w:link w:val="868"/>
    <w:uiPriority w:val="99"/>
    <w:pPr>
      <w:pBdr/>
      <w:spacing/>
      <w:ind/>
    </w:pPr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styleId="872" w:customStyle="1">
    <w:name w:val="Заголовок 2 Знак"/>
    <w:basedOn w:val="691"/>
    <w:link w:val="869"/>
    <w:uiPriority w:val="99"/>
    <w:pPr>
      <w:pBdr/>
      <w:spacing/>
      <w:ind/>
    </w:pPr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styleId="873" w:customStyle="1">
    <w:name w:val="Заголовок 3 Знак"/>
    <w:basedOn w:val="691"/>
    <w:link w:val="870"/>
    <w:uiPriority w:val="99"/>
    <w:pPr>
      <w:pBdr/>
      <w:spacing/>
      <w:ind/>
    </w:pPr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874">
    <w:name w:val="Balloon Text"/>
    <w:basedOn w:val="688"/>
    <w:link w:val="875"/>
    <w:uiPriority w:val="99"/>
    <w:semiHidden/>
    <w:pPr>
      <w:pBdr/>
      <w:spacing/>
      <w:ind/>
    </w:pPr>
    <w:rPr>
      <w:rFonts w:ascii="Tahoma" w:hAnsi="Tahoma" w:cs="Tahoma"/>
      <w:sz w:val="16"/>
      <w:szCs w:val="16"/>
    </w:rPr>
  </w:style>
  <w:style w:type="character" w:styleId="875" w:customStyle="1">
    <w:name w:val="Текст выноски Знак"/>
    <w:basedOn w:val="691"/>
    <w:link w:val="874"/>
    <w:uiPriority w:val="99"/>
    <w:semiHidden/>
    <w:pPr>
      <w:pBdr/>
      <w:spacing/>
      <w:ind/>
    </w:pPr>
    <w:rPr>
      <w:rFonts w:ascii="Tahoma" w:hAnsi="Tahoma" w:cs="Tahoma"/>
      <w:sz w:val="16"/>
      <w:szCs w:val="16"/>
      <w:lang w:eastAsia="ru-RU"/>
    </w:rPr>
  </w:style>
  <w:style w:type="table" w:styleId="876">
    <w:name w:val="Table Grid"/>
    <w:basedOn w:val="692"/>
    <w:uiPriority w:val="99"/>
    <w:pPr>
      <w:pBdr/>
      <w:spacing/>
      <w:ind/>
    </w:pPr>
    <w:rPr>
      <w:sz w:val="20"/>
      <w:szCs w:val="20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77" w:customStyle="1">
    <w:name w:val="ConsPlusNormal"/>
    <w:uiPriority w:val="99"/>
    <w:pPr>
      <w:widowControl w:val="false"/>
      <w:pBdr/>
      <w:spacing/>
      <w:ind/>
    </w:pPr>
    <w:rPr>
      <w:rFonts w:ascii="Times New Roman" w:hAnsi="Times New Roman"/>
      <w:sz w:val="24"/>
      <w:szCs w:val="20"/>
    </w:rPr>
  </w:style>
  <w:style w:type="paragraph" w:styleId="878">
    <w:name w:val="Header"/>
    <w:basedOn w:val="701"/>
    <w:link w:val="701"/>
    <w:pPr>
      <w:keepNext w:val="false"/>
      <w:keepLine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tabs>
        <w:tab w:val="center" w:leader="none" w:pos="4153"/>
        <w:tab w:val="right" w:leader="none" w:pos="8306"/>
      </w:tabs>
      <w:spacing w:after="0" w:before="0"/>
      <w:ind/>
    </w:pPr>
    <w:rPr>
      <w:rFonts w:ascii="Times New Roman" w:hAnsi="Times New Roman" w:eastAsia="Times New Roman" w:cs="Times New Roman"/>
      <w:b w:val="0"/>
      <w:bCs w:val="0"/>
      <w:sz w:val="20"/>
      <w:szCs w:val="2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UdovichenkoTI</dc:creator>
  <cp:keywords/>
  <dc:description/>
  <cp:revision>32</cp:revision>
  <dcterms:created xsi:type="dcterms:W3CDTF">2018-11-12T04:39:00Z</dcterms:created>
  <dcterms:modified xsi:type="dcterms:W3CDTF">2024-12-24T03:26:17Z</dcterms:modified>
</cp:coreProperties>
</file>