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84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</w:r>
    </w:p>
    <w:p>
      <w:pPr>
        <w:pStyle w:val="683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АДМИНИСТРАЦИЯ ГОРОДА НОВОАЛТАЙСКА</w:t>
      </w:r>
      <w:r>
        <w:rPr>
          <w:b/>
          <w:bCs/>
        </w:rPr>
      </w:r>
      <w:r>
        <w:rPr>
          <w:b/>
          <w:bCs/>
        </w:rPr>
      </w:r>
    </w:p>
    <w:p>
      <w:pPr>
        <w:pStyle w:val="683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АЛТАЙСКОГО КРАЯ</w:t>
      </w:r>
      <w:r>
        <w:rPr>
          <w:b/>
          <w:bCs/>
        </w:rPr>
      </w:r>
      <w:r>
        <w:rPr>
          <w:b/>
          <w:bCs/>
        </w:rPr>
      </w:r>
    </w:p>
    <w:p>
      <w:pPr>
        <w:pStyle w:val="682"/>
        <w:pBdr/>
        <w:spacing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68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 П О С Т А Н О В Л Е Н И Е </w:t>
      </w:r>
      <w:r>
        <w:rPr>
          <w:rFonts w:ascii="Arial" w:hAnsi="Arial" w:cs="Arial"/>
        </w:rPr>
      </w:r>
    </w:p>
    <w:p>
      <w:pPr>
        <w:pStyle w:val="68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8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700"/>
        </w:trPr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9606" w:type="dxa"/>
            <w:vAlign w:val="top"/>
            <w:textDirection w:val="lrTb"/>
            <w:noWrap w:val="false"/>
          </w:tcPr>
          <w:tbl>
            <w:tblPr>
              <w:tblW w:w="960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>
              <w:trPr>
                <w:trHeight w:val="700"/>
              </w:trPr>
              <w:tc>
                <w:tcPr>
                  <w:tcBorders>
                    <w:top w:val="none" w:color="auto" w:sz="4" w:space="0"/>
                    <w:left w:val="none" w:color="auto" w:sz="4" w:space="0"/>
                    <w:bottom w:val="none" w:color="auto" w:sz="4" w:space="0"/>
                    <w:right w:val="none" w:color="auto" w:sz="4" w:space="0"/>
                  </w:tcBorders>
                  <w:tcW w:w="9606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widowControl w:val="true"/>
                    <w:pBdr/>
                    <w:spacing/>
                    <w: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20.12.2024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№ 3108 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82"/>
                    <w:widowControl w:val="true"/>
                    <w:pBdr/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г.Новоалтайск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82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2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</w:t>
      </w:r>
      <w:r>
        <w:rPr>
          <w:sz w:val="28"/>
          <w:szCs w:val="28"/>
        </w:rPr>
        <w:t xml:space="preserve">и города Новоалтайска от 29.12.2023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3343 </w:t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/>
        <w:ind w:firstLine="726" w:left="2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2"/>
        <w:pBdr/>
        <w:shd w:val="clear" w:color="auto" w:fill="ffffff"/>
        <w:spacing/>
        <w:ind w:firstLine="726" w:left="2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2"/>
        <w:pBdr/>
        <w:shd w:val="clear" w:color="auto" w:fill="ffffff"/>
        <w:spacing/>
        <w:ind w:firstLine="724"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Бюджетным кодексом Российской Федерации, Федеральным законом Российской Федерации от 29.12.2012 № 273-ФЗ «Об образовании в Российской Федерации», Федеральным законом от 06.10.2003        № 131-</w:t>
      </w:r>
      <w:r>
        <w:rPr>
          <w:sz w:val="28"/>
          <w:szCs w:val="28"/>
        </w:rPr>
        <w:t xml:space="preserve">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Законом Алтайского края от 04.09.2013 № 56-ЗС «Об образовании в Алтайском крае», Законом Алтайского края от 05.12.2023                   № 95-ЗС «О краевом бюджете на 2024 </w:t>
      </w:r>
      <w:r>
        <w:rPr>
          <w:sz w:val="28"/>
          <w:szCs w:val="28"/>
        </w:rPr>
        <w:t xml:space="preserve">год и плановый период 2025 и 2026 годов», п о с т а н о в л я 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Новоалтайска от 29.12.2023 № 3343 «О утверждении методики распределения субвенции из краевого бюджета на обеспечение государственных гарантий ре</w:t>
      </w:r>
      <w:r>
        <w:rPr>
          <w:sz w:val="28"/>
          <w:szCs w:val="28"/>
        </w:rPr>
        <w:t xml:space="preserve">ализации прав граждан на получение общедоступного и бесплатног</w:t>
      </w:r>
      <w:r>
        <w:rPr>
          <w:sz w:val="28"/>
          <w:szCs w:val="28"/>
        </w:rPr>
        <w:t xml:space="preserve">о начального общего, основного общего, среднего (полного) общего образования, а также дополнительного образования в общеобразовательных организациях города Новоалтайска на 2024 год» следующ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мен</w:t>
      </w:r>
      <w:r>
        <w:rPr>
          <w:sz w:val="28"/>
          <w:szCs w:val="28"/>
        </w:rPr>
        <w:t xml:space="preserve">ение:</w:t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 Приложение 2 к указанному </w:t>
      </w:r>
      <w:r>
        <w:rPr>
          <w:sz w:val="28"/>
          <w:szCs w:val="28"/>
        </w:rPr>
        <w:t xml:space="preserve">постановлению 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</w:t>
      </w:r>
      <w:r>
        <w:rPr>
          <w:sz w:val="28"/>
          <w:szCs w:val="28"/>
        </w:rPr>
        <w:t xml:space="preserve">й редакции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tabs>
          <w:tab w:val="left" w:leader="none" w:pos="851"/>
          <w:tab w:val="left" w:leader="underscore" w:pos="7160"/>
        </w:tabs>
        <w:spacing/>
        <w:ind w:firstLine="709"/>
        <w:jc w:val="both"/>
        <w:rPr>
          <w:rStyle w:val="693"/>
          <w:sz w:val="28"/>
          <w:szCs w:val="28"/>
        </w:rPr>
      </w:pPr>
      <w:r>
        <w:rPr>
          <w:rStyle w:val="693"/>
          <w:sz w:val="28"/>
          <w:szCs w:val="28"/>
        </w:rPr>
        <w:t xml:space="preserve">2.</w:t>
      </w:r>
      <w:r>
        <w:rPr>
          <w:rStyle w:val="693"/>
          <w:sz w:val="28"/>
          <w:szCs w:val="28"/>
        </w:rPr>
        <w:t xml:space="preserve"> </w:t>
      </w:r>
      <w:r>
        <w:rPr>
          <w:rStyle w:val="693"/>
          <w:sz w:val="28"/>
          <w:szCs w:val="28"/>
        </w:rPr>
        <w:t xml:space="preserve">Распространить действие указанного постановления на правоо</w:t>
      </w:r>
      <w:r>
        <w:rPr>
          <w:rStyle w:val="693"/>
          <w:sz w:val="28"/>
          <w:szCs w:val="28"/>
        </w:rPr>
        <w:t xml:space="preserve">тношения, возникшие с 01.</w:t>
      </w:r>
      <w:r>
        <w:rPr>
          <w:rStyle w:val="693"/>
          <w:sz w:val="28"/>
          <w:szCs w:val="28"/>
        </w:rPr>
        <w:t xml:space="preserve">10</w:t>
      </w:r>
      <w:r>
        <w:rPr>
          <w:rStyle w:val="693"/>
          <w:sz w:val="28"/>
          <w:szCs w:val="28"/>
        </w:rPr>
        <w:t xml:space="preserve">.2024</w:t>
      </w:r>
      <w:r>
        <w:rPr>
          <w:rStyle w:val="693"/>
          <w:sz w:val="28"/>
          <w:szCs w:val="28"/>
        </w:rPr>
        <w:t xml:space="preserve">.</w:t>
      </w:r>
      <w:r>
        <w:rPr>
          <w:rStyle w:val="693"/>
          <w:sz w:val="28"/>
          <w:szCs w:val="28"/>
        </w:rPr>
      </w:r>
      <w:r>
        <w:rPr>
          <w:rStyle w:val="693"/>
          <w:sz w:val="28"/>
          <w:szCs w:val="28"/>
        </w:rPr>
      </w:r>
    </w:p>
    <w:p>
      <w:pPr>
        <w:pStyle w:val="682"/>
        <w:pBdr/>
        <w:shd w:val="clear" w:color="auto" w:fill="ffffff"/>
        <w:tabs>
          <w:tab w:val="left" w:leader="none" w:pos="851"/>
          <w:tab w:val="left" w:leader="underscore" w:pos="7160"/>
        </w:tabs>
        <w:spacing/>
        <w:ind w:firstLine="709"/>
        <w:jc w:val="both"/>
        <w:rPr>
          <w:rStyle w:val="693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</w:t>
      </w:r>
      <w:r>
        <w:rPr>
          <w:sz w:val="28"/>
          <w:szCs w:val="28"/>
        </w:rPr>
        <w:t xml:space="preserve">овление в Вестнике муниципаль</w:t>
      </w:r>
      <w:r>
        <w:rPr>
          <w:sz w:val="28"/>
          <w:szCs w:val="28"/>
        </w:rPr>
        <w:t xml:space="preserve">ного образования город</w:t>
      </w:r>
      <w:r>
        <w:rPr>
          <w:sz w:val="28"/>
          <w:szCs w:val="28"/>
        </w:rPr>
        <w:t xml:space="preserve">а Новоалтайска и разместить на официальном сайте города Новоалтайска в сети «Инт</w:t>
      </w:r>
      <w:r>
        <w:rPr>
          <w:sz w:val="28"/>
          <w:szCs w:val="28"/>
        </w:rPr>
        <w:t xml:space="preserve">ернет».</w:t>
      </w:r>
      <w:r>
        <w:rPr>
          <w:rStyle w:val="693"/>
          <w:sz w:val="28"/>
          <w:szCs w:val="28"/>
        </w:rPr>
      </w:r>
      <w:r>
        <w:rPr>
          <w:rStyle w:val="693"/>
          <w:sz w:val="28"/>
          <w:szCs w:val="28"/>
        </w:rPr>
      </w:r>
    </w:p>
    <w:p>
      <w:pPr>
        <w:pStyle w:val="682"/>
        <w:pBdr/>
        <w:shd w:val="clear" w:color="auto" w:fill="ffffff"/>
        <w:spacing w:before="4"/>
        <w:ind w:right="11" w:firstLine="709"/>
        <w:jc w:val="both"/>
        <w:rPr/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</w:t>
      </w:r>
      <w:r>
        <w:rPr>
          <w:sz w:val="28"/>
          <w:szCs w:val="28"/>
        </w:rPr>
        <w:t xml:space="preserve">ии города Новоалтайска </w:t>
      </w:r>
      <w:r>
        <w:rPr>
          <w:sz w:val="28"/>
          <w:szCs w:val="28"/>
        </w:rPr>
        <w:t xml:space="preserve">Н.Г.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Ерохин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.</w:t>
      </w:r>
      <w:r/>
    </w:p>
    <w:p>
      <w:pPr>
        <w:pStyle w:val="682"/>
        <w:pBdr/>
        <w:shd w:val="clear" w:color="auto" w:fill="ffffff"/>
        <w:spacing w:line="324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324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324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tabs>
          <w:tab w:val="left" w:leader="none" w:pos="567"/>
        </w:tabs>
        <w:spacing/>
        <w:ind w:hanging="851"/>
        <w:rPr>
          <w:sz w:val="28"/>
          <w:szCs w:val="28"/>
        </w:rPr>
      </w:pPr>
      <w:r/>
      <w:bookmarkStart w:id="0" w:name="_Hlk166062549"/>
      <w:r>
        <w:rPr>
          <w:sz w:val="28"/>
        </w:rPr>
        <w:t xml:space="preserve">            Глава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В.Г.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pStyle w:val="682"/>
        <w:pBdr/>
        <w:spacing/>
        <w:ind/>
        <w:rPr>
          <w:sz w:val="28"/>
        </w:rPr>
      </w:pPr>
      <w:r/>
      <w:bookmarkEnd w:id="0"/>
      <w:r>
        <w:rPr>
          <w:sz w:val="28"/>
        </w:rPr>
      </w:r>
      <w:r>
        <w:rPr>
          <w:sz w:val="28"/>
        </w:rPr>
      </w:r>
    </w:p>
    <w:p>
      <w:pPr>
        <w:pStyle w:val="682"/>
        <w:widowControl w:val="true"/>
        <w:pBdr/>
        <w:spacing/>
        <w:ind/>
        <w:rPr/>
        <w:sectPr>
          <w:footnotePr/>
          <w:endnotePr/>
          <w:type w:val="continuous"/>
          <w:pgSz w:h="16834" w:orient="portrait" w:w="11909"/>
          <w:pgMar w:top="709" w:right="710" w:bottom="1134" w:left="1701" w:header="720" w:footer="720" w:gutter="0"/>
          <w:cols w:num="1" w:sep="0" w:space="720" w:equalWidth="1"/>
        </w:sectPr>
      </w:pPr>
      <w:r/>
      <w:r/>
    </w:p>
    <w:p>
      <w:pPr>
        <w:pStyle w:val="682"/>
        <w:pBdr/>
        <w:shd w:val="clear" w:color="auto" w:fill="ffffff"/>
        <w:tabs>
          <w:tab w:val="left" w:leader="none" w:pos="-851"/>
          <w:tab w:val="left" w:leader="underscore" w:pos="7160"/>
        </w:tabs>
        <w:spacing/>
        <w:ind w:firstLine="851"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tabs>
          <w:tab w:val="left" w:leader="none" w:pos="567"/>
        </w:tabs>
        <w:spacing/>
        <w:ind w:hanging="851"/>
        <w:jc w:val="right"/>
        <w:rPr>
          <w:sz w:val="16"/>
          <w:szCs w:val="16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</w:t>
      </w:r>
      <w:r>
        <w:rPr>
          <w:sz w:val="16"/>
          <w:szCs w:val="16"/>
        </w:rPr>
        <w:t xml:space="preserve">                      Прил</w:t>
      </w:r>
      <w:r>
        <w:rPr>
          <w:sz w:val="16"/>
          <w:szCs w:val="16"/>
        </w:rPr>
        <w:t xml:space="preserve">ож</w:t>
      </w:r>
      <w:r>
        <w:rPr>
          <w:sz w:val="16"/>
          <w:szCs w:val="16"/>
        </w:rPr>
        <w:t xml:space="preserve">ение</w:t>
      </w:r>
      <w:r>
        <w:rPr>
          <w:sz w:val="16"/>
          <w:szCs w:val="16"/>
        </w:rPr>
        <w:t xml:space="preserve"> 1</w:t>
      </w:r>
      <w:r>
        <w:rPr>
          <w:sz w:val="16"/>
          <w:szCs w:val="16"/>
        </w:rPr>
        <w:t xml:space="preserve"> к постановлению </w:t>
      </w:r>
      <w:r>
        <w:rPr>
          <w:sz w:val="16"/>
          <w:szCs w:val="16"/>
        </w:rPr>
        <w:t xml:space="preserve">А</w:t>
      </w:r>
      <w:r>
        <w:rPr>
          <w:sz w:val="16"/>
          <w:szCs w:val="16"/>
        </w:rPr>
        <w:t xml:space="preserve">дминистрации</w:t>
      </w:r>
      <w:r>
        <w:rPr>
          <w:sz w:val="16"/>
          <w:szCs w:val="16"/>
        </w:rPr>
        <w:t xml:space="preserve">      </w:t>
      </w:r>
      <w:r>
        <w:rPr>
          <w:sz w:val="24"/>
          <w:szCs w:val="24"/>
        </w:rPr>
      </w:r>
    </w:p>
    <w:p>
      <w:pPr>
        <w:pStyle w:val="682"/>
        <w:pBdr/>
        <w:tabs>
          <w:tab w:val="left" w:leader="none" w:pos="567"/>
        </w:tabs>
        <w:spacing/>
        <w:ind w:hanging="851"/>
        <w:jc w:val="right"/>
        <w:rPr>
          <w:sz w:val="24"/>
          <w:szCs w:val="24"/>
        </w:rPr>
      </w:pPr>
      <w:r>
        <w:rPr>
          <w:sz w:val="16"/>
          <w:szCs w:val="16"/>
        </w:rPr>
        <w:t xml:space="preserve">   города Новоалтайска от  20.12.2024 № 3108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</w:t>
      </w:r>
      <w:r>
        <w:rPr>
          <w:sz w:val="24"/>
          <w:szCs w:val="24"/>
        </w:rPr>
      </w:r>
      <w:r/>
    </w:p>
    <w:p>
      <w:pPr>
        <w:pStyle w:val="682"/>
        <w:pBdr/>
        <w:shd w:val="clear" w:color="auto" w:fill="ffffff"/>
        <w:spacing w:line="324" w:lineRule="exact"/>
        <w:ind w:left="11340"/>
        <w:rPr>
          <w:sz w:val="16"/>
          <w:szCs w:val="16"/>
        </w:rPr>
      </w:pPr>
      <w:r>
        <w:rPr>
          <w:sz w:val="16"/>
          <w:szCs w:val="16"/>
        </w:rPr>
        <w:t xml:space="preserve">               «</w:t>
      </w: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 xml:space="preserve">2</w:t>
      </w:r>
      <w:r>
        <w:rPr>
          <w:sz w:val="16"/>
          <w:szCs w:val="16"/>
        </w:rPr>
        <w:t xml:space="preserve"> к постановлению Администрации         города Н</w:t>
      </w:r>
      <w:r>
        <w:rPr>
          <w:sz w:val="16"/>
          <w:szCs w:val="16"/>
        </w:rPr>
        <w:t xml:space="preserve">овоалтайска от   </w:t>
      </w:r>
      <w:r>
        <w:rPr>
          <w:sz w:val="16"/>
          <w:szCs w:val="16"/>
        </w:rPr>
        <w:t xml:space="preserve">29.12.2023 №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3343»</w:t>
      </w: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</w:r>
    </w:p>
    <w:p>
      <w:pPr>
        <w:pStyle w:val="682"/>
        <w:pBdr/>
        <w:spacing/>
        <w:ind/>
        <w:jc w:val="center"/>
        <w:rPr/>
      </w:pPr>
      <w:r>
        <w:t xml:space="preserve">Распределение субвенции из краевого бюджета на обеспечение государственных гарантий прав</w:t>
      </w:r>
      <w:r/>
    </w:p>
    <w:p>
      <w:pPr>
        <w:pStyle w:val="682"/>
        <w:pBdr/>
        <w:spacing/>
        <w:ind/>
        <w:jc w:val="center"/>
        <w:rPr/>
      </w:pPr>
      <w:r>
        <w:t xml:space="preserve">граждан на получение общедосту</w:t>
      </w:r>
      <w:r>
        <w:t xml:space="preserve">пного и бесплатного</w:t>
      </w:r>
      <w:r>
        <w:t xml:space="preserve"> </w:t>
      </w:r>
      <w:r>
        <w:t xml:space="preserve">начального общего,</w:t>
      </w:r>
      <w:r>
        <w:t xml:space="preserve"> </w:t>
      </w:r>
      <w:r>
        <w:t xml:space="preserve">основного общего,</w:t>
      </w:r>
      <w:r/>
    </w:p>
    <w:p>
      <w:pPr>
        <w:pStyle w:val="682"/>
        <w:pBdr/>
        <w:spacing/>
        <w:ind/>
        <w:jc w:val="center"/>
        <w:rPr/>
      </w:pPr>
      <w:r>
        <w:t xml:space="preserve">среднего (полного</w:t>
      </w:r>
      <w:r>
        <w:t xml:space="preserve">) общего образования,</w:t>
      </w:r>
      <w:r>
        <w:t xml:space="preserve"> </w:t>
      </w:r>
      <w:r>
        <w:t xml:space="preserve">а также дополнительного образования в общеобразовательных </w:t>
      </w:r>
      <w:r>
        <w:t xml:space="preserve">орга</w:t>
      </w:r>
      <w:r>
        <w:t xml:space="preserve">низациях</w:t>
      </w:r>
      <w:r>
        <w:t xml:space="preserve">       </w:t>
      </w:r>
      <w:r/>
    </w:p>
    <w:p>
      <w:pPr>
        <w:pStyle w:val="6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5793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80" w:firstRow="0" w:lastRow="0" w:firstColumn="1" w:lastColumn="0" w:noHBand="0" w:noVBand="0"/>
      </w:tblPr>
      <w:tblGrid>
        <w:gridCol w:w="993"/>
        <w:gridCol w:w="567"/>
        <w:gridCol w:w="425"/>
        <w:gridCol w:w="851"/>
        <w:gridCol w:w="838"/>
        <w:gridCol w:w="721"/>
        <w:gridCol w:w="566"/>
        <w:gridCol w:w="709"/>
        <w:gridCol w:w="851"/>
        <w:gridCol w:w="709"/>
        <w:gridCol w:w="708"/>
        <w:gridCol w:w="568"/>
        <w:gridCol w:w="425"/>
        <w:gridCol w:w="709"/>
        <w:gridCol w:w="567"/>
        <w:gridCol w:w="567"/>
        <w:gridCol w:w="709"/>
        <w:gridCol w:w="708"/>
        <w:gridCol w:w="567"/>
        <w:gridCol w:w="993"/>
        <w:gridCol w:w="992"/>
        <w:gridCol w:w="1050"/>
      </w:tblGrid>
      <w:tr>
        <w:trPr>
          <w:trHeight w:val="1357"/>
        </w:trPr>
        <w:tc>
          <w:tcPr>
            <w:tcBorders/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Школа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right="155"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учащих-ся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инвалидов,обучающих</w:t>
            </w:r>
            <w:r>
              <w:rPr>
                <w:sz w:val="16"/>
                <w:szCs w:val="16"/>
              </w:rPr>
              <w:t xml:space="preserve">ся на дому самостоятельно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оплаты труда общее образование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Стимулирующая часть ФОТ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Классное руководство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стимулирования руководителей ОО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Дополнительно на детей- и</w:t>
            </w:r>
            <w:r>
              <w:rPr>
                <w:sz w:val="16"/>
                <w:szCs w:val="16"/>
              </w:rPr>
              <w:t xml:space="preserve">нвалидов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Оплата труда, тыс.руб.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учебников   </w:t>
            </w:r>
            <w:r>
              <w:rPr>
                <w:sz w:val="16"/>
                <w:szCs w:val="16"/>
              </w:rPr>
              <w:t xml:space="preserve">1610,6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  <w:t xml:space="preserve">рублей на одного </w:t>
            </w:r>
            <w:r>
              <w:rPr>
                <w:sz w:val="16"/>
                <w:szCs w:val="16"/>
              </w:rPr>
              <w:t xml:space="preserve">учащегося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Учебные расходы на одного учащегося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/>
            <w:tcW w:w="1702" w:type="dxa"/>
            <w:vAlign w:val="top"/>
            <w:textDirection w:val="lrTb"/>
            <w:noWrap w:val="false"/>
          </w:tcPr>
          <w:p>
            <w:pPr>
              <w:pStyle w:val="682"/>
              <w:pBdr/>
              <w:tabs>
                <w:tab w:val="left" w:leader="none" w:pos="262"/>
                <w:tab w:val="left" w:leader="none" w:pos="538"/>
              </w:tabs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аттестатов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комплекта  медалей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расходов на приобретение аттестатов и медалей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учебные расх</w:t>
            </w:r>
            <w:r>
              <w:rPr>
                <w:b/>
                <w:sz w:val="16"/>
                <w:szCs w:val="16"/>
              </w:rPr>
              <w:t xml:space="preserve">оды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затрат родителей на воспитание детей –инвалидов на дому самостоятельно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tabs>
                <w:tab w:val="left" w:leader="none" w:pos="601"/>
              </w:tabs>
              <w:spacing/>
              <w:ind w:right="-533"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              субвенция          ( тыс.рублей)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Денежное вознаграждение за классное руководство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</w:t>
            </w:r>
            <w:r>
              <w:rPr>
                <w:sz w:val="16"/>
                <w:szCs w:val="16"/>
              </w:rPr>
              <w:t xml:space="preserve">ды на обеспечение деятельности советников директора по воспитан</w:t>
            </w:r>
            <w:r>
              <w:rPr>
                <w:sz w:val="16"/>
                <w:szCs w:val="16"/>
              </w:rPr>
              <w:t xml:space="preserve">ию и взаимодействию с детскими общественными объединениями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84"/>
        </w:trPr>
        <w:tc>
          <w:tcPr>
            <w:tcBorders/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учащихся 9</w:t>
            </w:r>
            <w:r>
              <w:rPr>
                <w:sz w:val="16"/>
                <w:szCs w:val="16"/>
              </w:rPr>
              <w:t xml:space="preserve"> кл.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учащихся 11 кл.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аттестатов  (150 рублей за 1шт.)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/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552"/>
        </w:trPr>
        <w:tc>
          <w:tcPr>
            <w:tcBorders/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учащихся 11 кл.</w:t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комплекта медалей (450руб. за 1 шт.)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vMerge w:val="continue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6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7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12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15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17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18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19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20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21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22</w:t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23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24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26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26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КОА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362,0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362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184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46,0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51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№1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1526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52486,1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19367,0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936,7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345,0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465,0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73599,8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2457,8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1314,2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154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29,4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2,7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32,1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3804,1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77403,9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7997,9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270,832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№3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635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22243,8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8215,0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486,3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199,0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99,0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31243,1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1022,7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545,5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14,7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1582,9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32826,0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4177,7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Ли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цей №8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618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22944,8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8496,0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396,3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541,0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147,0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32525,1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995,4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530,6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1540,6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34065,7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3324,5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270,831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№9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639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21812,9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8046,0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396,3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228,0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221,0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307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04,2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1029,2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549,9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1592,9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32297,1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3421,1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№10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1000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34981,8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12918,0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666,5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306,0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250,0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49122,3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1610,6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861,5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19,8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20,7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2492,8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51615,1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5982,0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270,831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№12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1261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41372,8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15232,0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810,6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193,0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176,0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57784,4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2031,0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92,4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19,1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20,0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3143,4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60927,8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6791,1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184,724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№15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1120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38435,3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1418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1,0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738,5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172,0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258,0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53784,8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1803,9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971,6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98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16,4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16,4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2792,0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56576,8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6033,6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№17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602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20054,3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7389,0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414,3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308,0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144,0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28309,6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969,6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518,6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12,4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1500,6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29810,2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3518,1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№19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1306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46912,6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17345,0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828,6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323,0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336,0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657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45,2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2103,4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1126,4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129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24,9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3255,6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69000,8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6878</w:t>
            </w:r>
            <w:r>
              <w:rPr>
                <w:rFonts w:ascii="Calibri" w:hAnsi="Calibri"/>
                <w:sz w:val="16"/>
                <w:szCs w:val="16"/>
              </w:rPr>
              <w:t xml:space="preserve">,5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270,882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СОШ №30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664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21189,2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7790,0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486,3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272,0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249,0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29986,5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1069,4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572,4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12,6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0,9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13,5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1655,</w:t>
            </w:r>
            <w:r>
              <w:rPr>
                <w:b/>
                <w:sz w:val="16"/>
                <w:szCs w:val="16"/>
              </w:rPr>
              <w:t xml:space="preserve">3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31641,8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3982,0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Гимназия №166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1351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48585,4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17964,0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810,6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393,0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272,0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68025,0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2175</w:t>
            </w:r>
            <w:r>
              <w:rPr>
                <w:b/>
                <w:sz w:val="16"/>
                <w:szCs w:val="16"/>
              </w:rPr>
              <w:t xml:space="preserve">,9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1166,6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112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22,1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3,2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3367,8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71392,8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6972,5</w: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40"/>
        </w:trPr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ВСЕГО</w:t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0722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371019,0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3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136943,0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2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6971,0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3642,0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2617,0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851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521192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17268,9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9249,7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1030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42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258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193,4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35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15,9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209,3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26728,</w:t>
            </w:r>
            <w:r>
              <w:rPr>
                <w:b/>
                <w:sz w:val="16"/>
                <w:szCs w:val="16"/>
              </w:rPr>
              <w:t xml:space="preserve">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184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3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lef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548104,0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59079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,0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  <w:tc>
          <w:tcPr>
            <w:tcBorders/>
            <w:tcW w:w="1050" w:type="dxa"/>
            <w:vAlign w:val="top"/>
            <w:textDirection w:val="lrTb"/>
            <w:noWrap w:val="false"/>
          </w:tcPr>
          <w:p>
            <w:pPr>
              <w:pStyle w:val="682"/>
              <w:widowControl w:val="true"/>
              <w:pBdr/>
              <w:spacing/>
              <w:ind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1268,1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00</w: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1909" w:orient="landscape" w:w="16834"/>
      <w:pgMar w:top="720" w:right="720" w:bottom="720" w:left="720" w:header="0" w:footer="0" w:gutter="0"/>
      <w:cols w:num="1" w:sep="0" w:space="6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pBdr/>
      <w:spacing/>
      <w:ind/>
      <w:rPr/>
    </w:pPr>
    <w:r/>
    <w:r/>
  </w:p>
  <w:p>
    <w:pPr>
      <w:pStyle w:val="71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76"/>
        </w:tabs>
        <w:spacing/>
        <w:ind w:hanging="1196" w:left="2276"/>
      </w:pPr>
      <w:rPr/>
      <w:start w:val="1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810" w:left="137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8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2"/>
    <w:next w:val="68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2"/>
    <w:next w:val="68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2"/>
    <w:next w:val="68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2"/>
    <w:next w:val="68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2"/>
    <w:next w:val="68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2"/>
    <w:next w:val="68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2"/>
    <w:next w:val="68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2"/>
    <w:next w:val="68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2"/>
    <w:next w:val="68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2"/>
    <w:next w:val="68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2"/>
    <w:next w:val="68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2"/>
    <w:next w:val="68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2"/>
    <w:next w:val="68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2"/>
    <w:next w:val="6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next w:val="682"/>
    <w:link w:val="682"/>
    <w:qFormat/>
    <w:pPr>
      <w:widowControl w:val="false"/>
      <w:pBdr/>
      <w:spacing/>
      <w:ind/>
    </w:pPr>
    <w:rPr>
      <w:lang w:val="ru-RU" w:eastAsia="ru-RU" w:bidi="ar-SA"/>
    </w:rPr>
  </w:style>
  <w:style w:type="paragraph" w:styleId="683">
    <w:name w:val="Заголовок 1"/>
    <w:basedOn w:val="682"/>
    <w:next w:val="682"/>
    <w:link w:val="682"/>
    <w:qFormat/>
    <w:pPr>
      <w:keepNext w:val="true"/>
      <w:widowControl w:val="true"/>
      <w:pBdr/>
      <w:spacing/>
      <w:ind/>
      <w:outlineLvl w:val="0"/>
    </w:pPr>
    <w:rPr>
      <w:sz w:val="28"/>
    </w:rPr>
  </w:style>
  <w:style w:type="paragraph" w:styleId="684">
    <w:name w:val="Заголовок 2"/>
    <w:basedOn w:val="682"/>
    <w:next w:val="682"/>
    <w:link w:val="682"/>
    <w:qFormat/>
    <w:pPr>
      <w:keepNext w:val="true"/>
      <w:widowControl w:val="true"/>
      <w:pBdr/>
      <w:spacing/>
      <w:ind w:firstLine="250" w:left="2160"/>
      <w:outlineLvl w:val="1"/>
    </w:pPr>
    <w:rPr>
      <w:b/>
      <w:sz w:val="28"/>
    </w:rPr>
  </w:style>
  <w:style w:type="paragraph" w:styleId="685">
    <w:name w:val="Заголовок 3"/>
    <w:basedOn w:val="682"/>
    <w:next w:val="682"/>
    <w:link w:val="682"/>
    <w:qFormat/>
    <w:pPr>
      <w:keepNext w:val="true"/>
      <w:widowControl w:val="true"/>
      <w:pBdr/>
      <w:spacing/>
      <w:ind/>
      <w:jc w:val="center"/>
      <w:outlineLvl w:val="2"/>
    </w:pPr>
    <w:rPr>
      <w:b/>
      <w:sz w:val="32"/>
    </w:rPr>
  </w:style>
  <w:style w:type="character" w:styleId="686">
    <w:name w:val="Основной шрифт абзаца"/>
    <w:next w:val="686"/>
    <w:link w:val="682"/>
    <w:semiHidden/>
    <w:pPr>
      <w:pBdr/>
      <w:spacing/>
      <w:ind/>
    </w:pPr>
  </w:style>
  <w:style w:type="table" w:styleId="687">
    <w:name w:val="Обычная таблица"/>
    <w:next w:val="687"/>
    <w:link w:val="6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82"/>
    <w:semiHidden/>
    <w:pPr>
      <w:pBdr/>
      <w:spacing/>
      <w:ind/>
    </w:pPr>
  </w:style>
  <w:style w:type="paragraph" w:styleId="689">
    <w:name w:val="Текст выноски"/>
    <w:basedOn w:val="682"/>
    <w:next w:val="689"/>
    <w:link w:val="6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90">
    <w:name w:val="Сетка таблицы"/>
    <w:basedOn w:val="687"/>
    <w:next w:val="690"/>
    <w:link w:val="682"/>
    <w:pPr>
      <w:widowControl w:val="false"/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1">
    <w:name w:val="Style6"/>
    <w:basedOn w:val="682"/>
    <w:next w:val="691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92">
    <w:name w:val="Style7"/>
    <w:basedOn w:val="682"/>
    <w:next w:val="692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93">
    <w:name w:val="Font Style11"/>
    <w:next w:val="693"/>
    <w:link w:val="682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694">
    <w:name w:val="Текст сноски"/>
    <w:basedOn w:val="682"/>
    <w:next w:val="694"/>
    <w:link w:val="695"/>
    <w:uiPriority w:val="99"/>
    <w:semiHidden/>
    <w:unhideWhenUsed/>
    <w:pPr>
      <w:pBdr/>
      <w:spacing/>
      <w:ind/>
    </w:pPr>
  </w:style>
  <w:style w:type="character" w:styleId="695">
    <w:name w:val="Текст сноски Знак"/>
    <w:basedOn w:val="686"/>
    <w:next w:val="695"/>
    <w:link w:val="694"/>
    <w:uiPriority w:val="99"/>
    <w:semiHidden/>
    <w:pPr>
      <w:pBdr/>
      <w:spacing/>
      <w:ind/>
    </w:pPr>
  </w:style>
  <w:style w:type="character" w:styleId="696">
    <w:name w:val="Знак сноски"/>
    <w:next w:val="696"/>
    <w:link w:val="682"/>
    <w:uiPriority w:val="99"/>
    <w:semiHidden/>
    <w:unhideWhenUsed/>
    <w:pPr>
      <w:pBdr/>
      <w:spacing/>
      <w:ind/>
    </w:pPr>
    <w:rPr>
      <w:vertAlign w:val="superscript"/>
    </w:rPr>
  </w:style>
  <w:style w:type="paragraph" w:styleId="697">
    <w:name w:val="Style1"/>
    <w:basedOn w:val="682"/>
    <w:next w:val="697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98">
    <w:name w:val="Font Style15"/>
    <w:next w:val="698"/>
    <w:link w:val="682"/>
    <w:uiPriority w:val="99"/>
    <w:pPr>
      <w:pBdr/>
      <w:spacing/>
      <w:ind/>
    </w:pPr>
    <w:rPr>
      <w:rFonts w:ascii="Times New Roman" w:hAnsi="Times New Roman" w:cs="Times New Roman"/>
      <w:color w:val="000000"/>
      <w:sz w:val="18"/>
      <w:szCs w:val="18"/>
    </w:rPr>
  </w:style>
  <w:style w:type="character" w:styleId="699">
    <w:name w:val="Font Style16"/>
    <w:next w:val="699"/>
    <w:link w:val="682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700">
    <w:name w:val="Style2"/>
    <w:basedOn w:val="682"/>
    <w:next w:val="700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1">
    <w:name w:val="Style4"/>
    <w:basedOn w:val="682"/>
    <w:next w:val="701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02">
    <w:name w:val="Font Style12"/>
    <w:next w:val="702"/>
    <w:link w:val="682"/>
    <w:uiPriority w:val="99"/>
    <w:pPr>
      <w:pBdr/>
      <w:spacing/>
      <w:ind/>
    </w:pPr>
    <w:rPr>
      <w:rFonts w:ascii="Times New Roman" w:hAnsi="Times New Roman" w:cs="Times New Roman"/>
      <w:b/>
      <w:bCs/>
      <w:i/>
      <w:iCs/>
      <w:color w:val="000000"/>
      <w:spacing w:val="10"/>
      <w:sz w:val="24"/>
      <w:szCs w:val="24"/>
    </w:rPr>
  </w:style>
  <w:style w:type="paragraph" w:styleId="703">
    <w:name w:val="Style3"/>
    <w:basedOn w:val="682"/>
    <w:next w:val="703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4">
    <w:name w:val="Style5"/>
    <w:basedOn w:val="682"/>
    <w:next w:val="704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5">
    <w:name w:val="Style8"/>
    <w:basedOn w:val="682"/>
    <w:next w:val="705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6">
    <w:name w:val="Style9"/>
    <w:basedOn w:val="682"/>
    <w:next w:val="706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7">
    <w:name w:val="Style10"/>
    <w:basedOn w:val="682"/>
    <w:next w:val="707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8">
    <w:name w:val="Style11"/>
    <w:basedOn w:val="682"/>
    <w:next w:val="708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09">
    <w:name w:val="Font Style13"/>
    <w:next w:val="709"/>
    <w:link w:val="682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710">
    <w:name w:val="Font Style14"/>
    <w:next w:val="710"/>
    <w:link w:val="682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character" w:styleId="711">
    <w:name w:val="Font Style17"/>
    <w:next w:val="711"/>
    <w:link w:val="682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712">
    <w:name w:val="Знак концевой сноски"/>
    <w:next w:val="712"/>
    <w:link w:val="682"/>
    <w:uiPriority w:val="99"/>
    <w:semiHidden/>
    <w:unhideWhenUsed/>
    <w:pPr>
      <w:pBdr/>
      <w:spacing/>
      <w:ind/>
    </w:pPr>
    <w:rPr>
      <w:vertAlign w:val="superscript"/>
    </w:rPr>
  </w:style>
  <w:style w:type="character" w:styleId="713">
    <w:name w:val="Гиперссылка"/>
    <w:next w:val="713"/>
    <w:link w:val="682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714">
    <w:name w:val="Верхний колонтитул"/>
    <w:basedOn w:val="682"/>
    <w:next w:val="714"/>
    <w:link w:val="71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5">
    <w:name w:val="Верхний колонтитул Знак"/>
    <w:basedOn w:val="686"/>
    <w:next w:val="715"/>
    <w:link w:val="714"/>
    <w:uiPriority w:val="99"/>
    <w:pPr>
      <w:pBdr/>
      <w:spacing/>
      <w:ind/>
    </w:pPr>
  </w:style>
  <w:style w:type="paragraph" w:styleId="716">
    <w:name w:val="Нижний колонтитул"/>
    <w:basedOn w:val="682"/>
    <w:next w:val="716"/>
    <w:link w:val="717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7">
    <w:name w:val="Нижний колонтитул Знак"/>
    <w:basedOn w:val="686"/>
    <w:next w:val="717"/>
    <w:link w:val="716"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213</cp:revision>
  <dcterms:created xsi:type="dcterms:W3CDTF">2010-12-27T04:10:00Z</dcterms:created>
  <dcterms:modified xsi:type="dcterms:W3CDTF">2024-12-23T04:10:04Z</dcterms:modified>
  <cp:version>1048576</cp:version>
</cp:coreProperties>
</file>