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9"/>
        <w:pBdr/>
        <w:tabs>
          <w:tab w:val="clear" w:leader="none" w:pos="4153"/>
          <w:tab w:val="clear" w:leader="none" w:pos="8306"/>
        </w:tabs>
        <w:spacing/>
        <w:ind/>
        <w:jc w:val="center"/>
        <w:rPr/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/>
    </w:p>
    <w:p>
      <w:pPr>
        <w:pStyle w:val="94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50"/>
              <w:pBdr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951"/>
              <w:pBdr/>
              <w:spacing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</w:rPr>
            </w:r>
          </w:p>
          <w:p>
            <w:pPr>
              <w:pStyle w:val="952"/>
              <w:pBdr/>
              <w:spacing w:line="48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51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11.12.2024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№ 3051</w:t>
            </w:r>
            <w:r/>
          </w:p>
          <w:p>
            <w:pPr>
              <w:pStyle w:val="951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51"/>
        <w:pBdr/>
        <w:spacing/>
        <w:ind w:firstLine="720"/>
        <w:jc w:val="both"/>
        <w:rPr/>
      </w:pPr>
      <w:r>
        <w:rPr>
          <w:sz w:val="28"/>
        </w:rPr>
      </w:r>
      <w:r>
        <w:rPr>
          <w:sz w:val="28"/>
        </w:rPr>
      </w:r>
      <w:r/>
    </w:p>
    <w:p>
      <w:pPr>
        <w:pStyle w:val="951"/>
        <w:pBdr/>
        <w:spacing/>
        <w:ind w:firstLine="720"/>
        <w:jc w:val="both"/>
        <w:rPr/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89310" cy="1533772"/>
                <wp:effectExtent l="6350" t="6350" r="6350" b="635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189308" cy="153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951"/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7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</w:t>
                              <w:br/>
                              <w:t xml:space="preserve">от 28.12.2020 № 2033 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2.90pt;mso-position-horizontal:absolute;mso-position-vertical-relative:text;margin-top:11.85pt;mso-position-vertical:absolute;width:251.13pt;height:120.7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51"/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7"/>
                          <w:szCs w:val="28"/>
                        </w:rPr>
                        <w:t xml:space="preserve">О внесении изменений в постановление Администрации города Новоалтайска </w:t>
                        <w:br/>
                        <w:t xml:space="preserve">от 28.12.2020 № 2033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/>
    </w:p>
    <w:p>
      <w:pPr>
        <w:pStyle w:val="951"/>
        <w:pBdr/>
        <w:spacing/>
        <w:ind w:firstLine="720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1"/>
        <w:pBdr/>
        <w:spacing/>
        <w:ind w:firstLine="720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1"/>
        <w:pBdr/>
        <w:spacing/>
        <w:ind w:firstLine="720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1"/>
        <w:pBdr/>
        <w:spacing/>
        <w:ind w:firstLine="720"/>
        <w:jc w:val="both"/>
        <w:rPr/>
      </w:pPr>
      <w:r>
        <w:rPr>
          <w:sz w:val="28"/>
        </w:rPr>
      </w:r>
      <w:r>
        <w:rPr>
          <w:sz w:val="28"/>
        </w:rPr>
      </w:r>
      <w:r/>
    </w:p>
    <w:p>
      <w:pPr>
        <w:pStyle w:val="951"/>
        <w:pBdr/>
        <w:spacing/>
        <w:ind w:firstLine="720"/>
        <w:jc w:val="both"/>
        <w:rPr/>
      </w:pPr>
      <w:r>
        <w:rPr>
          <w:sz w:val="28"/>
        </w:rPr>
      </w:r>
      <w:r>
        <w:rPr>
          <w:sz w:val="28"/>
        </w:rPr>
      </w:r>
      <w:r/>
    </w:p>
    <w:p>
      <w:pPr>
        <w:pStyle w:val="951"/>
        <w:pBdr/>
        <w:spacing/>
        <w:ind w:firstLine="720"/>
        <w:jc w:val="both"/>
        <w:rPr/>
      </w:pPr>
      <w:r>
        <w:rPr>
          <w:sz w:val="28"/>
        </w:rPr>
      </w:r>
      <w:r>
        <w:rPr>
          <w:sz w:val="28"/>
        </w:rPr>
      </w:r>
      <w:r/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Bdr/>
        <w:spacing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связи с корректировкой объема бюджетных ассигнований, руководствуясь Федеральным законом от 06.10.2003 № 131-ФЗ «Об общих принципах о</w:t>
      </w:r>
      <w:r>
        <w:rPr>
          <w:sz w:val="27"/>
          <w:szCs w:val="28"/>
        </w:rPr>
        <w:t xml:space="preserve">рганизации местного самоуправления в Российской Федерации»,</w:t>
      </w:r>
      <w:r>
        <w:rPr>
          <w:sz w:val="27"/>
          <w:szCs w:val="28"/>
          <w:highlight w:val="none"/>
        </w:rPr>
        <w:t xml:space="preserve"> </w:t>
      </w:r>
      <w:r>
        <w:rPr>
          <w:sz w:val="27"/>
          <w:szCs w:val="28"/>
          <w:highlight w:val="white"/>
        </w:rPr>
        <w:t xml:space="preserve">решением Новоалтайского городского Собрания депутатов </w:t>
      </w:r>
      <w:r>
        <w:rPr>
          <w:rFonts w:ascii="Times New Roman" w:hAnsi="Times New Roman" w:eastAsia="Times New Roman" w:cs="Times New Roman"/>
          <w:sz w:val="27"/>
          <w:szCs w:val="28"/>
          <w:highlight w:val="white"/>
          <w:shd w:val="clear" w:color="ffffff" w:fill="ffffff" w:themeFill="background1"/>
        </w:rPr>
        <w:t xml:space="preserve">от </w:t>
      </w:r>
      <w:r>
        <w:rPr>
          <w:rFonts w:ascii="Times New Roman" w:hAnsi="Times New Roman" w:eastAsia="Times New Roman" w:cs="Times New Roman"/>
          <w:sz w:val="27"/>
          <w:szCs w:val="28"/>
          <w:highlight w:val="white"/>
          <w:shd w:val="clear" w:color="ffffff" w:fill="ffffff" w:themeFill="background1"/>
        </w:rPr>
        <w:t xml:space="preserve">15.10.2024 № </w:t>
      </w:r>
      <w:r>
        <w:rPr>
          <w:sz w:val="27"/>
          <w:szCs w:val="28"/>
          <w:highlight w:val="white"/>
          <w:shd w:val="clear" w:color="ffffff" w:fill="ffffff" w:themeFill="background1"/>
        </w:rPr>
        <w:t xml:space="preserve">22 </w:t>
      </w:r>
      <w:r>
        <w:rPr>
          <w:sz w:val="27"/>
          <w:szCs w:val="28"/>
          <w:highlight w:val="white"/>
          <w:shd w:val="clear" w:color="ffffff" w:fill="ffffff" w:themeFill="background1"/>
        </w:rPr>
        <w:t xml:space="preserve">«</w:t>
      </w:r>
      <w:r>
        <w:rPr>
          <w:sz w:val="27"/>
          <w:szCs w:val="28"/>
          <w:highlight w:val="white"/>
          <w:shd w:val="clear" w:color="ffffff" w:fill="ffffff" w:themeFill="background1"/>
        </w:rPr>
        <w:t xml:space="preserve">О внесении изменений </w:t>
        <w:br/>
        <w:t xml:space="preserve">в решение Новоалтайского городского</w:t>
      </w:r>
      <w:r>
        <w:rPr>
          <w:sz w:val="27"/>
          <w:szCs w:val="28"/>
        </w:rPr>
        <w:t xml:space="preserve"> Собрания депутатов от 19.12.2023 № 39 </w:t>
        <w:br/>
        <w:t xml:space="preserve">«О бюджете городского округа города Новоалтайска на 2024 год и на плановый период 2025 и 2026 годов»</w:t>
      </w:r>
      <w:r>
        <w:rPr>
          <w:sz w:val="27"/>
          <w:szCs w:val="28"/>
        </w:rPr>
        <w:t xml:space="preserve">,</w:t>
      </w:r>
      <w:r>
        <w:rPr>
          <w:sz w:val="27"/>
          <w:szCs w:val="28"/>
        </w:rPr>
        <w:t xml:space="preserve"> п о с т а н о в л я ю: </w:t>
      </w:r>
      <w:r>
        <w:rPr>
          <w:highlight w:val="white"/>
        </w:rPr>
      </w:r>
      <w:r>
        <w:rPr>
          <w:sz w:val="27"/>
          <w:szCs w:val="28"/>
        </w:rPr>
      </w:r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64" w:lineRule="auto"/>
        <w:ind w:firstLine="709"/>
        <w:jc w:val="both"/>
        <w:rPr/>
      </w:pPr>
      <w:r>
        <w:rPr>
          <w:sz w:val="27"/>
          <w:szCs w:val="28"/>
        </w:rPr>
        <w:t xml:space="preserve">1. Внести в постановление Администрации города Новоалтайска </w:t>
        <w:br/>
        <w:t xml:space="preserve">от 28.12.2020 № 2033 «Об утверждении муниципальной программы «Развитие коммунальной инфраструктуры города Новоалтайска на 2021-2025 годы» следующие изменения:</w:t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64" w:lineRule="auto"/>
        <w:ind w:firstLine="709"/>
        <w:jc w:val="both"/>
        <w:rPr/>
      </w:pPr>
      <w:r>
        <w:rPr>
          <w:sz w:val="27"/>
        </w:rPr>
        <w:t xml:space="preserve">1.1. </w:t>
      </w:r>
      <w:r>
        <w:rPr>
          <w:sz w:val="27"/>
          <w:szCs w:val="28"/>
        </w:rPr>
        <w:t xml:space="preserve">В разделе 1 «ПАСПОРТ муниципальной программы «Развитие коммунальной инфраструктуры города Новоалтайска на 2021-2025 годы» </w:t>
        <w:br/>
        <w:t xml:space="preserve">в строке 7 столбца 2 таблицы:</w:t>
      </w:r>
      <w:r/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64" w:lineRule="auto"/>
        <w:ind w:firstLine="709"/>
        <w:jc w:val="both"/>
        <w:rPr>
          <w:highlight w:val="white"/>
        </w:rPr>
      </w:pPr>
      <w:r>
        <w:rPr>
          <w:sz w:val="27"/>
          <w:szCs w:val="28"/>
        </w:rPr>
        <w:t xml:space="preserve">- слова «Общий объем средств, направляемых на реализацию Программы, - </w:t>
      </w:r>
      <w:r>
        <w:rPr>
          <w:color w:val="000000"/>
          <w:sz w:val="27"/>
          <w:szCs w:val="24"/>
          <w:lang w:eastAsia="en-US"/>
        </w:rPr>
        <w:t xml:space="preserve">206295,</w:t>
      </w:r>
      <w:r>
        <w:rPr>
          <w:color w:val="000000"/>
          <w:sz w:val="27"/>
          <w:szCs w:val="22"/>
          <w:lang w:eastAsia="en-US"/>
        </w:rPr>
        <w:t xml:space="preserve">6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тыс.рублей</w:t>
      </w:r>
      <w:r>
        <w:rPr>
          <w:sz w:val="27"/>
          <w:szCs w:val="28"/>
        </w:rPr>
        <w:t xml:space="preserve">» заменить словами «Общий объем средств, направляемых </w:t>
        <w:br/>
        <w:t xml:space="preserve">на реализацию Программы,</w:t>
      </w:r>
      <w:r>
        <w:rPr>
          <w:sz w:val="27"/>
          <w:szCs w:val="28"/>
          <w:highlight w:val="white"/>
        </w:rPr>
        <w:t xml:space="preserve"> </w:t>
      </w:r>
      <w:r>
        <w:rPr>
          <w:color w:val="000000"/>
          <w:sz w:val="27"/>
          <w:szCs w:val="24"/>
          <w:highlight w:val="white"/>
          <w:lang w:eastAsia="en-US"/>
        </w:rPr>
        <w:t xml:space="preserve">197428,</w:t>
      </w:r>
      <w:r>
        <w:rPr>
          <w:sz w:val="27"/>
          <w:szCs w:val="28"/>
          <w:highlight w:val="white"/>
        </w:rPr>
        <w:t xml:space="preserve">5 </w:t>
      </w:r>
      <w:r>
        <w:rPr>
          <w:sz w:val="27"/>
          <w:szCs w:val="28"/>
          <w:highlight w:val="white"/>
        </w:rPr>
        <w:t xml:space="preserve">тыс.рублей</w:t>
      </w:r>
      <w:r>
        <w:rPr>
          <w:sz w:val="27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64" w:lineRule="auto"/>
        <w:ind w:firstLine="709"/>
        <w:jc w:val="both"/>
        <w:rPr>
          <w:sz w:val="27"/>
          <w:highlight w:val="white"/>
        </w:rPr>
      </w:pPr>
      <w:r>
        <w:rPr>
          <w:sz w:val="27"/>
          <w:szCs w:val="28"/>
        </w:rPr>
        <w:t xml:space="preserve">- </w:t>
      </w:r>
      <w:r>
        <w:rPr>
          <w:sz w:val="27"/>
          <w:szCs w:val="28"/>
          <w:highlight w:val="white"/>
        </w:rPr>
        <w:t xml:space="preserve">слова </w:t>
      </w:r>
      <w:r>
        <w:rPr>
          <w:sz w:val="27"/>
          <w:szCs w:val="28"/>
          <w:highlight w:val="white"/>
        </w:rPr>
        <w:t xml:space="preserve">«</w:t>
      </w:r>
      <w:r>
        <w:rPr>
          <w:sz w:val="27"/>
          <w:szCs w:val="28"/>
          <w:highlight w:val="white"/>
        </w:rPr>
        <w:t xml:space="preserve">2024 год – </w:t>
      </w:r>
      <w:r>
        <w:rPr>
          <w:sz w:val="27"/>
          <w:szCs w:val="28"/>
          <w:highlight w:val="white"/>
        </w:rPr>
        <w:t xml:space="preserve">93265,7</w:t>
      </w:r>
      <w:r>
        <w:rPr>
          <w:sz w:val="27"/>
          <w:szCs w:val="28"/>
          <w:highlight w:val="white"/>
        </w:rPr>
        <w:t xml:space="preserve"> тыс.рублей, в т.ч. бюджет городского округа – </w:t>
        <w:br/>
      </w:r>
      <w:r>
        <w:rPr>
          <w:sz w:val="27"/>
          <w:szCs w:val="28"/>
          <w:highlight w:val="white"/>
        </w:rPr>
        <w:t xml:space="preserve">75294,8</w:t>
      </w:r>
      <w:r>
        <w:rPr>
          <w:sz w:val="27"/>
          <w:szCs w:val="28"/>
          <w:highlight w:val="white"/>
        </w:rPr>
        <w:t xml:space="preserve"> тыс.рублей, краевой бюджет – 17970,9 тыс.рублей;»</w:t>
      </w:r>
      <w:r>
        <w:rPr>
          <w:sz w:val="27"/>
          <w:szCs w:val="28"/>
          <w:highlight w:val="white"/>
        </w:rPr>
        <w:t xml:space="preserve"> </w:t>
      </w:r>
      <w:r>
        <w:rPr>
          <w:sz w:val="27"/>
          <w:szCs w:val="28"/>
          <w:highlight w:val="white"/>
        </w:rPr>
        <w:t xml:space="preserve">заменить словами</w:t>
      </w:r>
      <w:r>
        <w:rPr>
          <w:sz w:val="27"/>
          <w:szCs w:val="28"/>
          <w:highlight w:val="white"/>
        </w:rPr>
        <w:t xml:space="preserve"> </w:t>
      </w:r>
      <w:r>
        <w:rPr>
          <w:sz w:val="27"/>
          <w:szCs w:val="28"/>
          <w:highlight w:val="white"/>
        </w:rPr>
        <w:br/>
        <w:t xml:space="preserve">«</w:t>
      </w:r>
      <w:r>
        <w:rPr>
          <w:sz w:val="27"/>
          <w:szCs w:val="28"/>
          <w:highlight w:val="white"/>
        </w:rPr>
        <w:t xml:space="preserve">2024 год – </w:t>
      </w:r>
      <w:r>
        <w:rPr>
          <w:sz w:val="27"/>
          <w:szCs w:val="28"/>
          <w:highlight w:val="white"/>
        </w:rPr>
        <w:t xml:space="preserve">84398,6</w:t>
      </w:r>
      <w:r>
        <w:rPr>
          <w:sz w:val="27"/>
          <w:szCs w:val="28"/>
          <w:highlight w:val="white"/>
        </w:rPr>
        <w:t xml:space="preserve"> т</w:t>
      </w:r>
      <w:r>
        <w:rPr>
          <w:sz w:val="27"/>
          <w:szCs w:val="28"/>
          <w:highlight w:val="white"/>
        </w:rPr>
        <w:t xml:space="preserve">ыс.рублей, в т.ч. бюджет городского округа – </w:t>
        <w:br/>
        <w:t xml:space="preserve">66427,7</w:t>
      </w:r>
      <w:r>
        <w:rPr>
          <w:sz w:val="27"/>
          <w:szCs w:val="28"/>
          <w:highlight w:val="white"/>
        </w:rPr>
        <w:t xml:space="preserve"> тыс.рублей, краевой бюджет – </w:t>
      </w:r>
      <w:r>
        <w:rPr>
          <w:sz w:val="27"/>
          <w:szCs w:val="28"/>
          <w:highlight w:val="white"/>
        </w:rPr>
        <w:t xml:space="preserve">17970,9</w:t>
      </w:r>
      <w:r>
        <w:rPr>
          <w:sz w:val="27"/>
          <w:szCs w:val="28"/>
          <w:highlight w:val="white"/>
        </w:rPr>
        <w:t xml:space="preserve"> тыс</w:t>
      </w:r>
      <w:r>
        <w:rPr>
          <w:sz w:val="27"/>
          <w:szCs w:val="28"/>
          <w:highlight w:val="white"/>
        </w:rPr>
        <w:t xml:space="preserve">.рублей;»</w:t>
      </w:r>
      <w:r>
        <w:rPr>
          <w:sz w:val="27"/>
          <w:highlight w:val="none"/>
        </w:rPr>
        <w:t xml:space="preserve">.</w:t>
      </w:r>
      <w:r>
        <w:rPr>
          <w:sz w:val="27"/>
        </w:rPr>
      </w:r>
      <w:r>
        <w:rPr>
          <w:sz w:val="27"/>
          <w:highlight w:val="white"/>
        </w:rPr>
      </w:r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64" w:lineRule="auto"/>
        <w:ind w:firstLine="709"/>
        <w:jc w:val="both"/>
        <w:rPr/>
      </w:pPr>
      <w:r>
        <w:rPr>
          <w:sz w:val="27"/>
          <w:szCs w:val="28"/>
        </w:rPr>
        <w:t xml:space="preserve">1.2. В разделе 5 «Общий объем финансовых ресурсов, необходимых для реализации муниципальной программы»:</w:t>
      </w:r>
      <w:r>
        <w:rPr>
          <w:sz w:val="27"/>
          <w:szCs w:val="28"/>
        </w:rPr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  <w:tab w:val="num" w:leader="none" w:pos="720"/>
        </w:tabs>
        <w:spacing w:line="264" w:lineRule="auto"/>
        <w:ind w:firstLine="709"/>
        <w:jc w:val="both"/>
        <w:rPr/>
      </w:pPr>
      <w:r>
        <w:rPr>
          <w:sz w:val="27"/>
          <w:szCs w:val="28"/>
        </w:rPr>
        <w:t xml:space="preserve">- слова «</w:t>
      </w:r>
      <w:r>
        <w:rPr>
          <w:color w:val="000000"/>
          <w:sz w:val="27"/>
          <w:szCs w:val="24"/>
          <w:lang w:eastAsia="en-US"/>
        </w:rPr>
        <w:t xml:space="preserve">206295,</w:t>
      </w:r>
      <w:r>
        <w:rPr>
          <w:color w:val="000000"/>
          <w:sz w:val="27"/>
          <w:szCs w:val="22"/>
          <w:lang w:eastAsia="en-US"/>
        </w:rPr>
        <w:t xml:space="preserve">6</w:t>
      </w:r>
      <w:r>
        <w:rPr>
          <w:bCs/>
          <w:sz w:val="27"/>
          <w:szCs w:val="28"/>
        </w:rPr>
        <w:t xml:space="preserve"> </w:t>
      </w:r>
      <w:r>
        <w:rPr>
          <w:sz w:val="27"/>
          <w:szCs w:val="28"/>
        </w:rPr>
        <w:t xml:space="preserve">тыс.рублей</w:t>
      </w:r>
      <w:r>
        <w:rPr>
          <w:sz w:val="27"/>
          <w:szCs w:val="28"/>
        </w:rPr>
        <w:t xml:space="preserve">» заменить словами «</w:t>
      </w:r>
      <w:r>
        <w:rPr>
          <w:color w:val="000000"/>
          <w:sz w:val="27"/>
          <w:szCs w:val="24"/>
          <w:highlight w:val="none"/>
          <w:lang w:eastAsia="en-US"/>
        </w:rPr>
        <w:t xml:space="preserve">197428</w:t>
      </w:r>
      <w:r>
        <w:rPr>
          <w:color w:val="000000"/>
          <w:sz w:val="27"/>
          <w:szCs w:val="24"/>
          <w:highlight w:val="white"/>
          <w:lang w:eastAsia="en-US"/>
        </w:rPr>
        <w:t xml:space="preserve">,</w:t>
      </w:r>
      <w:r>
        <w:rPr>
          <w:bCs/>
          <w:sz w:val="27"/>
          <w:szCs w:val="28"/>
        </w:rPr>
        <w:t xml:space="preserve">5 </w:t>
      </w:r>
      <w:r>
        <w:rPr>
          <w:sz w:val="27"/>
          <w:szCs w:val="28"/>
        </w:rPr>
        <w:t xml:space="preserve">тыс.рублей»;</w:t>
      </w:r>
      <w:r>
        <w:rPr>
          <w:sz w:val="27"/>
          <w:szCs w:val="28"/>
        </w:rPr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  <w:tab w:val="num" w:leader="none" w:pos="720"/>
        </w:tabs>
        <w:spacing w:line="264" w:lineRule="auto"/>
        <w:ind w:firstLine="684"/>
        <w:jc w:val="both"/>
        <w:rPr>
          <w:sz w:val="27"/>
          <w:szCs w:val="28"/>
          <w:highlight w:val="none"/>
        </w:rPr>
      </w:pPr>
      <w:r>
        <w:rPr>
          <w:sz w:val="27"/>
          <w:szCs w:val="28"/>
        </w:rPr>
        <w:t xml:space="preserve">- таблицу изложить в новой редакции: </w:t>
      </w:r>
      <w:r>
        <w:rPr>
          <w:sz w:val="27"/>
          <w:szCs w:val="28"/>
          <w:highlight w:val="none"/>
        </w:rPr>
      </w:r>
      <w:r>
        <w:rPr>
          <w:sz w:val="27"/>
          <w:szCs w:val="28"/>
          <w:highlight w:val="none"/>
        </w:rPr>
      </w:r>
    </w:p>
    <w:tbl>
      <w:tblPr>
        <w:tblW w:w="971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575"/>
        <w:gridCol w:w="2188"/>
        <w:gridCol w:w="1750"/>
        <w:gridCol w:w="2099"/>
        <w:gridCol w:w="2099"/>
      </w:tblGrid>
      <w:tr>
        <w:trPr>
          <w:trHeight w:val="28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</w:r>
            <w:r/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Бюджет городского округа</w:t>
            </w:r>
            <w:r/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Краевой</w:t>
            </w:r>
            <w:r/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бюджет</w:t>
            </w:r>
            <w:r/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-102" w:left="-108"/>
              <w:jc w:val="center"/>
              <w:rPr/>
            </w:pPr>
            <w:r>
              <w:rPr>
                <w:sz w:val="27"/>
              </w:rPr>
              <w:t xml:space="preserve">Федеральный бюджет</w:t>
            </w:r>
            <w:r/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Итого, </w:t>
            </w:r>
            <w:r/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тыс. руб.</w:t>
            </w:r>
            <w:r/>
          </w:p>
        </w:tc>
      </w:tr>
      <w:tr>
        <w:trPr>
          <w:trHeight w:val="309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2021 г.</w:t>
            </w:r>
            <w:r/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9415,7</w:t>
            </w:r>
            <w:r/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9600,0</w:t>
            </w:r>
            <w:r/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0,0</w:t>
            </w:r>
            <w:r/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19015,7</w:t>
            </w:r>
            <w:r/>
          </w:p>
        </w:tc>
      </w:tr>
      <w:tr>
        <w:trPr>
          <w:trHeight w:val="16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2022 г.</w:t>
            </w:r>
            <w:r/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8867,0</w:t>
            </w:r>
            <w:r/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9090,3</w:t>
            </w:r>
            <w:r/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0,0</w:t>
            </w:r>
            <w:r/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17957,3</w:t>
            </w:r>
            <w:r/>
          </w:p>
        </w:tc>
      </w:tr>
      <w:tr>
        <w:trPr>
          <w:trHeight w:val="297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2023 г.</w:t>
            </w:r>
            <w:r/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13299,5</w:t>
            </w:r>
            <w:r/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57793,3</w:t>
            </w:r>
            <w:r/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4964,1</w:t>
            </w:r>
            <w:r/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  <w:szCs w:val="24"/>
              </w:rPr>
              <w:t xml:space="preserve">76056,</w:t>
            </w:r>
            <w:r>
              <w:rPr>
                <w:sz w:val="27"/>
                <w:szCs w:val="24"/>
              </w:rPr>
              <w:t xml:space="preserve">9</w:t>
            </w:r>
            <w:r/>
          </w:p>
        </w:tc>
      </w:tr>
      <w:tr>
        <w:trPr>
          <w:trHeight w:val="22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2024 г.</w:t>
            </w:r>
            <w:r/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</w:r>
            <w:r>
              <w:rPr>
                <w:sz w:val="27"/>
                <w:szCs w:val="28"/>
                <w:highlight w:val="white"/>
              </w:rPr>
              <w:t xml:space="preserve">66427,7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none"/>
              </w:rPr>
              <w:t xml:space="preserve">17970</w:t>
            </w:r>
            <w:r>
              <w:rPr>
                <w:sz w:val="27"/>
                <w:szCs w:val="24"/>
                <w:highlight w:val="white"/>
              </w:rPr>
              <w:t xml:space="preserve">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</w:r>
            <w:r>
              <w:rPr>
                <w:sz w:val="27"/>
                <w:szCs w:val="28"/>
                <w:highlight w:val="white"/>
              </w:rPr>
              <w:t xml:space="preserve">84398,6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0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7"/>
              </w:rPr>
              <w:t xml:space="preserve">2025 г.</w:t>
            </w:r>
            <w:r/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32"/>
        </w:trPr>
        <w:tc>
          <w:tcPr>
            <w:tcBorders/>
            <w:tcW w:w="15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b/>
                <w:bCs/>
                <w:sz w:val="27"/>
              </w:rPr>
              <w:t xml:space="preserve">Всего:</w:t>
            </w:r>
            <w:r/>
          </w:p>
        </w:tc>
        <w:tc>
          <w:tcPr>
            <w:tcBorders/>
            <w:tcW w:w="2188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7"/>
                <w:szCs w:val="24"/>
                <w:highlight w:val="none"/>
                <w:lang w:eastAsia="en-US"/>
              </w:rPr>
              <w:t xml:space="preserve">98009</w:t>
            </w:r>
            <w:r>
              <w:rPr>
                <w:b/>
                <w:color w:val="000000"/>
                <w:sz w:val="27"/>
                <w:szCs w:val="24"/>
                <w:highlight w:val="white"/>
                <w:lang w:eastAsia="en-US"/>
              </w:rPr>
              <w:t xml:space="preserve">,9</w:t>
            </w:r>
            <w:r>
              <w:rPr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5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b/>
                <w:bCs/>
                <w:sz w:val="27"/>
                <w:szCs w:val="24"/>
                <w:highlight w:val="none"/>
              </w:rPr>
              <w:t xml:space="preserve">94454</w:t>
            </w:r>
            <w:r>
              <w:rPr>
                <w:b/>
                <w:bCs/>
                <w:sz w:val="27"/>
                <w:szCs w:val="24"/>
                <w:highlight w:val="white"/>
              </w:rPr>
              <w:t xml:space="preserve">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b/>
                <w:sz w:val="27"/>
                <w:szCs w:val="24"/>
                <w:highlight w:val="white"/>
              </w:rPr>
              <w:t xml:space="preserve">4964,1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2099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b/>
                <w:color w:val="000000"/>
                <w:sz w:val="27"/>
                <w:highlight w:val="white"/>
              </w:rPr>
            </w:pPr>
            <w:r>
              <w:rPr>
                <w:b/>
                <w:color w:val="000000" w:themeColor="text1"/>
                <w:sz w:val="27"/>
                <w:szCs w:val="24"/>
                <w:highlight w:val="none"/>
              </w:rPr>
              <w:t xml:space="preserve">197428</w:t>
            </w:r>
            <w:r>
              <w:rPr>
                <w:b/>
                <w:color w:val="000000" w:themeColor="text1"/>
                <w:sz w:val="27"/>
                <w:szCs w:val="24"/>
                <w:highlight w:val="white"/>
              </w:rPr>
              <w:t xml:space="preserve">,</w:t>
            </w:r>
            <w:r>
              <w:rPr>
                <w:b/>
                <w:sz w:val="27"/>
                <w:highlight w:val="none"/>
              </w:rPr>
              <w:t xml:space="preserve">5</w:t>
            </w:r>
            <w:r>
              <w:rPr>
                <w:b/>
                <w:sz w:val="27"/>
                <w:highlight w:val="white"/>
              </w:rPr>
            </w:r>
            <w:r>
              <w:rPr>
                <w:b/>
                <w:color w:val="000000"/>
                <w:sz w:val="27"/>
                <w:highlight w:val="white"/>
              </w:rPr>
            </w:r>
          </w:p>
        </w:tc>
      </w:tr>
    </w:tbl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1800"/>
        </w:tabs>
        <w:spacing/>
        <w:ind w:left="709"/>
        <w:jc w:val="right"/>
        <w:rPr/>
      </w:pPr>
      <w:r>
        <w:rPr>
          <w:sz w:val="27"/>
          <w:szCs w:val="28"/>
        </w:rPr>
        <w:t xml:space="preserve">».</w:t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1800"/>
        </w:tabs>
        <w:spacing/>
        <w:ind w:firstLine="720"/>
        <w:jc w:val="both"/>
        <w:rPr/>
      </w:pPr>
      <w:r>
        <w:rPr>
          <w:sz w:val="27"/>
          <w:szCs w:val="28"/>
        </w:rPr>
        <w:t xml:space="preserve">1.3. Приложение 2 «Мероприятия муниципальной программы «Развитие коммунальной инфраструктуры города Новоалтайска на 2021-2025 годы» изложить в новой редакции согласно приложению 1 к настоящему постановлению.</w:t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  <w:tab w:val="num" w:leader="none" w:pos="720"/>
        </w:tabs>
        <w:spacing/>
        <w:ind w:firstLine="684"/>
        <w:jc w:val="both"/>
        <w:rPr/>
      </w:pPr>
      <w:r>
        <w:rPr>
          <w:sz w:val="27"/>
          <w:szCs w:val="28"/>
        </w:rPr>
        <w:t xml:space="preserve">1.4. Приложение 3 «Объем финансовых ресурсов, необходимых для реализации муниципальной программы» изложить в новой редакции согласно приложению 2 к настоящему постановлению.</w:t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  <w:tab w:val="num" w:leader="none" w:pos="720"/>
        </w:tabs>
        <w:spacing/>
        <w:ind w:firstLine="684"/>
        <w:jc w:val="both"/>
        <w:rPr/>
      </w:pPr>
      <w:r>
        <w:rPr>
          <w:sz w:val="27"/>
          <w:szCs w:val="28"/>
        </w:rPr>
        <w:t xml:space="preserve">2.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  <w:tab w:val="num" w:leader="none" w:pos="720"/>
        </w:tabs>
        <w:spacing/>
        <w:ind w:firstLine="684"/>
        <w:jc w:val="both"/>
        <w:rPr/>
      </w:pPr>
      <w:r>
        <w:rPr>
          <w:sz w:val="27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города Новоалтайска С.И. Лисовского.</w:t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  <w:tab w:val="num" w:leader="none" w:pos="720"/>
        </w:tabs>
        <w:spacing w:line="264" w:lineRule="auto"/>
        <w:ind w:firstLine="684"/>
        <w:jc w:val="left"/>
        <w:rPr/>
      </w:pPr>
      <w:r>
        <w:rPr>
          <w:sz w:val="27"/>
          <w:szCs w:val="28"/>
          <w:highlight w:val="none"/>
        </w:rPr>
      </w:r>
      <w:r>
        <w:rPr>
          <w:sz w:val="27"/>
          <w:szCs w:val="28"/>
        </w:rPr>
      </w:r>
      <w:r/>
    </w:p>
    <w:p>
      <w:pPr>
        <w:pBdr/>
        <w:shd w:val="nil" w:color="000000" w:fill="000000"/>
        <w:spacing/>
        <w:ind w:right="0" w:firstLine="0" w:left="0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Bdr/>
        <w:shd w:val="nil" w:color="000000" w:fill="000000"/>
        <w:spacing/>
        <w:ind w:right="0" w:firstLine="0" w:left="0"/>
        <w:rPr>
          <w:rFonts w:ascii="Times New Roman" w:hAnsi="Times New Roman" w:eastAsia="Times New Roman" w:cs="Times New Roman"/>
          <w:sz w:val="27"/>
        </w:rPr>
      </w:pPr>
      <w:r>
        <w:rPr>
          <w:rFonts w:ascii="Times New Roman" w:hAnsi="Times New Roman" w:eastAsia="Times New Roman" w:cs="Times New Roman"/>
          <w:sz w:val="27"/>
        </w:rPr>
      </w:r>
      <w:r>
        <w:rPr>
          <w:rFonts w:ascii="Times New Roman" w:hAnsi="Times New Roman" w:eastAsia="Times New Roman" w:cs="Times New Roman"/>
          <w:sz w:val="27"/>
        </w:rPr>
      </w:r>
    </w:p>
    <w:p>
      <w:pPr>
        <w:pBdr/>
        <w:shd w:val="nil" w:color="000000" w:fill="000000"/>
        <w:spacing/>
        <w:ind w:right="0" w:firstLine="0" w:left="0"/>
        <w:rPr>
          <w:rFonts w:ascii="Times New Roman" w:hAnsi="Times New Roman" w:eastAsia="Times New Roman" w:cs="Times New Roman"/>
          <w:sz w:val="27"/>
        </w:rPr>
      </w:pPr>
      <w:r>
        <w:rPr>
          <w:rFonts w:ascii="Times New Roman" w:hAnsi="Times New Roman" w:eastAsia="Times New Roman" w:cs="Times New Roman"/>
          <w:sz w:val="27"/>
        </w:rPr>
        <w:t xml:space="preserve">Глава</w:t>
      </w:r>
      <w:r>
        <w:rPr>
          <w:rFonts w:ascii="Times New Roman" w:hAnsi="Times New Roman" w:eastAsia="Times New Roman" w:cs="Times New Roman"/>
          <w:sz w:val="27"/>
        </w:rPr>
        <w:t xml:space="preserve"> города </w:t>
        <w:tab/>
        <w:tab/>
        <w:tab/>
        <w:tab/>
        <w:tab/>
        <w:t xml:space="preserve">   </w:t>
        <w:tab/>
        <w:tab/>
        <w:t xml:space="preserve">                         В.Г. Бодунов</w:t>
      </w:r>
      <w:r>
        <w:rPr>
          <w:rFonts w:ascii="Times New Roman" w:hAnsi="Times New Roman" w:eastAsia="Times New Roman" w:cs="Times New Roman"/>
          <w:sz w:val="27"/>
        </w:rPr>
      </w:r>
      <w:r>
        <w:rPr>
          <w:rFonts w:ascii="Times New Roman" w:hAnsi="Times New Roman" w:eastAsia="Times New Roman" w:cs="Times New Roman"/>
          <w:sz w:val="27"/>
        </w:rPr>
      </w:r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  <w:tab w:val="num" w:leader="none" w:pos="720"/>
        </w:tabs>
        <w:spacing w:line="264" w:lineRule="auto"/>
        <w:ind w:firstLine="684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7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num" w:leader="none" w:pos="0"/>
          <w:tab w:val="num" w:leader="none" w:pos="720"/>
        </w:tabs>
        <w:spacing w:line="264" w:lineRule="auto"/>
        <w:ind w:firstLine="684"/>
        <w:jc w:val="both"/>
        <w:rPr/>
      </w:pPr>
      <w:r>
        <w:rPr>
          <w:sz w:val="27"/>
          <w:szCs w:val="28"/>
        </w:rPr>
      </w:r>
      <w:r>
        <w:rPr>
          <w:sz w:val="27"/>
          <w:szCs w:val="28"/>
        </w:rPr>
      </w:r>
      <w:r/>
    </w:p>
    <w:p>
      <w:pPr>
        <w:pBdr/>
        <w:spacing/>
        <w:ind w:firstLine="72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pBdr/>
        <w:spacing/>
        <w:ind/>
        <w:rPr>
          <w:rFonts w:hAnsi="Times New Roman" w:cs="Times New Roman"/>
        </w:rPr>
        <w:sectPr>
          <w:footnotePr/>
          <w:endnotePr/>
          <w:type w:val="nextPage"/>
          <w:pgSz w:h="16838" w:orient="portrait" w:w="11906"/>
          <w:pgMar w:top="851" w:right="707" w:bottom="709" w:left="1418" w:header="709" w:footer="709" w:gutter="0"/>
          <w:cols w:num="1" w:sep="0" w:space="720" w:equalWidth="1"/>
        </w:sectPr>
      </w:pPr>
      <w:r>
        <w:rPr>
          <w:rFonts w:hAnsi="Times New Roman" w:cs="Times New Roman"/>
        </w:rPr>
      </w:r>
      <w:r>
        <w:rPr>
          <w:rFonts w:hAnsi="Times New Roman" w:cs="Times New Roman"/>
        </w:rPr>
      </w:r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jc w:val="left"/>
        <w:rPr/>
      </w:pPr>
      <w:r>
        <w:rPr>
          <w:sz w:val="24"/>
        </w:rPr>
        <w:t xml:space="preserve">Приложение 1 </w:t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jc w:val="left"/>
        <w:rPr/>
      </w:pPr>
      <w:r>
        <w:rPr>
          <w:sz w:val="24"/>
        </w:rPr>
        <w:t xml:space="preserve">к постановлению Администрации города</w:t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jc w:val="left"/>
        <w:rPr/>
      </w:pPr>
      <w:r>
        <w:rPr>
          <w:sz w:val="24"/>
        </w:rPr>
        <w:t xml:space="preserve">от </w:t>
      </w:r>
      <w:r>
        <w:rPr>
          <w:sz w:val="24"/>
        </w:rPr>
        <w:t xml:space="preserve">11.12.2024 № </w:t>
      </w:r>
      <w:r>
        <w:rPr>
          <w:sz w:val="24"/>
        </w:rPr>
        <w:t xml:space="preserve">3051</w:t>
      </w:r>
      <w:r/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rPr/>
      </w:pPr>
      <w:r/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jc w:val="left"/>
        <w:rPr/>
      </w:pPr>
      <w:r>
        <w:rPr>
          <w:sz w:val="24"/>
        </w:rPr>
      </w:r>
      <w:r>
        <w:rPr>
          <w:sz w:val="24"/>
        </w:rPr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jc w:val="left"/>
        <w:rPr/>
      </w:pPr>
      <w:r>
        <w:rPr>
          <w:sz w:val="24"/>
        </w:rPr>
        <w:t xml:space="preserve">«Приложение 2</w:t>
      </w:r>
      <w:r>
        <w:rPr>
          <w:sz w:val="24"/>
        </w:rPr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jc w:val="left"/>
        <w:rPr/>
      </w:pPr>
      <w:r>
        <w:rPr>
          <w:sz w:val="24"/>
        </w:rPr>
        <w:t xml:space="preserve">к муниципальной программе </w:t>
      </w:r>
      <w:r/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rPr>
          <w:lang w:eastAsia="en-US"/>
        </w:rPr>
      </w:pPr>
      <w:r>
        <w:rPr>
          <w:sz w:val="24"/>
          <w:szCs w:val="28"/>
          <w:lang w:eastAsia="en-US"/>
        </w:rPr>
        <w:t xml:space="preserve">«Развитие коммунальной инфраструктуры </w:t>
      </w:r>
      <w:r>
        <w:rPr>
          <w:lang w:eastAsia="en-US"/>
        </w:rPr>
      </w:r>
      <w:r>
        <w:rPr>
          <w:lang w:eastAsia="en-US"/>
        </w:rPr>
      </w:r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10630"/>
        <w:rPr/>
      </w:pPr>
      <w:r>
        <w:rPr>
          <w:sz w:val="24"/>
          <w:szCs w:val="28"/>
          <w:lang w:eastAsia="en-US"/>
        </w:rPr>
        <w:t xml:space="preserve">города Новоалтайска на 2021-2025 годы»</w:t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426"/>
        <w:jc w:val="right"/>
        <w:rPr/>
      </w:pPr>
      <w:r/>
      <w:r/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/>
      </w:pPr>
      <w:r>
        <w:rPr>
          <w:sz w:val="24"/>
          <w:szCs w:val="24"/>
          <w:lang w:eastAsia="en-US"/>
        </w:rPr>
        <w:t xml:space="preserve">Мероприятия муниципальной программы </w:t>
      </w:r>
      <w:r/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lang w:eastAsia="en-US"/>
        </w:rPr>
        <w:t xml:space="preserve">«Развитие коммунальной инфраструктуры города Новоалтайска на 2021-2025 годы»</w:t>
      </w:r>
      <w:r>
        <w:rPr>
          <w:sz w:val="24"/>
          <w:szCs w:val="24"/>
          <w:highlight w:val="none"/>
          <w:lang w:eastAsia="en-US"/>
        </w:rPr>
      </w:r>
    </w:p>
    <w:p>
      <w:pPr>
        <w:pStyle w:val="951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/>
      </w:pP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</w:r>
      <w:r/>
    </w:p>
    <w:tbl>
      <w:tblPr>
        <w:tblW w:w="15575" w:type="dxa"/>
        <w:jc w:val="center"/>
        <w:tblInd w:w="-117" w:type="dxa"/>
        <w:tblBorders>
          <w:top w:val="none" w:color="000000" w:sz="0" w:space="0"/>
          <w:left w:val="none" w:color="000000" w:sz="0" w:space="0"/>
          <w:bottom w:val="single" w:color="5d8ac2" w:sz="4" w:space="0"/>
          <w:right w:val="none" w:color="000000" w:sz="0" w:space="0"/>
          <w:insideH w:val="single" w:color="5d8ac2" w:sz="4" w:space="0"/>
          <w:insideV w:val="single" w:color="5d8ac2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529"/>
        <w:gridCol w:w="37"/>
        <w:gridCol w:w="4447"/>
        <w:gridCol w:w="1417"/>
        <w:gridCol w:w="1766"/>
        <w:gridCol w:w="877"/>
        <w:gridCol w:w="947"/>
        <w:gridCol w:w="966"/>
        <w:gridCol w:w="970"/>
        <w:gridCol w:w="775"/>
        <w:gridCol w:w="1134"/>
        <w:gridCol w:w="11"/>
        <w:gridCol w:w="1699"/>
      </w:tblGrid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Цель, задача, мероприятие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реализации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исполнитель, участники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Сумма расходов, тыс. рублей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финансирования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</w:r>
            <w:r>
              <w:rPr>
                <w:sz w:val="22"/>
                <w:szCs w:val="22"/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</w:r>
            <w:r>
              <w:rPr>
                <w:sz w:val="22"/>
                <w:szCs w:val="22"/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877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/>
            <w:tcW w:w="947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2022 г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/>
            <w:tcW w:w="966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2023 г.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/>
            <w:tcW w:w="97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/>
            <w:tcW w:w="775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2025 г.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</w:r>
            <w:r>
              <w:rPr>
                <w:sz w:val="22"/>
                <w:szCs w:val="22"/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Цель:</w:t>
            </w:r>
            <w:r>
              <w:rPr>
                <w:sz w:val="24"/>
                <w:szCs w:val="24"/>
                <w:lang w:eastAsia="en-US"/>
              </w:rPr>
              <w:t xml:space="preserve"> Повышение качества и надежности предоставления жилищно-коммунальных услуг населению города Новоалтайска Алтайского края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2021-202</w:t>
            </w:r>
            <w:r>
              <w:rPr>
                <w:bCs/>
                <w:sz w:val="24"/>
                <w:szCs w:val="24"/>
                <w:lang w:eastAsia="en-US"/>
              </w:rPr>
              <w:t xml:space="preserve">4 гг.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ЖКГХЭТС, Администрация города Новоалтайска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19015,7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17957,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76056,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9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84398,6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197428,</w:t>
            </w:r>
            <w:r>
              <w:rPr>
                <w:color w:val="000000"/>
                <w:sz w:val="24"/>
                <w:szCs w:val="22"/>
                <w:lang w:eastAsia="en-US"/>
              </w:rPr>
              <w:t xml:space="preserve">5</w:t>
            </w:r>
            <w:r>
              <w:rPr>
                <w:color w:val="00000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в том числе: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4964,1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4964,1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Федеральный бюджет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9600,0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9090,3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57793,3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17970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94454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Краевой бюджет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9415,7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8867,0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13299,</w:t>
            </w: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 xml:space="preserve">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66427,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98009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sz w:val="24"/>
              </w:rPr>
              <w:t xml:space="preserve">9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Задача 1: Развитие систем водоснабжения, снижение аварийности на сетях, увеличение пропускной способности трубопроводов.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2021-202</w:t>
            </w:r>
            <w:r>
              <w:rPr>
                <w:bCs/>
                <w:sz w:val="24"/>
                <w:szCs w:val="24"/>
                <w:lang w:eastAsia="en-US"/>
              </w:rPr>
              <w:t xml:space="preserve">4 гг.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ЖКГХЭТС, Администрация города Новоалтайска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18915,7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2411,8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70900,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9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36629,0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128857,</w:t>
            </w:r>
            <w:r>
              <w:rPr>
                <w:sz w:val="24"/>
              </w:rPr>
              <w:t xml:space="preserve">4</w:t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в том числе: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4964,1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4964,1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9600,0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57793,3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17970,9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85364,2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Краевой бюджет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cantSplit/>
          <w:trHeight w:val="6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9315,7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2411,8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8143,5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18658,1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38529,1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1.1: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комплекса водозаборных сооружений по ул. Плодопитомник 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г. Новоалтайске Алтайского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2021-202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4 гг.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3344,2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42,0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2300,1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24286,6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9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972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Всего, в том числе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5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1967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17970,9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19938,8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3344,2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42,0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332,2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6315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10034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4.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84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1.2: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объекта «Водозаборный узел и водопроводные сети в квартале индивидуальной жилой застройки </w:t>
              <w:br/>
              <w:t xml:space="preserve">в границах улиц: ул. Геологов, </w:t>
              <w:br/>
              <w:t xml:space="preserve">ул. Пригородная, ул.Солнечная в городе Новоалтайске Алтайского края» (ПСД, экспертиза)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2021, 202</w:t>
            </w:r>
            <w:r>
              <w:rPr>
                <w:sz w:val="24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гг.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66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3352,5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59597,1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62949,6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Всего, в том числе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9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55675,0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55675,0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3922,1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3922,1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ЖКГХЭТС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3352,5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3352,5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5.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1.3: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системы водоснабжения жилого района «Раздолье» </w:t>
              <w:br/>
              <w:t xml:space="preserve">в г. Новоалтайске (ПСД, экспертиза)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2021 - 2024 гг.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2500,0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2339,8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1567,0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 xml:space="preserve">1570,0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7976,8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6.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1.4: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12) в г.Новоалтайск, </w:t>
              <w:br/>
              <w:t xml:space="preserve">ул. Павла Корчагина (восточнее жилого дома  № 46) Алтайского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 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6312,0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6312,0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6250,0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6250,0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62,0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62,0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7.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1.5: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8)  в г.Новоалтайске, севернее здания по ул. Коммунистическая, 118 на расстоянии 88 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 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3387,0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3387,0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3350,0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3350,0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8.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84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1.6: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14) ул. Плодопитомник, 16 </w:t>
              <w:br/>
              <w:t xml:space="preserve">в г. Новоалтайске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2021-202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3 гг.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66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51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64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5189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4964,1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4964,1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Федеральный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150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150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sz w:val="22"/>
                <w:szCs w:val="22"/>
                <w:highlight w:val="green"/>
                <w:lang w:eastAsia="en-US"/>
              </w:rPr>
            </w:r>
            <w:r>
              <w:rPr>
                <w:highlight w:val="gree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50,0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7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5,</w:t>
            </w: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12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9.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1.7: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51)  ул. ст. Присягино, 4 в                           г. Новоалтайске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2021-2022 гг.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10</w:t>
            </w:r>
            <w:r>
              <w:rPr>
                <w:sz w:val="24"/>
                <w:szCs w:val="22"/>
                <w:highlight w:val="white"/>
                <w:lang w:eastAsia="en-US"/>
              </w:rPr>
              <w:t xml:space="preserve">.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1.8: 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Реконструкция площадки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водозаборных сооружений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артезианской скважины № 48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с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водонапорной башней и насосной станцией </w:t>
            </w:r>
            <w:r>
              <w:rPr>
                <w:rFonts w:hAnsi="Arial"/>
                <w:sz w:val="24"/>
                <w:szCs w:val="22"/>
                <w:highlight w:val="white"/>
              </w:rPr>
              <w:t xml:space="preserve">II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подъёма</w:t>
            </w:r>
            <w:r>
              <w:rPr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в г. Новоалтайске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(разработка ПСД)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2023</w:t>
            </w:r>
            <w:r>
              <w:rPr>
                <w:sz w:val="24"/>
                <w:szCs w:val="22"/>
                <w:highlight w:val="white"/>
                <w:lang w:val="en-US"/>
              </w:rPr>
              <w:t xml:space="preserve">-2024 </w:t>
            </w:r>
            <w:r>
              <w:rPr>
                <w:sz w:val="24"/>
                <w:szCs w:val="22"/>
                <w:highlight w:val="white"/>
                <w:lang w:eastAsia="en-US"/>
              </w:rPr>
              <w:t xml:space="preserve"> гг.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1772,</w:t>
            </w:r>
            <w:r>
              <w:rPr>
                <w:sz w:val="24"/>
                <w:szCs w:val="22"/>
                <w:highlight w:val="white"/>
                <w:lang w:eastAsia="en-US"/>
              </w:rPr>
              <w:t xml:space="preserve">2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highlight w:val="none"/>
              </w:rPr>
              <w:t xml:space="preserve">2</w:t>
            </w:r>
            <w:r>
              <w:rPr>
                <w:sz w:val="24"/>
                <w:highlight w:val="none"/>
              </w:rPr>
              <w:t xml:space="preserve">77</w:t>
            </w:r>
            <w:r>
              <w:rPr>
                <w:sz w:val="24"/>
                <w:highlight w:val="white"/>
              </w:rPr>
              <w:t xml:space="preserve">2,4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4544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11.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1.9: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Разработка схемы водоснабжения, водоотведения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2023 г.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500,0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500,0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12.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М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е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роприятие 1.10: Строительство комплекса технологически связанных между собой инженерных сооружений, предназначенных для  водоподготовки, пожаротушения, транспортировки и подачи питьевой воды по ул. Ленинская в районе домов нечетной стороны с №1 по № 51 и п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о четной стороне в районе домов № 4 по №30, 32А по 28/1 города Новоалтайска Алтайского края (в том числе расходы на топографические работы)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white"/>
                <w:lang w:eastAsia="en-US"/>
              </w:rPr>
            </w:pPr>
            <w:r>
              <w:rPr>
                <w:sz w:val="24"/>
                <w:szCs w:val="22"/>
                <w:highlight w:val="none"/>
                <w:lang w:eastAsia="en-US"/>
              </w:rPr>
              <w:t xml:space="preserve">2024 г.</w:t>
            </w: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white"/>
                <w:lang w:eastAsia="en-US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none"/>
                <w:lang w:eastAsia="en-US"/>
              </w:rPr>
            </w:pPr>
            <w:r>
              <w:rPr>
                <w:sz w:val="24"/>
                <w:szCs w:val="22"/>
                <w:highlight w:val="none"/>
                <w:lang w:eastAsia="en-US"/>
              </w:rPr>
              <w:t xml:space="preserve">6000,0</w:t>
            </w: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none"/>
                <w:lang w:eastAsia="en-US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white"/>
                <w:lang w:eastAsia="en-US"/>
              </w:rPr>
            </w:pPr>
            <w:r>
              <w:rPr>
                <w:sz w:val="24"/>
                <w:szCs w:val="22"/>
                <w:highlight w:val="non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white"/>
                <w:lang w:eastAsia="en-US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6000,0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13.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contextualSpacing w:val="true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М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ероприятие 1.11: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напорного канализационного коллектора от ул. Новоударника до ул. Октябрьская, 2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none"/>
                <w:lang w:eastAsia="en-US"/>
              </w:rPr>
            </w:pPr>
            <w:r>
              <w:rPr>
                <w:sz w:val="24"/>
                <w:szCs w:val="22"/>
                <w:highlight w:val="none"/>
                <w:lang w:eastAsia="en-US"/>
              </w:rPr>
              <w:t xml:space="preserve">2024 г.</w:t>
            </w:r>
            <w:r>
              <w:rPr>
                <w:sz w:val="24"/>
                <w:szCs w:val="22"/>
                <w:highlight w:val="none"/>
                <w:lang w:eastAsia="en-US"/>
              </w:rPr>
            </w:r>
            <w:r>
              <w:rPr>
                <w:sz w:val="24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white"/>
                <w:lang w:eastAsia="en-US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none"/>
                <w:lang w:eastAsia="en-US"/>
              </w:rPr>
            </w:pPr>
            <w:r>
              <w:rPr>
                <w:sz w:val="24"/>
                <w:szCs w:val="22"/>
                <w:highlight w:val="none"/>
                <w:lang w:eastAsia="en-US"/>
              </w:rPr>
              <w:t xml:space="preserve">2000,0</w:t>
            </w:r>
            <w:r>
              <w:rPr>
                <w:sz w:val="24"/>
                <w:szCs w:val="22"/>
                <w:highlight w:val="none"/>
                <w:lang w:eastAsia="en-US"/>
              </w:rPr>
            </w:r>
            <w:r>
              <w:rPr>
                <w:sz w:val="24"/>
                <w:szCs w:val="22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2"/>
                <w:highlight w:val="white"/>
                <w:lang w:eastAsia="en-US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  <w:r>
              <w:rPr>
                <w:sz w:val="24"/>
                <w:szCs w:val="22"/>
                <w:highlight w:val="whit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2000,0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</w:tr>
      <w:tr>
        <w:trPr>
          <w:trHeight w:val="1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14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Задача 2: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Развитие объектов прочего назначения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2021,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2023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, 2024  гг.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10850,0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11050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15.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2.1: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eastAsia="en-US"/>
              </w:rPr>
              <w:t xml:space="preserve"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2021, 2023, 2024 гг.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50,0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50,0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125,0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16.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2.2: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eastAsia="en-US"/>
              </w:rPr>
              <w:t xml:space="preserve">Проведение технического обследования (технических экспертиз) объектов капитального строительства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2021, 2023, 2024 гг.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50,0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50,0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125,0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17.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non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</w:t>
            </w:r>
            <w:r>
              <w:rPr>
                <w:sz w:val="24"/>
                <w:highlight w:val="white"/>
              </w:rPr>
              <w:t xml:space="preserve">3:</w:t>
            </w:r>
            <w:r>
              <w:rPr>
                <w:sz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highlight w:val="none"/>
              </w:rPr>
              <w:t xml:space="preserve">Строительство кладбища традиционного захоронения для нужд муниципального образования, расположенного на земельном участке по адресу: Алтайский край, Первомайский район, в 1700 м на восток от </w:t>
            </w:r>
            <w:hyperlink r:id="rId10" w:tooltip="http://с.Зудилово" w:history="1">
              <w:r>
                <w:rPr>
                  <w:rStyle w:val="911"/>
                  <w:color w:val="000000" w:themeColor="text1"/>
                  <w:sz w:val="24"/>
                  <w:highlight w:val="none"/>
                  <w:u w:val="none"/>
                </w:rPr>
                <w:t xml:space="preserve">с.Зудилово</w:t>
              </w:r>
            </w:hyperlink>
            <w:r>
              <w:rPr>
                <w:sz w:val="24"/>
                <w:highlight w:val="none"/>
              </w:rPr>
              <w:t xml:space="preserve"> в юго-восточном направлении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  <w:t xml:space="preserve">2024 год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10800,0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10800,0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18.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b w:val="0"/>
                <w:highlight w:val="white"/>
              </w:rPr>
            </w:pPr>
            <w:r>
              <w:rPr>
                <w:b w:val="0"/>
                <w:sz w:val="24"/>
                <w:szCs w:val="24"/>
                <w:highlight w:val="white"/>
                <w:lang w:eastAsia="en-US"/>
              </w:rPr>
              <w:t xml:space="preserve">Задача 3:</w:t>
            </w:r>
            <w:r>
              <w:rPr>
                <w:b w:val="0"/>
              </w:rPr>
            </w:r>
            <w:r>
              <w:rPr>
                <w:b w:val="0"/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Развитие теплоснабжения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2022-2024 гг.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Новоалтайска, Комитет ЖКГХТЭС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15545,5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5056,0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</w:r>
            <w:r>
              <w:rPr>
                <w:color w:val="000000"/>
                <w:sz w:val="24"/>
                <w:highlight w:val="white"/>
                <w:lang w:eastAsia="en-US"/>
              </w:rPr>
              <w:t xml:space="preserve">36919,6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57521,1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9090,3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 xml:space="preserve">0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9090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,3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5"/>
              <w:jc w:val="center"/>
              <w:rPr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6455,2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5056,0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  <w:highlight w:val="none"/>
              </w:rPr>
              <w:t xml:space="preserve">36919,6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48430,8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19.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84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3.1</w:t>
            </w:r>
            <w:r>
              <w:rPr>
                <w:sz w:val="24"/>
                <w:highlight w:val="none"/>
              </w:rPr>
              <w:t xml:space="preserve">: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тепловой трассы </w:t>
              <w:br/>
              <w:t xml:space="preserve">от ТК-342 до ТП №7 от ТП №7 до ТК-35 по адресу г.Новоалтайск, ул.Космонавтов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2022 г.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9603,3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9603,3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9090,3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9090,3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513,0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513,0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20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3.2: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Замена кожухотрубных теплообменников на пластинчатые теплообменники </w:t>
              <w:br/>
              <w:t xml:space="preserve">в многоквартирных домах г.Новоалтайска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2022 г.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Комитет ЖКГХТЭС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1292,2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1292,2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2</w:t>
            </w:r>
            <w:r>
              <w:rPr>
                <w:sz w:val="24"/>
                <w:szCs w:val="24"/>
                <w:highlight w:val="none"/>
                <w:lang w:eastAsia="en-US"/>
              </w:rPr>
              <w:t xml:space="preserve">1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3.</w:t>
            </w:r>
            <w:r>
              <w:rPr>
                <w:sz w:val="24"/>
                <w:highlight w:val="white"/>
                <w:lang w:eastAsia="en-US"/>
              </w:rPr>
              <w:t xml:space="preserve">3: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Реконструкция теплового пунк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а №1, расположенного по адресу: </w:t>
              <w:br/>
              <w:t xml:space="preserve">г. Новоалтайск, ул. Ударника, 12а, </w:t>
              <w:br/>
              <w:t xml:space="preserve">с переводом на природный газ с заменой существующих тепловых сетей и строительством магистрального трубопровода до котельной №13, расположенной по адресу:</w:t>
              <w:br/>
              <w:t xml:space="preserve">г. Новоалтайск, ул. Ударника, 3а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2022-2024 г. г.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4650,0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556,0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19058,5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24264,5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22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3.</w:t>
            </w:r>
            <w:r>
              <w:rPr>
                <w:sz w:val="24"/>
                <w:highlight w:val="white"/>
              </w:rPr>
              <w:t xml:space="preserve">4: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Приобретение бесперебойных источников питания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2023-2024 г.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города Новоалтайск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4500,0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7468,10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21968,</w:t>
            </w:r>
            <w:r>
              <w:rPr>
                <w:color w:val="000000"/>
                <w:sz w:val="24"/>
                <w:highlight w:val="non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3.5: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строительство ГГПР на развязке трассы М-52 </w:t>
            </w:r>
            <w:hyperlink r:id="rId11" w:tooltip="http://ул.Октябрёнок" w:history="1">
              <w:r>
                <w:rPr>
                  <w:rStyle w:val="911"/>
                  <w:color w:val="000000" w:themeColor="text1"/>
                  <w:sz w:val="24"/>
                  <w:szCs w:val="24"/>
                  <w:highlight w:val="none"/>
                  <w:u w:val="none"/>
                  <w:lang w:eastAsia="en-US"/>
                </w:rPr>
                <w:t xml:space="preserve">ул.Октябрёнок</w:t>
              </w:r>
            </w:hyperlink>
            <w:r>
              <w:rPr>
                <w:sz w:val="24"/>
                <w:szCs w:val="24"/>
                <w:highlight w:val="none"/>
                <w:lang w:eastAsia="en-US"/>
              </w:rPr>
              <w:t xml:space="preserve"> в г.Новоалтайске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 xml:space="preserve">2024 год</w:t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ntique Olive Roman" w:hAnsi="Antique Olive Roman" w:eastAsia="Antique Olive Roman" w:cs="Antique Olive Roman"/>
              </w:rPr>
            </w:pPr>
            <w:r>
              <w:rPr>
                <w:sz w:val="20"/>
                <w:szCs w:val="24"/>
                <w:highlight w:val="white"/>
                <w:lang w:eastAsia="en-US"/>
              </w:rPr>
              <w:t xml:space="preserve">Администрация города Новоалтайск</w:t>
            </w:r>
            <w:r>
              <w:rPr>
                <w:rFonts w:ascii="Antique Olive Roman" w:hAnsi="Antique Olive Roman" w:eastAsia="Antique Olive Roman" w:cs="Antique Olive Roman"/>
              </w:rPr>
            </w:r>
            <w:r>
              <w:rPr>
                <w:rFonts w:ascii="Antique Olive Roman" w:hAnsi="Antique Olive Roman" w:eastAsia="Antique Olive Roman" w:cs="Antique Olive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393,0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highlight w:val="whit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393,0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  <w:lang w:eastAsia="en-US"/>
              </w:rPr>
            </w:r>
          </w:p>
        </w:tc>
      </w:tr>
      <w:tr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highlight w:val="whit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</w:t>
            </w:r>
            <w:r>
              <w:rPr>
                <w:highlight w:val="white"/>
                <w:lang w:eastAsia="en-US"/>
              </w:rPr>
            </w:r>
            <w:r>
              <w:rPr>
                <w:highlight w:val="whit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</w:tr>
      <w:tr>
        <w:trPr>
          <w:trHeight w:val="1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393,00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highlight w:val="none"/>
                <w:lang w:eastAsia="en-US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  <w:t xml:space="preserve">393,00</w:t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highlight w:val="none"/>
                <w:lang w:eastAsia="en-US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городского округа</w:t>
            </w:r>
            <w:r>
              <w:rPr>
                <w:highlight w:val="white"/>
                <w:lang w:eastAsia="en-US"/>
              </w:rPr>
            </w:r>
            <w:r>
              <w:rPr>
                <w:highlight w:val="white"/>
                <w:lang w:eastAsia="en-US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</w:tc>
      </w:tr>
    </w:tbl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/>
        <w:sectPr>
          <w:footnotePr/>
          <w:endnotePr/>
          <w:type w:val="nextPage"/>
          <w:pgSz w:h="11906" w:orient="landscape" w:w="16838"/>
          <w:pgMar w:top="619" w:right="709" w:bottom="284" w:left="902" w:header="709" w:footer="709" w:gutter="0"/>
          <w:cols w:num="1" w:sep="0" w:space="708" w:equalWidth="1"/>
        </w:sectPr>
      </w:pPr>
      <w:r/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4961"/>
        <w:jc w:val="left"/>
        <w:rPr/>
      </w:pPr>
      <w:r>
        <w:rPr>
          <w:sz w:val="24"/>
        </w:rPr>
        <w:t xml:space="preserve">Приложение 2 </w:t>
      </w:r>
      <w:r>
        <w:rPr>
          <w:sz w:val="24"/>
        </w:rPr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4961"/>
        <w:jc w:val="left"/>
        <w:rPr/>
      </w:pPr>
      <w:r>
        <w:rPr>
          <w:sz w:val="24"/>
        </w:rPr>
        <w:t xml:space="preserve">к постановлению Администрации города</w:t>
      </w:r>
      <w:r>
        <w:rPr>
          <w:sz w:val="24"/>
        </w:rPr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4961"/>
        <w:jc w:val="left"/>
        <w:rPr/>
      </w:pPr>
      <w:r>
        <w:rPr>
          <w:sz w:val="24"/>
        </w:rPr>
        <w:t xml:space="preserve">от</w:t>
      </w:r>
      <w:r>
        <w:rPr>
          <w:sz w:val="24"/>
        </w:rPr>
        <w:t xml:space="preserve"> 11.12.2024 </w:t>
      </w:r>
      <w:r>
        <w:rPr>
          <w:sz w:val="24"/>
        </w:rPr>
        <w:t xml:space="preserve">№ </w:t>
      </w:r>
      <w:r>
        <w:rPr>
          <w:sz w:val="24"/>
        </w:rPr>
        <w:t xml:space="preserve">3051</w:t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4961"/>
        <w:jc w:val="left"/>
        <w:rPr/>
      </w:pPr>
      <w:r>
        <w:rPr>
          <w:sz w:val="24"/>
        </w:rPr>
        <w:t xml:space="preserve">«Приложение 3 </w:t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4961"/>
        <w:jc w:val="left"/>
        <w:rPr>
          <w:lang w:eastAsia="en-US"/>
        </w:rPr>
      </w:pPr>
      <w:r>
        <w:rPr>
          <w:sz w:val="24"/>
        </w:rPr>
        <w:t xml:space="preserve">к муниципальной программе                                                                                                                      </w:t>
      </w:r>
      <w:r>
        <w:rPr>
          <w:sz w:val="24"/>
          <w:szCs w:val="28"/>
          <w:lang w:eastAsia="en-US"/>
        </w:rPr>
        <w:t xml:space="preserve">«Развитие коммунальной инфраструктуры </w:t>
      </w:r>
      <w:r>
        <w:rPr>
          <w:lang w:eastAsia="en-US"/>
        </w:rPr>
      </w:r>
      <w:r>
        <w:rPr>
          <w:lang w:eastAsia="en-US"/>
        </w:rPr>
      </w:r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left="4961"/>
        <w:jc w:val="left"/>
        <w:rPr/>
      </w:pPr>
      <w:r>
        <w:rPr>
          <w:sz w:val="24"/>
          <w:szCs w:val="28"/>
          <w:lang w:eastAsia="en-US"/>
        </w:rPr>
        <w:t xml:space="preserve">города Новоалтайска на 2021-2025 годы»</w:t>
      </w:r>
      <w:r/>
    </w:p>
    <w:p>
      <w:pPr>
        <w:pStyle w:val="95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426"/>
        <w:jc w:val="left"/>
        <w:rPr/>
      </w:pPr>
      <w:r/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right"/>
        <w:outlineLvl w:val="2"/>
        <w:rPr/>
      </w:pPr>
      <w:r/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outlineLvl w:val="2"/>
        <w:rPr/>
      </w:pPr>
      <w:r>
        <w:rPr>
          <w:sz w:val="24"/>
          <w:szCs w:val="24"/>
          <w:lang w:eastAsia="en-US"/>
        </w:rPr>
        <w:t xml:space="preserve">Объем финансовых ресурсов, необходимых</w:t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outlineLvl w:val="2"/>
        <w:rPr/>
      </w:pPr>
      <w:r>
        <w:rPr>
          <w:sz w:val="24"/>
          <w:szCs w:val="24"/>
          <w:lang w:eastAsia="en-US"/>
        </w:rPr>
        <w:t xml:space="preserve">для реализации муниципальной программы</w:t>
      </w:r>
      <w:r>
        <w:rPr>
          <w:sz w:val="24"/>
          <w:szCs w:val="24"/>
        </w:rPr>
      </w:r>
      <w:r/>
    </w:p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outlineLvl w:val="2"/>
        <w:rPr/>
      </w:pPr>
      <w:r/>
      <w:r/>
    </w:p>
    <w:tbl>
      <w:tblPr>
        <w:tblW w:w="10155" w:type="dxa"/>
        <w:tblInd w:w="-324" w:type="dxa"/>
        <w:tblBorders/>
        <w:tblCellMar>
          <w:left w:w="0" w:type="dxa"/>
          <w:top w:w="75" w:type="dxa"/>
          <w:right w:w="0" w:type="dxa"/>
          <w:bottom w:w="75" w:type="dxa"/>
        </w:tblCellMar>
        <w:tblLook w:val="00A0" w:firstRow="1" w:lastRow="0" w:firstColumn="1" w:lastColumn="0" w:noHBand="0" w:noVBand="0"/>
      </w:tblPr>
      <w:tblGrid>
        <w:gridCol w:w="4110"/>
        <w:gridCol w:w="992"/>
        <w:gridCol w:w="994"/>
        <w:gridCol w:w="1062"/>
        <w:gridCol w:w="1008"/>
        <w:gridCol w:w="855"/>
        <w:gridCol w:w="1134"/>
      </w:tblGrid>
      <w:tr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Источники и направления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расходов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45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Сумма расходов, тыс. рублей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cantSplit/>
          <w:trHeight w:val="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vMerge w:val="continue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highlight w:val="red"/>
                <w:lang w:eastAsia="en-US"/>
              </w:rPr>
            </w:pPr>
            <w:r>
              <w:rPr>
                <w:highlight w:val="red"/>
                <w:lang w:eastAsia="en-US"/>
              </w:rPr>
            </w:r>
            <w:r>
              <w:rPr>
                <w:highlight w:val="red"/>
                <w:lang w:eastAsia="en-US"/>
              </w:rPr>
            </w:r>
            <w:r>
              <w:rPr>
                <w:highlight w:val="red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2021</w:t>
            </w:r>
            <w:r>
              <w:rPr>
                <w:sz w:val="22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2022</w:t>
            </w:r>
            <w:r>
              <w:rPr>
                <w:sz w:val="22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2023</w:t>
            </w:r>
            <w:r>
              <w:rPr>
                <w:sz w:val="22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2024</w:t>
            </w:r>
            <w:r>
              <w:rPr>
                <w:sz w:val="22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2025</w:t>
            </w:r>
            <w:r>
              <w:rPr>
                <w:sz w:val="22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Всего</w:t>
            </w:r>
            <w:r>
              <w:rPr>
                <w:sz w:val="22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Всего финансовых затрат, в том числе: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19015,7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17957,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76056,</w:t>
            </w:r>
            <w:r>
              <w:rPr>
                <w:sz w:val="22"/>
                <w:highlight w:val="none"/>
              </w:rPr>
              <w:t xml:space="preserve">9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84398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,6</w:t>
            </w:r>
            <w:r>
              <w:rPr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197428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highlight w:val="no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бюджета городского округа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9415,7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8867,0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13299,</w:t>
            </w:r>
            <w:r>
              <w:rPr>
                <w:sz w:val="22"/>
                <w:highlight w:val="none"/>
              </w:rPr>
              <w:t xml:space="preserve">5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66427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highlight w:val="no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98009,</w:t>
            </w:r>
            <w:r>
              <w:rPr>
                <w:sz w:val="22"/>
                <w:highlight w:val="none"/>
              </w:rPr>
              <w:t xml:space="preserve">9</w:t>
            </w:r>
            <w:r>
              <w:rPr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краевого бюджета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9600,0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9090,3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57793,3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17970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,9</w:t>
            </w:r>
            <w:r>
              <w:rPr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94454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,5</w:t>
            </w:r>
            <w:r>
              <w:rPr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федерального бюджета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4964,1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4964,1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Капитальные вложения, в том числе: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2"/>
              </w:rPr>
              <w:t xml:space="preserve">19015,7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2"/>
              </w:rPr>
              <w:t xml:space="preserve">17957,3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 w:themeColor="text1"/>
                <w:sz w:val="22"/>
                <w:szCs w:val="24"/>
                <w:highlight w:val="white"/>
                <w:lang w:eastAsia="en-US"/>
              </w:rPr>
            </w: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75956,9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64788,</w:t>
            </w:r>
            <w:r>
              <w:rPr>
                <w:highlight w:val="no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177718,4</w:t>
            </w:r>
            <w:r>
              <w:rPr>
                <w:highlight w:val="yellow"/>
              </w:rPr>
            </w:r>
            <w:r>
              <w:rPr>
                <w:color w:val="000000"/>
                <w:sz w:val="22"/>
                <w:highlight w:val="yellow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бюджета городского округа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9415,7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2"/>
              </w:rPr>
              <w:t xml:space="preserve">8867,0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13199,5</w:t>
            </w:r>
            <w:r>
              <w:rPr>
                <w:sz w:val="22"/>
              </w:rPr>
            </w:r>
            <w:r>
              <w:rPr>
                <w:color w:val="000000"/>
                <w:sz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46817,</w:t>
            </w:r>
            <w:r>
              <w:rPr>
                <w:sz w:val="22"/>
                <w:highlight w:val="none"/>
              </w:rPr>
              <w:t xml:space="preserve">6</w:t>
            </w:r>
            <w:r>
              <w:rPr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  <w:szCs w:val="24"/>
                <w:highlight w:val="none"/>
                <w:lang w:eastAsia="en-US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78299,8</w:t>
            </w: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</w: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краевого бюджета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2"/>
              </w:rPr>
              <w:t xml:space="preserve">9600,0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2"/>
              </w:rPr>
              <w:t xml:space="preserve">9090,3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57793,3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bottom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none"/>
                <w:lang w:eastAsia="en-US"/>
              </w:rPr>
              <w:t xml:space="preserve">17970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 xml:space="preserve">,9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951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hd w:val="clear" w:color="ffffff" w:fill="ffffff" w:themeFill="background1"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94454,5</w:t>
            </w:r>
            <w:r>
              <w:rPr>
                <w:sz w:val="22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8820"/>
              </w:tabs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федерального бюджета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rPr>
                <w:sz w:val="22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rPr>
                <w:sz w:val="22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4964,1</w:t>
            </w:r>
            <w:r>
              <w:rPr>
                <w:sz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hd w:val="clear" w:color="ffffff" w:fill="ffffff" w:themeFill="background1"/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4964,1</w:t>
            </w:r>
            <w:r>
              <w:rPr>
                <w:sz w:val="22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Прочие расходы, в том числе: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val="en-US" w:eastAsia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none"/>
                <w:lang w:val="ru-RU"/>
              </w:rPr>
              <w:t xml:space="preserve">19610</w:t>
            </w:r>
            <w:r>
              <w:rPr>
                <w:sz w:val="22"/>
                <w:highlight w:val="white"/>
                <w:lang w:val="ru-RU"/>
              </w:rPr>
              <w:t xml:space="preserve">,1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val="en-US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19710</w:t>
            </w:r>
            <w:r>
              <w:rPr>
                <w:sz w:val="22"/>
                <w:highlight w:val="white"/>
              </w:rPr>
              <w:t xml:space="preserve">,1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из бюджета городского округа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val="en-US" w:eastAsia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none"/>
                <w:lang w:val="ru-RU"/>
              </w:rPr>
              <w:t xml:space="preserve">19610</w:t>
            </w:r>
            <w:r>
              <w:rPr>
                <w:sz w:val="22"/>
                <w:highlight w:val="white"/>
                <w:lang w:val="ru-RU"/>
              </w:rPr>
              <w:t xml:space="preserve">,1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val="en-US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ffffff" w:fill="ffffff" w:themeFill="background1"/>
              <w:spacing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none"/>
              </w:rPr>
              <w:t xml:space="preserve">19710</w:t>
            </w:r>
            <w:r>
              <w:rPr>
                <w:sz w:val="22"/>
                <w:highlight w:val="white"/>
              </w:rPr>
              <w:t xml:space="preserve">,1</w:t>
            </w: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краевого бюджета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федерального бюджета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2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8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5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outlineLvl w:val="2"/>
        <w:rPr/>
      </w:pPr>
      <w:r/>
      <w:r/>
    </w:p>
    <w:p>
      <w:pPr>
        <w:widowControl w:val="false"/>
        <w:pBdr/>
        <w:spacing/>
        <w:ind/>
        <w:jc w:val="center"/>
        <w:rPr>
          <w:rFonts w:hAnsi="Times New Roman" w:cs="Times New Roman"/>
          <w:lang w:eastAsia="en-US"/>
        </w:rPr>
      </w:pPr>
      <w:r>
        <w:rPr>
          <w:rFonts w:hAnsi="Times New Roman" w:cs="Times New Roman"/>
          <w:lang w:eastAsia="en-US"/>
        </w:rPr>
      </w:r>
      <w:r>
        <w:rPr>
          <w:rFonts w:hAnsi="Times New Roman" w:cs="Times New Roman"/>
          <w:lang w:eastAsia="en-US"/>
        </w:rPr>
      </w:r>
    </w:p>
    <w:sectPr>
      <w:footnotePr/>
      <w:endnotePr/>
      <w:type w:val="nextPage"/>
      <w:pgSz w:h="16838" w:orient="portrait" w:w="11906"/>
      <w:pgMar w:top="851" w:right="707" w:bottom="709" w:left="1418" w:header="720" w:footer="720" w:gutter="0"/>
      <w:cols w:num="1" w:sep="0" w:space="720" w:equalWidth="1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VNilova" w:date="2020-11-13T14:48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исправить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A71937A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A7193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 Roman">
    <w:panose1 w:val="05040102010807070707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>
          <w:lang w:eastAsia="en-US"/>
        </w:rPr>
      </w:pPr>
      <w:r>
        <w:rPr>
          <w:lang w:eastAsia="en-US"/>
        </w:rPr>
        <w:separator/>
      </w:r>
      <w:r>
        <w:rPr>
          <w:lang w:eastAsia="en-US"/>
        </w:rPr>
      </w:r>
    </w:p>
  </w:footnote>
  <w:footnote w:type="continuationSeparator" w:id="0">
    <w:p>
      <w:pPr>
        <w:pBdr/>
        <w:spacing/>
        <w:ind/>
        <w:rPr>
          <w:lang w:eastAsia="en-US"/>
        </w:rPr>
      </w:pPr>
      <w:r>
        <w:rPr>
          <w:lang w:eastAsia="en-US"/>
        </w:rPr>
        <w:continuationSeparator/>
      </w:r>
      <w:r>
        <w:rPr>
          <w:lang w:eastAsia="en-US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1320"/>
        </w:tabs>
        <w:spacing/>
        <w:ind w:hanging="360" w:left="1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4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2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2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tabs>
          <w:tab w:val="num" w:leader="none" w:pos="1320"/>
        </w:tabs>
        <w:spacing/>
        <w:ind w:hanging="360" w:left="1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1320"/>
        </w:tabs>
        <w:spacing/>
        <w:ind w:hanging="360" w:left="1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2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24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24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6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8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0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2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4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6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8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09"/>
      </w:pPr>
      <w:rPr>
        <w:rFonts w:cs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69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1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3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5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7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9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1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3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50"/>
      </w:pPr>
      <w:rPr/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ascii="Wingdings" w:hAnsi="Wingdings" w:eastAsia="Wingdings" w:cs="Wingdings"/>
      </w:rPr>
      <w:start w:val="1"/>
      <w:suff w:val="tab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89">
    <w:name w:val="Heading 1"/>
    <w:basedOn w:val="701"/>
    <w:next w:val="701"/>
    <w:link w:val="75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701"/>
    <w:next w:val="701"/>
    <w:link w:val="75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701"/>
    <w:next w:val="701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701"/>
    <w:next w:val="701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701"/>
    <w:next w:val="701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701"/>
    <w:next w:val="701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701"/>
    <w:next w:val="701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701"/>
    <w:next w:val="701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701"/>
    <w:next w:val="701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8">
    <w:name w:val="Header"/>
    <w:basedOn w:val="701"/>
    <w:link w:val="78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99">
    <w:name w:val="Footer"/>
    <w:basedOn w:val="701"/>
    <w:link w:val="7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700">
    <w:name w:val="Caption"/>
    <w:basedOn w:val="701"/>
    <w:next w:val="70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701" w:default="1">
    <w:name w:val="Normal"/>
    <w:qFormat/>
    <w:pPr>
      <w:pBdr/>
      <w:spacing/>
      <w:ind/>
    </w:pPr>
    <w:rPr>
      <w:sz w:val="20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paragraph" w:styleId="705" w:customStyle="1">
    <w:name w:val="Название объекта1"/>
    <w:basedOn w:val="701"/>
    <w:next w:val="70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706" w:customStyle="1">
    <w:name w:val="Заголовок 11"/>
    <w:basedOn w:val="701"/>
    <w:next w:val="701"/>
    <w:link w:val="71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/>
      <w:sz w:val="40"/>
      <w:szCs w:val="40"/>
    </w:rPr>
  </w:style>
  <w:style w:type="paragraph" w:styleId="707" w:customStyle="1">
    <w:name w:val="Заголовок 21"/>
    <w:basedOn w:val="701"/>
    <w:next w:val="701"/>
    <w:link w:val="7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/>
      <w:sz w:val="34"/>
    </w:rPr>
  </w:style>
  <w:style w:type="paragraph" w:styleId="708" w:customStyle="1">
    <w:name w:val="Заголовок 31"/>
    <w:basedOn w:val="701"/>
    <w:next w:val="701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/>
      <w:sz w:val="30"/>
      <w:szCs w:val="30"/>
    </w:rPr>
  </w:style>
  <w:style w:type="paragraph" w:styleId="709" w:customStyle="1">
    <w:name w:val="Заголовок 41"/>
    <w:basedOn w:val="701"/>
    <w:next w:val="701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/>
      <w:b/>
      <w:bCs/>
      <w:sz w:val="26"/>
      <w:szCs w:val="26"/>
    </w:rPr>
  </w:style>
  <w:style w:type="paragraph" w:styleId="710" w:customStyle="1">
    <w:name w:val="Заголовок 51"/>
    <w:basedOn w:val="701"/>
    <w:next w:val="701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/>
      <w:b/>
      <w:bCs/>
      <w:sz w:val="24"/>
      <w:szCs w:val="24"/>
    </w:rPr>
  </w:style>
  <w:style w:type="paragraph" w:styleId="711" w:customStyle="1">
    <w:name w:val="Заголовок 61"/>
    <w:basedOn w:val="701"/>
    <w:next w:val="701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/>
      <w:b/>
      <w:bCs/>
      <w:sz w:val="22"/>
    </w:rPr>
  </w:style>
  <w:style w:type="paragraph" w:styleId="712" w:customStyle="1">
    <w:name w:val="Заголовок 71"/>
    <w:basedOn w:val="701"/>
    <w:next w:val="701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/>
      <w:b/>
      <w:bCs/>
      <w:i/>
      <w:iCs/>
      <w:sz w:val="22"/>
    </w:rPr>
  </w:style>
  <w:style w:type="paragraph" w:styleId="713" w:customStyle="1">
    <w:name w:val="Заголовок 81"/>
    <w:basedOn w:val="701"/>
    <w:next w:val="701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/>
      <w:i/>
      <w:iCs/>
      <w:sz w:val="22"/>
    </w:rPr>
  </w:style>
  <w:style w:type="paragraph" w:styleId="714" w:customStyle="1">
    <w:name w:val="Заголовок 91"/>
    <w:basedOn w:val="701"/>
    <w:next w:val="701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/>
      <w:i/>
      <w:iCs/>
      <w:sz w:val="21"/>
      <w:szCs w:val="21"/>
    </w:rPr>
  </w:style>
  <w:style w:type="character" w:styleId="715" w:customStyle="1">
    <w:name w:val="Заголовок 1 Знак1"/>
    <w:basedOn w:val="702"/>
    <w:link w:val="70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1"/>
    <w:basedOn w:val="702"/>
    <w:link w:val="70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7" w:customStyle="1">
    <w:name w:val="Заголовок 3 Знак1"/>
    <w:basedOn w:val="702"/>
    <w:link w:val="70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702"/>
    <w:link w:val="70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02"/>
    <w:link w:val="71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02"/>
    <w:link w:val="711"/>
    <w:uiPriority w:val="9"/>
    <w:pPr>
      <w:pBdr/>
      <w:spacing/>
      <w:ind/>
    </w:pPr>
    <w:rPr>
      <w:rFonts w:ascii="Arial" w:hAnsi="Arial" w:eastAsia="Arial" w:cs="Arial"/>
      <w:b/>
      <w:bCs/>
    </w:rPr>
  </w:style>
  <w:style w:type="character" w:styleId="721" w:customStyle="1">
    <w:name w:val="Заголовок 7 Знак"/>
    <w:basedOn w:val="702"/>
    <w:link w:val="712"/>
    <w:uiPriority w:val="9"/>
    <w:pPr>
      <w:pBdr/>
      <w:spacing/>
      <w:ind/>
    </w:pPr>
    <w:rPr>
      <w:rFonts w:ascii="Arial" w:hAnsi="Arial" w:eastAsia="Arial" w:cs="Arial"/>
      <w:b/>
      <w:bCs/>
      <w:i/>
      <w:iCs/>
    </w:rPr>
  </w:style>
  <w:style w:type="character" w:styleId="722" w:customStyle="1">
    <w:name w:val="Заголовок 8 Знак"/>
    <w:basedOn w:val="702"/>
    <w:link w:val="713"/>
    <w:uiPriority w:val="9"/>
    <w:pPr>
      <w:pBdr/>
      <w:spacing/>
      <w:ind/>
    </w:pPr>
    <w:rPr>
      <w:rFonts w:ascii="Arial" w:hAnsi="Arial" w:eastAsia="Arial" w:cs="Arial"/>
      <w:i/>
      <w:iCs/>
    </w:rPr>
  </w:style>
  <w:style w:type="character" w:styleId="723" w:customStyle="1">
    <w:name w:val="Заголовок 9 Знак"/>
    <w:basedOn w:val="702"/>
    <w:link w:val="71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4">
    <w:name w:val="endnote text"/>
    <w:basedOn w:val="701"/>
    <w:link w:val="725"/>
    <w:uiPriority w:val="99"/>
    <w:semiHidden/>
    <w:unhideWhenUsed/>
    <w:pPr>
      <w:pBdr/>
      <w:spacing/>
      <w:ind/>
    </w:pPr>
  </w:style>
  <w:style w:type="character" w:styleId="725" w:customStyle="1">
    <w:name w:val="Текст концевой сноски Знак"/>
    <w:link w:val="724"/>
    <w:uiPriority w:val="99"/>
    <w:pPr>
      <w:pBdr/>
      <w:spacing/>
      <w:ind/>
    </w:pPr>
    <w:rPr>
      <w:sz w:val="20"/>
    </w:rPr>
  </w:style>
  <w:style w:type="character" w:styleId="726">
    <w:name w:val="endnote reference"/>
    <w:basedOn w:val="702"/>
    <w:uiPriority w:val="99"/>
    <w:semiHidden/>
    <w:unhideWhenUsed/>
    <w:pPr>
      <w:pBdr/>
      <w:spacing/>
      <w:ind/>
    </w:pPr>
    <w:rPr>
      <w:vertAlign w:val="superscript"/>
    </w:rPr>
  </w:style>
  <w:style w:type="paragraph" w:styleId="727">
    <w:name w:val="table of figures"/>
    <w:basedOn w:val="701"/>
    <w:next w:val="701"/>
    <w:uiPriority w:val="99"/>
    <w:unhideWhenUsed/>
    <w:pPr>
      <w:pBdr/>
      <w:spacing/>
      <w:ind/>
    </w:pPr>
  </w:style>
  <w:style w:type="paragraph" w:styleId="728" w:customStyle="1">
    <w:name w:val="Заголовок 21"/>
    <w:basedOn w:val="701"/>
    <w:next w:val="70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/>
      <w:sz w:val="34"/>
    </w:rPr>
  </w:style>
  <w:style w:type="paragraph" w:styleId="729" w:customStyle="1">
    <w:name w:val="Заголовок 31"/>
    <w:basedOn w:val="701"/>
    <w:next w:val="70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/>
      <w:sz w:val="30"/>
      <w:szCs w:val="30"/>
    </w:rPr>
  </w:style>
  <w:style w:type="paragraph" w:styleId="730" w:customStyle="1">
    <w:name w:val="Заголовок 41"/>
    <w:basedOn w:val="701"/>
    <w:next w:val="70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/>
      <w:b/>
      <w:bCs/>
      <w:sz w:val="26"/>
      <w:szCs w:val="26"/>
    </w:rPr>
  </w:style>
  <w:style w:type="paragraph" w:styleId="731" w:customStyle="1">
    <w:name w:val="Заголовок 51"/>
    <w:basedOn w:val="701"/>
    <w:next w:val="70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/>
      <w:b/>
      <w:bCs/>
      <w:sz w:val="24"/>
      <w:szCs w:val="24"/>
    </w:rPr>
  </w:style>
  <w:style w:type="paragraph" w:styleId="732" w:customStyle="1">
    <w:name w:val="Заголовок 61"/>
    <w:basedOn w:val="701"/>
    <w:next w:val="70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/>
      <w:b/>
      <w:bCs/>
      <w:sz w:val="22"/>
    </w:rPr>
  </w:style>
  <w:style w:type="paragraph" w:styleId="733" w:customStyle="1">
    <w:name w:val="Заголовок 71"/>
    <w:basedOn w:val="701"/>
    <w:next w:val="70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/>
      <w:b/>
      <w:bCs/>
      <w:i/>
      <w:iCs/>
      <w:sz w:val="22"/>
    </w:rPr>
  </w:style>
  <w:style w:type="paragraph" w:styleId="734" w:customStyle="1">
    <w:name w:val="Заголовок 81"/>
    <w:basedOn w:val="701"/>
    <w:next w:val="70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/>
      <w:i/>
      <w:iCs/>
      <w:sz w:val="22"/>
    </w:rPr>
  </w:style>
  <w:style w:type="paragraph" w:styleId="735" w:customStyle="1">
    <w:name w:val="Заголовок 91"/>
    <w:basedOn w:val="701"/>
    <w:next w:val="70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/>
      <w:i/>
      <w:iCs/>
      <w:sz w:val="21"/>
      <w:szCs w:val="21"/>
    </w:rPr>
  </w:style>
  <w:style w:type="paragraph" w:styleId="736" w:customStyle="1">
    <w:name w:val="Верхний колонтитул1"/>
    <w:basedOn w:val="70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37" w:customStyle="1">
    <w:name w:val="Нижний колонтитул1"/>
    <w:basedOn w:val="70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38" w:customStyle="1">
    <w:name w:val="Название объекта1"/>
    <w:basedOn w:val="701"/>
    <w:next w:val="70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739" w:customStyle="1">
    <w:name w:val="Заголовок 11"/>
    <w:basedOn w:val="701"/>
    <w:next w:val="701"/>
    <w:link w:val="740"/>
    <w:uiPriority w:val="9"/>
    <w:qFormat/>
    <w:pPr>
      <w:keepNext w:val="true"/>
      <w:pBdr/>
      <w:spacing w:after="60" w:before="240"/>
      <w:ind/>
      <w:outlineLvl w:val="0"/>
    </w:pPr>
    <w:rPr>
      <w:rFonts w:ascii="Cambria" w:hAnsi="Cambria" w:eastAsia="Cambria" w:cs="Cambria"/>
      <w:b/>
      <w:bCs/>
      <w:sz w:val="32"/>
      <w:szCs w:val="32"/>
    </w:rPr>
  </w:style>
  <w:style w:type="character" w:styleId="740" w:customStyle="1">
    <w:name w:val="Heading 1 Char1"/>
    <w:basedOn w:val="702"/>
    <w:link w:val="739"/>
    <w:uiPriority w:val="9"/>
    <w:pPr>
      <w:pBdr/>
      <w:spacing/>
      <w:ind/>
    </w:pPr>
    <w:rPr>
      <w:rFonts w:ascii="Cambria" w:hAnsi="Cambria" w:eastAsia="Cambria" w:cs="Cambria"/>
      <w:b/>
      <w:bCs/>
      <w:sz w:val="32"/>
      <w:szCs w:val="32"/>
    </w:rPr>
  </w:style>
  <w:style w:type="character" w:styleId="741" w:customStyle="1">
    <w:name w:val="Title Char"/>
    <w:basedOn w:val="702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42" w:customStyle="1">
    <w:name w:val="Subtitle Char"/>
    <w:basedOn w:val="702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43" w:customStyle="1">
    <w:name w:val="Quote Char"/>
    <w:uiPriority w:val="99"/>
    <w:pPr>
      <w:pBdr/>
      <w:spacing/>
      <w:ind/>
    </w:pPr>
    <w:rPr>
      <w:i/>
    </w:rPr>
  </w:style>
  <w:style w:type="character" w:styleId="744" w:customStyle="1">
    <w:name w:val="Intense Quote Char"/>
    <w:uiPriority w:val="99"/>
    <w:pPr>
      <w:pBdr/>
      <w:spacing/>
      <w:ind/>
    </w:pPr>
    <w:rPr>
      <w:i/>
    </w:rPr>
  </w:style>
  <w:style w:type="character" w:styleId="745" w:customStyle="1">
    <w:name w:val="Footnote Text Char"/>
    <w:uiPriority w:val="99"/>
    <w:pPr>
      <w:pBdr/>
      <w:spacing/>
      <w:ind/>
    </w:pPr>
    <w:rPr>
      <w:sz w:val="18"/>
    </w:rPr>
  </w:style>
  <w:style w:type="paragraph" w:styleId="746" w:customStyle="1">
    <w:name w:val="Heading 11"/>
    <w:basedOn w:val="701"/>
    <w:next w:val="701"/>
    <w:link w:val="747"/>
    <w:uiPriority w:val="99"/>
    <w:pPr>
      <w:keepNext w:val="true"/>
      <w:pBdr/>
      <w:spacing/>
      <w:ind/>
      <w:outlineLvl w:val="0"/>
    </w:pPr>
    <w:rPr>
      <w:rFonts w:ascii="Cambria" w:hAnsi="Cambria"/>
      <w:b/>
      <w:bCs/>
      <w:sz w:val="32"/>
      <w:szCs w:val="32"/>
    </w:rPr>
  </w:style>
  <w:style w:type="character" w:styleId="747" w:customStyle="1">
    <w:name w:val="Заголовок 1 Знак"/>
    <w:link w:val="746"/>
    <w:uiPriority w:val="99"/>
    <w:pPr>
      <w:pBdr/>
      <w:spacing/>
      <w:ind/>
    </w:pPr>
    <w:rPr>
      <w:rFonts w:ascii="Cambria" w:hAnsi="Cambria"/>
      <w:b/>
      <w:sz w:val="32"/>
    </w:rPr>
  </w:style>
  <w:style w:type="paragraph" w:styleId="748" w:customStyle="1">
    <w:name w:val="Heading 21"/>
    <w:basedOn w:val="701"/>
    <w:next w:val="701"/>
    <w:link w:val="749"/>
    <w:uiPriority w:val="99"/>
    <w:pPr>
      <w:keepNext w:val="true"/>
      <w:pBdr/>
      <w:spacing/>
      <w:ind w:firstLine="250" w:left="21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749" w:customStyle="1">
    <w:name w:val="Заголовок 2 Знак"/>
    <w:link w:val="748"/>
    <w:uiPriority w:val="99"/>
    <w:semiHidden/>
    <w:pPr>
      <w:pBdr/>
      <w:spacing/>
      <w:ind/>
    </w:pPr>
    <w:rPr>
      <w:rFonts w:ascii="Cambria" w:hAnsi="Cambria"/>
      <w:b/>
      <w:i/>
      <w:sz w:val="28"/>
    </w:rPr>
  </w:style>
  <w:style w:type="paragraph" w:styleId="750" w:customStyle="1">
    <w:name w:val="Heading 31"/>
    <w:basedOn w:val="701"/>
    <w:next w:val="701"/>
    <w:link w:val="751"/>
    <w:uiPriority w:val="99"/>
    <w:pPr>
      <w:keepNext w:val="true"/>
      <w:pBdr/>
      <w:spacing/>
      <w:ind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styleId="751" w:customStyle="1">
    <w:name w:val="Заголовок 3 Знак"/>
    <w:link w:val="750"/>
    <w:uiPriority w:val="99"/>
    <w:semiHidden/>
    <w:pPr>
      <w:pBdr/>
      <w:spacing/>
      <w:ind/>
    </w:pPr>
    <w:rPr>
      <w:rFonts w:ascii="Cambria" w:hAnsi="Cambria"/>
      <w:b/>
      <w:sz w:val="26"/>
    </w:rPr>
  </w:style>
  <w:style w:type="paragraph" w:styleId="752" w:customStyle="1">
    <w:name w:val="Heading 12"/>
    <w:link w:val="753"/>
    <w:uiPriority w:val="99"/>
    <w:pPr>
      <w:keepNext w:val="true"/>
      <w:keepLines w:val="true"/>
      <w:pBdr/>
      <w:spacing w:after="200" w:before="480"/>
      <w:ind/>
      <w:outlineLvl w:val="0"/>
    </w:pPr>
    <w:rPr>
      <w:rFonts w:ascii="Arial"/>
      <w:sz w:val="40"/>
      <w:szCs w:val="40"/>
    </w:rPr>
  </w:style>
  <w:style w:type="character" w:styleId="753" w:customStyle="1">
    <w:name w:val="Heading 1 Char"/>
    <w:link w:val="752"/>
    <w:uiPriority w:val="99"/>
    <w:pPr>
      <w:pBdr/>
      <w:spacing/>
      <w:ind/>
    </w:pPr>
    <w:rPr>
      <w:rFonts w:ascii="Arial" w:hAnsi="Arial" w:eastAsia="Times New Roman"/>
      <w:sz w:val="40"/>
      <w:shd w:val="clear" w:color="auto" w:fill="auto"/>
    </w:rPr>
  </w:style>
  <w:style w:type="paragraph" w:styleId="754" w:customStyle="1">
    <w:name w:val="Heading 22"/>
    <w:link w:val="755"/>
    <w:uiPriority w:val="99"/>
    <w:pPr>
      <w:keepNext w:val="true"/>
      <w:keepLines w:val="true"/>
      <w:pBdr/>
      <w:spacing w:after="200" w:before="360"/>
      <w:ind/>
      <w:outlineLvl w:val="1"/>
    </w:pPr>
    <w:rPr>
      <w:rFonts w:ascii="Arial"/>
      <w:sz w:val="34"/>
    </w:rPr>
  </w:style>
  <w:style w:type="character" w:styleId="755" w:customStyle="1">
    <w:name w:val="Heading 2 Char"/>
    <w:link w:val="754"/>
    <w:uiPriority w:val="99"/>
    <w:pPr>
      <w:pBdr/>
      <w:spacing/>
      <w:ind/>
    </w:pPr>
    <w:rPr>
      <w:rFonts w:ascii="Arial" w:hAnsi="Arial" w:eastAsia="Times New Roman"/>
      <w:sz w:val="22"/>
      <w:shd w:val="clear" w:color="auto" w:fill="auto"/>
    </w:rPr>
  </w:style>
  <w:style w:type="paragraph" w:styleId="756" w:customStyle="1">
    <w:name w:val="Heading 32"/>
    <w:link w:val="757"/>
    <w:uiPriority w:val="99"/>
    <w:pPr>
      <w:keepNext w:val="true"/>
      <w:keepLines w:val="true"/>
      <w:pBdr/>
      <w:spacing w:after="200" w:before="320"/>
      <w:ind/>
      <w:outlineLvl w:val="2"/>
    </w:pPr>
    <w:rPr>
      <w:rFonts w:ascii="Arial"/>
      <w:sz w:val="30"/>
      <w:szCs w:val="30"/>
    </w:rPr>
  </w:style>
  <w:style w:type="character" w:styleId="757" w:customStyle="1">
    <w:name w:val="Heading 3 Char"/>
    <w:link w:val="756"/>
    <w:uiPriority w:val="99"/>
    <w:pPr>
      <w:pBdr/>
      <w:spacing/>
      <w:ind/>
    </w:pPr>
    <w:rPr>
      <w:rFonts w:ascii="Arial" w:hAnsi="Arial" w:eastAsia="Times New Roman"/>
      <w:sz w:val="30"/>
      <w:shd w:val="clear" w:color="auto" w:fill="auto"/>
    </w:rPr>
  </w:style>
  <w:style w:type="paragraph" w:styleId="758" w:customStyle="1">
    <w:name w:val="Heading 41"/>
    <w:link w:val="759"/>
    <w:uiPriority w:val="99"/>
    <w:pPr>
      <w:keepNext w:val="true"/>
      <w:keepLines w:val="true"/>
      <w:pBdr/>
      <w:spacing w:after="200" w:before="320"/>
      <w:ind/>
      <w:outlineLvl w:val="3"/>
    </w:pPr>
    <w:rPr>
      <w:rFonts w:ascii="Arial"/>
      <w:b/>
      <w:bCs/>
      <w:sz w:val="26"/>
      <w:szCs w:val="26"/>
    </w:rPr>
  </w:style>
  <w:style w:type="character" w:styleId="759" w:customStyle="1">
    <w:name w:val="Heading 4 Char"/>
    <w:link w:val="758"/>
    <w:uiPriority w:val="99"/>
    <w:pPr>
      <w:pBdr/>
      <w:spacing/>
      <w:ind/>
    </w:pPr>
    <w:rPr>
      <w:rFonts w:ascii="Arial" w:hAnsi="Arial" w:eastAsia="Times New Roman"/>
      <w:b/>
      <w:sz w:val="26"/>
      <w:shd w:val="clear" w:color="auto" w:fill="auto"/>
    </w:rPr>
  </w:style>
  <w:style w:type="paragraph" w:styleId="760" w:customStyle="1">
    <w:name w:val="Heading 51"/>
    <w:link w:val="761"/>
    <w:uiPriority w:val="99"/>
    <w:pPr>
      <w:keepNext w:val="true"/>
      <w:keepLines w:val="true"/>
      <w:pBdr/>
      <w:spacing w:after="200" w:before="320"/>
      <w:ind/>
      <w:outlineLvl w:val="4"/>
    </w:pPr>
    <w:rPr>
      <w:rFonts w:ascii="Arial"/>
      <w:b/>
      <w:bCs/>
      <w:sz w:val="24"/>
      <w:szCs w:val="24"/>
    </w:rPr>
  </w:style>
  <w:style w:type="character" w:styleId="761" w:customStyle="1">
    <w:name w:val="Heading 5 Char"/>
    <w:link w:val="760"/>
    <w:uiPriority w:val="99"/>
    <w:pPr>
      <w:pBdr/>
      <w:spacing/>
      <w:ind/>
    </w:pPr>
    <w:rPr>
      <w:rFonts w:ascii="Arial" w:hAnsi="Arial" w:eastAsia="Times New Roman"/>
      <w:b/>
      <w:sz w:val="24"/>
      <w:shd w:val="clear" w:color="auto" w:fill="auto"/>
    </w:rPr>
  </w:style>
  <w:style w:type="paragraph" w:styleId="762" w:customStyle="1">
    <w:name w:val="Heading 61"/>
    <w:link w:val="763"/>
    <w:uiPriority w:val="99"/>
    <w:pPr>
      <w:keepNext w:val="true"/>
      <w:keepLines w:val="true"/>
      <w:pBdr/>
      <w:spacing w:after="200" w:before="320"/>
      <w:ind/>
      <w:outlineLvl w:val="5"/>
    </w:pPr>
    <w:rPr>
      <w:rFonts w:ascii="Arial"/>
      <w:b/>
      <w:bCs/>
    </w:rPr>
  </w:style>
  <w:style w:type="character" w:styleId="763" w:customStyle="1">
    <w:name w:val="Heading 6 Char"/>
    <w:link w:val="762"/>
    <w:uiPriority w:val="99"/>
    <w:pPr>
      <w:pBdr/>
      <w:spacing/>
      <w:ind/>
    </w:pPr>
    <w:rPr>
      <w:rFonts w:ascii="Arial" w:hAnsi="Arial" w:eastAsia="Times New Roman"/>
      <w:b/>
      <w:sz w:val="22"/>
      <w:shd w:val="clear" w:color="auto" w:fill="auto"/>
    </w:rPr>
  </w:style>
  <w:style w:type="paragraph" w:styleId="764" w:customStyle="1">
    <w:name w:val="Heading 71"/>
    <w:link w:val="765"/>
    <w:uiPriority w:val="99"/>
    <w:pPr>
      <w:keepNext w:val="true"/>
      <w:keepLines w:val="true"/>
      <w:pBdr/>
      <w:spacing w:after="200" w:before="320"/>
      <w:ind/>
      <w:outlineLvl w:val="6"/>
    </w:pPr>
    <w:rPr>
      <w:rFonts w:ascii="Arial"/>
      <w:b/>
      <w:bCs/>
      <w:i/>
      <w:iCs/>
    </w:rPr>
  </w:style>
  <w:style w:type="character" w:styleId="765" w:customStyle="1">
    <w:name w:val="Heading 7 Char"/>
    <w:link w:val="764"/>
    <w:uiPriority w:val="99"/>
    <w:pPr>
      <w:pBdr/>
      <w:spacing/>
      <w:ind/>
    </w:pPr>
    <w:rPr>
      <w:rFonts w:ascii="Arial" w:hAnsi="Arial" w:eastAsia="Times New Roman"/>
      <w:b/>
      <w:i/>
      <w:sz w:val="22"/>
      <w:shd w:val="clear" w:color="auto" w:fill="auto"/>
    </w:rPr>
  </w:style>
  <w:style w:type="paragraph" w:styleId="766" w:customStyle="1">
    <w:name w:val="Heading 81"/>
    <w:link w:val="767"/>
    <w:uiPriority w:val="99"/>
    <w:pPr>
      <w:keepNext w:val="true"/>
      <w:keepLines w:val="true"/>
      <w:pBdr/>
      <w:spacing w:after="200" w:before="320"/>
      <w:ind/>
      <w:outlineLvl w:val="7"/>
    </w:pPr>
    <w:rPr>
      <w:rFonts w:ascii="Arial"/>
      <w:i/>
      <w:iCs/>
    </w:rPr>
  </w:style>
  <w:style w:type="character" w:styleId="767" w:customStyle="1">
    <w:name w:val="Heading 8 Char"/>
    <w:link w:val="766"/>
    <w:uiPriority w:val="99"/>
    <w:pPr>
      <w:pBdr/>
      <w:spacing/>
      <w:ind/>
    </w:pPr>
    <w:rPr>
      <w:rFonts w:ascii="Arial" w:hAnsi="Arial" w:eastAsia="Times New Roman"/>
      <w:i/>
      <w:sz w:val="22"/>
      <w:shd w:val="clear" w:color="auto" w:fill="auto"/>
    </w:rPr>
  </w:style>
  <w:style w:type="paragraph" w:styleId="768" w:customStyle="1">
    <w:name w:val="Heading 91"/>
    <w:link w:val="769"/>
    <w:uiPriority w:val="99"/>
    <w:pPr>
      <w:keepNext w:val="true"/>
      <w:keepLines w:val="true"/>
      <w:pBdr/>
      <w:spacing w:after="200" w:before="320"/>
      <w:ind/>
      <w:outlineLvl w:val="8"/>
    </w:pPr>
    <w:rPr>
      <w:rFonts w:ascii="Arial"/>
      <w:i/>
      <w:iCs/>
      <w:sz w:val="21"/>
      <w:szCs w:val="21"/>
    </w:rPr>
  </w:style>
  <w:style w:type="character" w:styleId="769" w:customStyle="1">
    <w:name w:val="Heading 9 Char"/>
    <w:link w:val="768"/>
    <w:uiPriority w:val="99"/>
    <w:pPr>
      <w:pBdr/>
      <w:spacing/>
      <w:ind/>
    </w:pPr>
    <w:rPr>
      <w:rFonts w:ascii="Arial" w:hAnsi="Arial" w:eastAsia="Times New Roman"/>
      <w:i/>
      <w:sz w:val="21"/>
      <w:shd w:val="clear" w:color="auto" w:fill="auto"/>
    </w:rPr>
  </w:style>
  <w:style w:type="paragraph" w:styleId="770">
    <w:name w:val="No Spacing"/>
    <w:uiPriority w:val="99"/>
    <w:qFormat/>
    <w:pPr>
      <w:pBdr/>
      <w:spacing/>
      <w:ind/>
    </w:pPr>
    <w:rPr>
      <w:sz w:val="20"/>
      <w:lang w:eastAsia="en-US"/>
    </w:rPr>
  </w:style>
  <w:style w:type="paragraph" w:styleId="771">
    <w:name w:val="Title"/>
    <w:basedOn w:val="701"/>
    <w:link w:val="772"/>
    <w:uiPriority w:val="99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2" w:customStyle="1">
    <w:name w:val="Название Знак"/>
    <w:basedOn w:val="702"/>
    <w:link w:val="771"/>
    <w:uiPriority w:val="99"/>
    <w:pPr>
      <w:pBdr/>
      <w:spacing/>
      <w:ind/>
    </w:pPr>
    <w:rPr>
      <w:sz w:val="48"/>
      <w:shd w:val="clear" w:color="auto" w:fill="auto"/>
    </w:rPr>
  </w:style>
  <w:style w:type="paragraph" w:styleId="773">
    <w:name w:val="Subtitle"/>
    <w:basedOn w:val="701"/>
    <w:link w:val="774"/>
    <w:uiPriority w:val="99"/>
    <w:qFormat/>
    <w:pPr>
      <w:pBdr/>
      <w:spacing w:after="200" w:before="200"/>
      <w:ind/>
    </w:pPr>
    <w:rPr>
      <w:sz w:val="24"/>
      <w:szCs w:val="24"/>
    </w:rPr>
  </w:style>
  <w:style w:type="character" w:styleId="774" w:customStyle="1">
    <w:name w:val="Подзаголовок Знак"/>
    <w:basedOn w:val="702"/>
    <w:link w:val="773"/>
    <w:uiPriority w:val="99"/>
    <w:pPr>
      <w:pBdr/>
      <w:spacing/>
      <w:ind/>
    </w:pPr>
    <w:rPr>
      <w:sz w:val="24"/>
      <w:shd w:val="clear" w:color="auto" w:fill="auto"/>
    </w:rPr>
  </w:style>
  <w:style w:type="paragraph" w:styleId="775">
    <w:name w:val="Quote"/>
    <w:basedOn w:val="701"/>
    <w:link w:val="776"/>
    <w:uiPriority w:val="99"/>
    <w:qFormat/>
    <w:pPr>
      <w:pBdr/>
      <w:spacing/>
      <w:ind w:right="720" w:left="720"/>
    </w:pPr>
    <w:rPr>
      <w:i/>
      <w:sz w:val="20"/>
      <w:szCs w:val="20"/>
    </w:rPr>
  </w:style>
  <w:style w:type="character" w:styleId="776" w:customStyle="1">
    <w:name w:val="Цитата 2 Знак"/>
    <w:basedOn w:val="702"/>
    <w:link w:val="775"/>
    <w:uiPriority w:val="99"/>
    <w:pPr>
      <w:pBdr/>
      <w:spacing/>
      <w:ind/>
    </w:pPr>
    <w:rPr>
      <w:i/>
      <w:sz w:val="22"/>
      <w:shd w:val="clear" w:color="auto" w:fill="auto"/>
      <w:lang w:val="ru-RU" w:eastAsia="en-US"/>
    </w:rPr>
  </w:style>
  <w:style w:type="paragraph" w:styleId="777">
    <w:name w:val="Intense Quote"/>
    <w:basedOn w:val="701"/>
    <w:link w:val="778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  <w:sz w:val="20"/>
      <w:szCs w:val="20"/>
    </w:rPr>
  </w:style>
  <w:style w:type="character" w:styleId="778" w:customStyle="1">
    <w:name w:val="Выделенная цитата Знак"/>
    <w:basedOn w:val="702"/>
    <w:link w:val="777"/>
    <w:uiPriority w:val="99"/>
    <w:pPr>
      <w:pBdr/>
      <w:spacing/>
      <w:ind/>
    </w:pPr>
    <w:rPr>
      <w:i/>
      <w:sz w:val="22"/>
      <w:shd w:val="clear" w:color="f2f2f2" w:fill="f2f2f2"/>
      <w:lang w:val="ru-RU" w:eastAsia="en-US"/>
    </w:rPr>
  </w:style>
  <w:style w:type="paragraph" w:styleId="779" w:customStyle="1">
    <w:name w:val="Header1"/>
    <w:link w:val="780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sz w:val="20"/>
      <w:lang w:eastAsia="en-US"/>
    </w:rPr>
  </w:style>
  <w:style w:type="character" w:styleId="780" w:customStyle="1">
    <w:name w:val="Header Char"/>
    <w:link w:val="779"/>
    <w:uiPriority w:val="99"/>
    <w:pPr>
      <w:pBdr/>
      <w:spacing/>
      <w:ind/>
    </w:pPr>
    <w:rPr>
      <w:sz w:val="22"/>
      <w:shd w:val="clear" w:color="auto" w:fill="auto"/>
      <w:lang w:val="ru-RU" w:eastAsia="en-US"/>
    </w:rPr>
  </w:style>
  <w:style w:type="paragraph" w:styleId="781" w:customStyle="1">
    <w:name w:val="Footer1"/>
    <w:link w:val="782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sz w:val="20"/>
      <w:lang w:eastAsia="en-US"/>
    </w:rPr>
  </w:style>
  <w:style w:type="character" w:styleId="782" w:customStyle="1">
    <w:name w:val="Caption Char"/>
    <w:link w:val="781"/>
    <w:uiPriority w:val="99"/>
    <w:pPr>
      <w:pBdr/>
      <w:spacing/>
      <w:ind/>
    </w:pPr>
    <w:rPr>
      <w:sz w:val="22"/>
      <w:shd w:val="clear" w:color="auto" w:fill="auto"/>
      <w:lang w:val="ru-RU" w:eastAsia="en-US"/>
    </w:rPr>
  </w:style>
  <w:style w:type="character" w:styleId="783" w:customStyle="1">
    <w:name w:val="Footer Char"/>
    <w:uiPriority w:val="99"/>
    <w:pPr>
      <w:pBdr/>
      <w:spacing/>
      <w:ind/>
    </w:pPr>
  </w:style>
  <w:style w:type="paragraph" w:styleId="784" w:customStyle="1">
    <w:name w:val="Caption1"/>
    <w:uiPriority w:val="99"/>
    <w:semiHidden/>
    <w:pPr>
      <w:pBdr/>
      <w:spacing w:line="276" w:lineRule="auto"/>
      <w:ind/>
    </w:pPr>
    <w:rPr>
      <w:b/>
      <w:bCs/>
      <w:color w:val="4f81bd"/>
      <w:sz w:val="18"/>
      <w:szCs w:val="18"/>
      <w:lang w:eastAsia="en-US"/>
    </w:rPr>
  </w:style>
  <w:style w:type="table" w:styleId="785">
    <w:name w:val="Table Grid"/>
    <w:basedOn w:val="703"/>
    <w:uiPriority w:val="99"/>
    <w:pPr>
      <w:pBdr/>
      <w:spacing/>
      <w:ind/>
    </w:pPr>
    <w:rPr>
      <w:sz w:val="20"/>
      <w:szCs w:val="2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Table Grid Light"/>
    <w:uiPriority w:val="99"/>
    <w:pPr>
      <w:pBdr/>
      <w:spacing/>
      <w:ind/>
    </w:pPr>
    <w:rPr>
      <w:sz w:val="20"/>
      <w:lang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1"/>
    <w:uiPriority w:val="99"/>
    <w:pPr>
      <w:pBdr/>
      <w:spacing/>
      <w:ind/>
    </w:pPr>
    <w:rPr>
      <w:sz w:val="20"/>
      <w:lang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2"/>
    <w:uiPriority w:val="99"/>
    <w:pPr>
      <w:pBdr/>
      <w:spacing/>
      <w:ind/>
    </w:pPr>
    <w:rPr>
      <w:sz w:val="20"/>
      <w:lang w:eastAsia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Plain Table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Plain Table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Plain Table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1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2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3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4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5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6"/>
    <w:uiPriority w:val="99"/>
    <w:pPr>
      <w:pBdr/>
      <w:spacing/>
      <w:ind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1">
    <w:name w:val="Hyperlink"/>
    <w:basedOn w:val="702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12">
    <w:name w:val="footnote text"/>
    <w:basedOn w:val="701"/>
    <w:link w:val="913"/>
    <w:uiPriority w:val="99"/>
    <w:semiHidden/>
    <w:pPr>
      <w:pBdr/>
      <w:spacing w:after="40"/>
      <w:ind/>
    </w:pPr>
    <w:rPr>
      <w:sz w:val="18"/>
      <w:szCs w:val="20"/>
    </w:rPr>
  </w:style>
  <w:style w:type="character" w:styleId="913" w:customStyle="1">
    <w:name w:val="Текст сноски Знак"/>
    <w:basedOn w:val="702"/>
    <w:link w:val="912"/>
    <w:uiPriority w:val="99"/>
    <w:semiHidden/>
    <w:pPr>
      <w:pBdr/>
      <w:spacing/>
      <w:ind/>
    </w:pPr>
    <w:rPr>
      <w:sz w:val="22"/>
      <w:shd w:val="clear" w:color="auto" w:fill="auto"/>
    </w:rPr>
  </w:style>
  <w:style w:type="character" w:styleId="914">
    <w:name w:val="footnote reference"/>
    <w:basedOn w:val="702"/>
    <w:uiPriority w:val="99"/>
    <w:pPr>
      <w:pBdr/>
      <w:spacing/>
      <w:ind/>
    </w:pPr>
    <w:rPr>
      <w:rFonts w:cs="Times New Roman"/>
      <w:vertAlign w:val="superscript"/>
    </w:rPr>
  </w:style>
  <w:style w:type="paragraph" w:styleId="915">
    <w:name w:val="toc 1"/>
    <w:basedOn w:val="701"/>
    <w:uiPriority w:val="99"/>
    <w:pPr>
      <w:pBdr/>
      <w:spacing w:after="57"/>
      <w:ind/>
    </w:pPr>
    <w:rPr>
      <w:lang w:eastAsia="en-US"/>
    </w:rPr>
  </w:style>
  <w:style w:type="paragraph" w:styleId="916">
    <w:name w:val="toc 2"/>
    <w:basedOn w:val="701"/>
    <w:uiPriority w:val="99"/>
    <w:pPr>
      <w:pBdr/>
      <w:spacing w:after="57"/>
      <w:ind w:left="283"/>
    </w:pPr>
    <w:rPr>
      <w:lang w:eastAsia="en-US"/>
    </w:rPr>
  </w:style>
  <w:style w:type="paragraph" w:styleId="917">
    <w:name w:val="toc 3"/>
    <w:basedOn w:val="701"/>
    <w:uiPriority w:val="99"/>
    <w:pPr>
      <w:pBdr/>
      <w:spacing w:after="57"/>
      <w:ind w:left="567"/>
    </w:pPr>
    <w:rPr>
      <w:lang w:eastAsia="en-US"/>
    </w:rPr>
  </w:style>
  <w:style w:type="paragraph" w:styleId="918">
    <w:name w:val="toc 4"/>
    <w:basedOn w:val="701"/>
    <w:uiPriority w:val="99"/>
    <w:pPr>
      <w:pBdr/>
      <w:spacing w:after="57"/>
      <w:ind w:left="850"/>
    </w:pPr>
    <w:rPr>
      <w:lang w:eastAsia="en-US"/>
    </w:rPr>
  </w:style>
  <w:style w:type="paragraph" w:styleId="919">
    <w:name w:val="toc 5"/>
    <w:basedOn w:val="701"/>
    <w:uiPriority w:val="99"/>
    <w:pPr>
      <w:pBdr/>
      <w:spacing w:after="57"/>
      <w:ind w:left="1134"/>
    </w:pPr>
    <w:rPr>
      <w:lang w:eastAsia="en-US"/>
    </w:rPr>
  </w:style>
  <w:style w:type="paragraph" w:styleId="920">
    <w:name w:val="toc 6"/>
    <w:basedOn w:val="701"/>
    <w:uiPriority w:val="99"/>
    <w:pPr>
      <w:pBdr/>
      <w:spacing w:after="57"/>
      <w:ind w:left="1417"/>
    </w:pPr>
    <w:rPr>
      <w:lang w:eastAsia="en-US"/>
    </w:rPr>
  </w:style>
  <w:style w:type="paragraph" w:styleId="921">
    <w:name w:val="toc 7"/>
    <w:basedOn w:val="701"/>
    <w:uiPriority w:val="99"/>
    <w:pPr>
      <w:pBdr/>
      <w:spacing w:after="57"/>
      <w:ind w:left="1701"/>
    </w:pPr>
    <w:rPr>
      <w:lang w:eastAsia="en-US"/>
    </w:rPr>
  </w:style>
  <w:style w:type="paragraph" w:styleId="922">
    <w:name w:val="toc 8"/>
    <w:basedOn w:val="701"/>
    <w:uiPriority w:val="99"/>
    <w:pPr>
      <w:pBdr/>
      <w:spacing w:after="57"/>
      <w:ind w:left="1984"/>
    </w:pPr>
    <w:rPr>
      <w:lang w:eastAsia="en-US"/>
    </w:rPr>
  </w:style>
  <w:style w:type="paragraph" w:styleId="923">
    <w:name w:val="toc 9"/>
    <w:basedOn w:val="701"/>
    <w:uiPriority w:val="99"/>
    <w:pPr>
      <w:pBdr/>
      <w:spacing w:after="57"/>
      <w:ind w:left="2268"/>
    </w:pPr>
    <w:rPr>
      <w:lang w:eastAsia="en-US"/>
    </w:rPr>
  </w:style>
  <w:style w:type="paragraph" w:styleId="924">
    <w:name w:val="TOC Heading"/>
    <w:basedOn w:val="739"/>
    <w:uiPriority w:val="99"/>
    <w:qFormat/>
    <w:pPr>
      <w:keepNext w:val="false"/>
      <w:pBdr/>
      <w:spacing w:after="0" w:before="0"/>
      <w:ind/>
      <w:outlineLvl w:val="9"/>
    </w:pPr>
    <w:rPr>
      <w:rFonts w:ascii="Times New Roman" w:hAnsi="Times New Roman" w:eastAsia="Times New Roman" w:cs="Times New Roman"/>
      <w:b w:val="0"/>
      <w:bCs w:val="0"/>
      <w:sz w:val="20"/>
      <w:szCs w:val="22"/>
      <w:lang w:eastAsia="en-US"/>
    </w:rPr>
  </w:style>
  <w:style w:type="paragraph" w:styleId="925">
    <w:name w:val="Balloon Text"/>
    <w:basedOn w:val="701"/>
    <w:link w:val="926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26" w:customStyle="1">
    <w:name w:val="Текст выноски Знак"/>
    <w:basedOn w:val="702"/>
    <w:link w:val="925"/>
    <w:uiPriority w:val="99"/>
    <w:pPr>
      <w:pBdr/>
      <w:spacing/>
      <w:ind/>
    </w:pPr>
    <w:rPr>
      <w:rFonts w:ascii="Tahoma" w:hAnsi="Tahoma"/>
      <w:sz w:val="16"/>
    </w:rPr>
  </w:style>
  <w:style w:type="paragraph" w:styleId="927">
    <w:name w:val="List Paragraph"/>
    <w:basedOn w:val="701"/>
    <w:uiPriority w:val="99"/>
    <w:qFormat/>
    <w:pPr>
      <w:pBdr/>
      <w:spacing/>
      <w:ind w:left="720"/>
    </w:pPr>
    <w:rPr>
      <w:lang w:eastAsia="en-US"/>
    </w:rPr>
  </w:style>
  <w:style w:type="paragraph" w:styleId="928" w:customStyle="1">
    <w:name w:val="Знак Знак Знак Знак Знак Знак Знак"/>
    <w:basedOn w:val="701"/>
    <w:uiPriority w:val="99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929" w:customStyle="1">
    <w:name w:val="Знак"/>
    <w:basedOn w:val="701"/>
    <w:uiPriority w:val="99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930" w:customStyle="1">
    <w:name w:val="juscontext"/>
    <w:basedOn w:val="701"/>
    <w:uiPriority w:val="99"/>
    <w:pPr>
      <w:pBdr/>
      <w:spacing w:after="100" w:afterAutospacing="1" w:before="100" w:beforeAutospacing="1"/>
      <w:ind/>
    </w:pPr>
    <w:rPr>
      <w:sz w:val="24"/>
      <w:szCs w:val="24"/>
      <w:lang w:eastAsia="en-US"/>
    </w:rPr>
  </w:style>
  <w:style w:type="paragraph" w:styleId="931" w:customStyle="1">
    <w:name w:val="ConsPlusNormal"/>
    <w:uiPriority w:val="99"/>
    <w:pPr>
      <w:pBdr/>
      <w:spacing/>
      <w:ind/>
    </w:pPr>
    <w:rPr>
      <w:sz w:val="28"/>
      <w:szCs w:val="28"/>
    </w:rPr>
  </w:style>
  <w:style w:type="paragraph" w:styleId="932">
    <w:name w:val="Body Text"/>
    <w:basedOn w:val="701"/>
    <w:link w:val="933"/>
    <w:uiPriority w:val="99"/>
    <w:pPr>
      <w:pBdr/>
      <w:spacing/>
      <w:ind/>
      <w:jc w:val="both"/>
    </w:pPr>
    <w:rPr>
      <w:sz w:val="28"/>
      <w:szCs w:val="24"/>
    </w:rPr>
  </w:style>
  <w:style w:type="character" w:styleId="933" w:customStyle="1">
    <w:name w:val="Основной текст Знак"/>
    <w:basedOn w:val="702"/>
    <w:link w:val="932"/>
    <w:uiPriority w:val="99"/>
    <w:pPr>
      <w:pBdr/>
      <w:spacing/>
      <w:ind/>
    </w:pPr>
    <w:rPr>
      <w:sz w:val="24"/>
    </w:rPr>
  </w:style>
  <w:style w:type="table" w:styleId="934">
    <w:name w:val="Table Professional"/>
    <w:basedOn w:val="703"/>
    <w:uiPriority w:val="99"/>
    <w:pPr>
      <w:pBdr/>
      <w:spacing/>
      <w:ind/>
    </w:pPr>
    <w:rPr>
      <w:sz w:val="20"/>
      <w:szCs w:val="20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5" w:customStyle="1">
    <w:name w:val="formattext"/>
    <w:basedOn w:val="701"/>
    <w:uiPriority w:val="99"/>
    <w:pPr>
      <w:pBdr/>
      <w:spacing w:after="100" w:afterAutospacing="1" w:before="100" w:beforeAutospacing="1"/>
      <w:ind/>
    </w:pPr>
    <w:rPr>
      <w:sz w:val="24"/>
      <w:szCs w:val="24"/>
      <w:lang w:eastAsia="en-US"/>
    </w:rPr>
  </w:style>
  <w:style w:type="character" w:styleId="936">
    <w:name w:val="annotation reference"/>
    <w:basedOn w:val="702"/>
    <w:uiPriority w:val="99"/>
    <w:semiHidden/>
    <w:pPr>
      <w:pBdr/>
      <w:spacing/>
      <w:ind/>
    </w:pPr>
    <w:rPr>
      <w:rFonts w:cs="Times New Roman"/>
      <w:sz w:val="16"/>
      <w:szCs w:val="16"/>
    </w:rPr>
  </w:style>
  <w:style w:type="paragraph" w:styleId="937">
    <w:name w:val="annotation text"/>
    <w:basedOn w:val="701"/>
    <w:link w:val="938"/>
    <w:uiPriority w:val="99"/>
    <w:semiHidden/>
    <w:pPr>
      <w:pBdr/>
      <w:spacing/>
      <w:ind/>
    </w:pPr>
    <w:rPr>
      <w:sz w:val="20"/>
      <w:szCs w:val="20"/>
      <w:lang w:eastAsia="en-US"/>
    </w:rPr>
  </w:style>
  <w:style w:type="character" w:styleId="938" w:customStyle="1">
    <w:name w:val="Текст примечания Знак"/>
    <w:basedOn w:val="702"/>
    <w:link w:val="937"/>
    <w:uiPriority w:val="99"/>
    <w:semiHidden/>
    <w:pPr>
      <w:pBdr/>
      <w:spacing/>
      <w:ind/>
    </w:pPr>
    <w:rPr>
      <w:rFonts w:cs="Times New Roman"/>
      <w:sz w:val="20"/>
      <w:szCs w:val="20"/>
      <w:shd w:val="clear" w:color="auto" w:fill="auto"/>
    </w:rPr>
  </w:style>
  <w:style w:type="paragraph" w:styleId="939">
    <w:name w:val="annotation subject"/>
    <w:basedOn w:val="937"/>
    <w:next w:val="937"/>
    <w:link w:val="940"/>
    <w:uiPriority w:val="99"/>
    <w:semiHidden/>
    <w:pPr>
      <w:pBdr/>
      <w:spacing/>
      <w:ind/>
    </w:pPr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pPr>
      <w:pBdr/>
      <w:spacing/>
      <w:ind/>
    </w:pPr>
    <w:rPr>
      <w:rFonts w:cs="Times New Roman"/>
      <w:b/>
      <w:bCs/>
      <w:sz w:val="20"/>
      <w:szCs w:val="20"/>
      <w:shd w:val="clear" w:color="auto" w:fill="auto"/>
    </w:rPr>
  </w:style>
  <w:style w:type="character" w:styleId="941" w:customStyle="1">
    <w:name w:val="Font Style11"/>
    <w:pPr>
      <w:pBdr/>
      <w:spacing/>
      <w:ind/>
    </w:pPr>
    <w:rPr>
      <w:rFonts w:ascii="Times New Roman" w:hAnsi="Times New Roman"/>
      <w:sz w:val="26"/>
      <w:szCs w:val="26"/>
    </w:rPr>
  </w:style>
  <w:style w:type="paragraph" w:styleId="942" w:customStyle="1">
    <w:name w:val="Style4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22" w:lineRule="exact"/>
      <w:ind/>
    </w:pPr>
    <w:rPr>
      <w:sz w:val="24"/>
      <w:szCs w:val="24"/>
      <w:lang w:bidi="en-US"/>
    </w:rPr>
  </w:style>
  <w:style w:type="paragraph" w:styleId="943" w:customStyle="1">
    <w:name w:val="ConsPlusTitle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/>
      <w:b/>
      <w:bCs/>
    </w:rPr>
  </w:style>
  <w:style w:type="paragraph" w:styleId="944" w:customStyle="1">
    <w:name w:val="Верхний колонтитул2"/>
    <w:basedOn w:val="701"/>
    <w:link w:val="94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45" w:customStyle="1">
    <w:name w:val="Верхний колонтитул Знак"/>
    <w:basedOn w:val="702"/>
    <w:link w:val="944"/>
    <w:uiPriority w:val="99"/>
    <w:pPr>
      <w:pBdr/>
      <w:spacing/>
      <w:ind/>
    </w:pPr>
    <w:rPr>
      <w:sz w:val="20"/>
    </w:rPr>
  </w:style>
  <w:style w:type="paragraph" w:styleId="946" w:customStyle="1">
    <w:name w:val="Нижний колонтитул2"/>
    <w:basedOn w:val="701"/>
    <w:link w:val="947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47" w:customStyle="1">
    <w:name w:val="Нижний колонтитул Знак"/>
    <w:basedOn w:val="702"/>
    <w:link w:val="946"/>
    <w:uiPriority w:val="99"/>
    <w:pPr>
      <w:pBdr/>
      <w:spacing/>
      <w:ind/>
    </w:pPr>
    <w:rPr>
      <w:sz w:val="20"/>
    </w:rPr>
  </w:style>
  <w:style w:type="character" w:styleId="948" w:customStyle="1">
    <w:name w:val="Endnote Text Char"/>
    <w:uiPriority w:val="99"/>
    <w:pPr>
      <w:pBdr/>
      <w:spacing/>
      <w:ind/>
    </w:pPr>
    <w:rPr>
      <w:sz w:val="20"/>
    </w:rPr>
  </w:style>
  <w:style w:type="paragraph" w:styleId="949">
    <w:name w:val="Верхний колонтитул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leader="none" w:pos="4153"/>
        <w:tab w:val="right" w:leader="none" w:pos="8306"/>
      </w:tabs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50">
    <w:name w:val="Заголовок 7"/>
    <w:pPr>
      <w:keepNext w:val="tru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240" w:lineRule="auto"/>
      <w:ind w:right="0" w:firstLine="0" w:left="0"/>
      <w:contextualSpacing w:val="false"/>
      <w:jc w:val="center"/>
      <w:outlineLvl w:val="6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5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52">
    <w:name w:val="Заголовок 2"/>
    <w:pPr>
      <w:keepNext w:val="tru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  <w:outlineLvl w:val="1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53">
    <w:name w:val="Абзац списка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720"/>
      <w:contextualSpacing w:val="tru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54">
    <w:name w:val="Основной текст"/>
    <w:basedOn w:val="73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&#1089;.&#1047;&#1091;&#1076;&#1080;&#1083;&#1086;&#1074;&#1086;" TargetMode="External"/><Relationship Id="rId11" Type="http://schemas.openxmlformats.org/officeDocument/2006/relationships/hyperlink" Target="http://&#1091;&#1083;.&#1054;&#1082;&#1090;&#1103;&#1073;&#1088;&#1105;&#1085;&#1086;&#1082;" TargetMode="External"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ExtensibleDocument" Target="commentsExtensible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112</cp:revision>
  <dcterms:created xsi:type="dcterms:W3CDTF">2020-11-13T04:15:00Z</dcterms:created>
  <dcterms:modified xsi:type="dcterms:W3CDTF">2024-12-11T09:07:08Z</dcterms:modified>
</cp:coreProperties>
</file>