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 w:firstLine="0" w:left="0"/>
        <w:jc w:val="left"/>
        <w:rPr>
          <w:b w:val="0"/>
        </w:rPr>
      </w:pPr>
      <w:r>
        <w:rPr>
          <w:b w:val="0"/>
          <w:sz w:val="24"/>
          <w:szCs w:val="24"/>
        </w:rPr>
      </w:r>
      <w:r>
        <w:rPr>
          <w:b w:val="0"/>
          <w:sz w:val="72"/>
          <w:szCs w:val="72"/>
        </w:rPr>
        <w:t xml:space="preserve">                     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72"/>
          <w:szCs w:val="72"/>
        </w:rPr>
        <w:t xml:space="preserve"> </w:t>
      </w: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11905"/>
                <wp:effectExtent l="0" t="0" r="0" b="0"/>
                <wp:docPr id="1" name="_x0000_i1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584354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6" cy="61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18pt;height:48.18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880"/>
        <w:pBdr/>
        <w:spacing/>
        <w:ind w:firstLine="0"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ГОРОДА </w:t>
      </w:r>
      <w:r>
        <w:rPr>
          <w:b w:val="0"/>
          <w:szCs w:val="28"/>
        </w:rPr>
        <w:t xml:space="preserve">НОВОАЛТАЙСКА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879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АЛТАЙСКОГО </w:t>
      </w:r>
      <w:r>
        <w:rPr>
          <w:szCs w:val="28"/>
        </w:rPr>
        <w:t xml:space="preserve">КРАЯ</w:t>
      </w:r>
      <w:r>
        <w:rPr>
          <w:szCs w:val="28"/>
        </w:rPr>
      </w:r>
      <w:r>
        <w:rPr>
          <w:szCs w:val="28"/>
        </w:rPr>
      </w:r>
    </w:p>
    <w:p>
      <w:pPr>
        <w:pStyle w:val="878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 О С Т А Н О В Л Е</w:t>
      </w:r>
      <w:r>
        <w:rPr>
          <w:sz w:val="28"/>
          <w:szCs w:val="28"/>
        </w:rPr>
        <w:t xml:space="preserve">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11.12.2024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г. </w:t>
      </w:r>
      <w:r>
        <w:rPr>
          <w:sz w:val="28"/>
          <w:szCs w:val="28"/>
        </w:rPr>
        <w:t xml:space="preserve">Новоалтайск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3050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-1904</wp:posOffset>
                </wp:positionV>
                <wp:extent cx="3429000" cy="1029970"/>
                <wp:effectExtent l="0" t="0" r="0" b="0"/>
                <wp:wrapNone/>
                <wp:docPr id="2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290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28.12.2020 № 2032</w:t>
                            </w:r>
                            <w:r/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text;margin-left:-9.00pt;mso-position-horizontal:absolute;mso-position-vertical-relative:text;margin-top:-0.15pt;mso-position-vertical:absolute;width:270.00pt;height:81.1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Новоалтайска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от 28.12.2020 № 2032</w:t>
                      </w:r>
                      <w:r/>
                    </w:p>
                    <w:p>
                      <w:pPr>
                        <w:pStyle w:val="878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</w:t>
      </w:r>
      <w:r>
        <w:rPr>
          <w:sz w:val="28"/>
          <w:szCs w:val="28"/>
        </w:rPr>
        <w:t xml:space="preserve"> от 28.12.2009 №</w:t>
      </w:r>
      <w:r>
        <w:rPr>
          <w:sz w:val="28"/>
          <w:szCs w:val="28"/>
        </w:rPr>
        <w:t xml:space="preserve"> 381-ФЗ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Российской Федерации», приказом управления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развитию предпринимательства и рыночно</w:t>
      </w:r>
      <w:r>
        <w:rPr>
          <w:sz w:val="28"/>
          <w:szCs w:val="28"/>
        </w:rPr>
        <w:t xml:space="preserve">й инфраструктуры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23.12.2010 № 145</w:t>
      </w:r>
      <w:r>
        <w:rPr>
          <w:sz w:val="28"/>
          <w:szCs w:val="28"/>
        </w:rPr>
        <w:t xml:space="preserve"> «Об утверждении Порядка р</w:t>
      </w:r>
      <w:r>
        <w:rPr>
          <w:sz w:val="28"/>
          <w:szCs w:val="28"/>
        </w:rPr>
        <w:t xml:space="preserve">азработки</w:t>
      </w:r>
      <w:r>
        <w:rPr>
          <w:sz w:val="28"/>
          <w:szCs w:val="28"/>
        </w:rPr>
        <w:t xml:space="preserve"> и утверждения схем размещения нестационарных торговых объектов на территории муниципальных образований Алтайского края», постановлением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размещении и работе нестационарных торговых объектов </w:t>
        <w:br w:type="textWrapping" w:clear="all"/>
        <w:t xml:space="preserve">на территории города Новоалтайска</w:t>
      </w:r>
      <w:r>
        <w:rPr>
          <w:sz w:val="28"/>
          <w:szCs w:val="28"/>
        </w:rPr>
        <w:t xml:space="preserve">» и в целях упорядочения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размещения нестационарных торговых объектов на территории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к постановлению Администрации города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от 28.12.2020 № 2032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муниципального образования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г. Новоалтайск на 2021-2025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новой редакции согласно приложению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по развитию предпринимательства и рыночной инфраструктуры Администрации города утвержденную схему 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десятидневный срок представить в </w:t>
      </w:r>
      <w:r>
        <w:rPr>
          <w:sz w:val="28"/>
          <w:szCs w:val="28"/>
        </w:rPr>
        <w:t xml:space="preserve">управление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развитию предпринимательства и рыночной инфраструктуры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электронном виде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widowControl w:val="false"/>
        <w:pBdr/>
        <w:spacing w:line="276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  <w:br w:type="textWrapping" w:clear="all"/>
        <w:t xml:space="preserve">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 w:after="0" w:line="240" w:lineRule="auto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pBdr/>
        <w:spacing/>
        <w:ind/>
        <w:rPr>
          <w:sz w:val="27"/>
          <w:szCs w:val="27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181610</wp:posOffset>
                </wp:positionV>
                <wp:extent cx="2902585" cy="94615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258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11.12.2024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3050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32.50pt;mso-position-horizontal:absolute;mso-position-vertical-relative:text;margin-top:14.30pt;mso-position-vertical:absolute;width:228.55pt;height:74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постановлению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дминистрации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</w:t>
                      </w:r>
                      <w:r>
                        <w:rPr>
                          <w:sz w:val="28"/>
                          <w:szCs w:val="28"/>
                        </w:rPr>
                        <w:t xml:space="preserve"> 11.12.2024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3050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pBdr/>
                        <w:spacing/>
                        <w:ind/>
                        <w:jc w:val="both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8"/>
        <w:pBdr/>
        <w:spacing/>
        <w:ind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Схема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pStyle w:val="878"/>
        <w:pBdr/>
        <w:spacing/>
        <w:ind/>
        <w:jc w:val="center"/>
        <w:rPr>
          <w:color w:val="000000" w:themeColor="text1"/>
          <w:sz w:val="27"/>
          <w:szCs w:val="27"/>
          <w:highlight w:val="none"/>
        </w:rPr>
      </w:pPr>
      <w:r>
        <w:rPr>
          <w:color w:val="000000" w:themeColor="text1"/>
          <w:sz w:val="27"/>
          <w:szCs w:val="27"/>
        </w:rPr>
        <w:t xml:space="preserve">размещения нестационарных торговых объектов на территории муниципального о</w:t>
      </w:r>
      <w:r>
        <w:rPr>
          <w:color w:val="000000" w:themeColor="text1"/>
          <w:sz w:val="27"/>
          <w:szCs w:val="27"/>
        </w:rPr>
        <w:t xml:space="preserve">бразования г. Новоалтайск на 2021</w:t>
      </w:r>
      <w:r>
        <w:rPr>
          <w:color w:val="000000" w:themeColor="text1"/>
          <w:sz w:val="27"/>
          <w:szCs w:val="27"/>
        </w:rPr>
        <w:t xml:space="preserve">-20</w:t>
      </w:r>
      <w:r>
        <w:rPr>
          <w:color w:val="000000" w:themeColor="text1"/>
          <w:sz w:val="27"/>
          <w:szCs w:val="27"/>
        </w:rPr>
        <w:t xml:space="preserve">25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годы</w:t>
      </w:r>
      <w:r>
        <w:rPr>
          <w:color w:val="000000" w:themeColor="text1"/>
          <w:sz w:val="27"/>
          <w:szCs w:val="27"/>
          <w:highlight w:val="none"/>
        </w:rPr>
      </w:r>
      <w:r>
        <w:rPr>
          <w:color w:val="000000" w:themeColor="text1"/>
          <w:sz w:val="27"/>
          <w:szCs w:val="27"/>
          <w:highlight w:val="none"/>
        </w:rPr>
      </w:r>
    </w:p>
    <w:p>
      <w:pPr>
        <w:pBdr/>
        <w:spacing/>
        <w:ind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  <w:highlight w:val="none"/>
        </w:rPr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tbl>
      <w:tblPr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3572"/>
        <w:gridCol w:w="992"/>
        <w:gridCol w:w="1134"/>
        <w:gridCol w:w="1559"/>
        <w:gridCol w:w="1276"/>
        <w:gridCol w:w="709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п/п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Адрес (местоположение)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нестационарного торгового объекта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3" w:lef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Площадь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878"/>
              <w:pBdr/>
              <w:spacing/>
              <w:ind w:right="-103" w:lef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(м2) места размещения нестационарного торгового объекта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Вид нестационарного объекта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Группы реализуемых товаров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Срок размещения нестационарного объекта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42" w:left="-1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Иные необхо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878"/>
              <w:pBdr/>
              <w:spacing/>
              <w:ind w:right="-242" w:left="-1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димые сведения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878"/>
              <w:pBdr/>
              <w:spacing/>
              <w:ind w:right="-242" w:left="-10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(к-во объектов)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ж/д № 6 по ул. Гагарина на расстоянии 19м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38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изготовление и ремонт ювелирных изделий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здания                       по ул. Красногвардейская, 8,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расстоянии примерно 12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фото и фототовары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жилого дома № 8 по ул. Красногвардейская, на расст.20м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изготовление ключей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</w:t>
            </w:r>
            <w:r>
              <w:rPr>
                <w:color w:val="000000" w:themeColor="text1"/>
              </w:rPr>
              <w:t xml:space="preserve">еро-восточнее жилого дома №3 по</w:t>
            </w:r>
            <w:r>
              <w:rPr>
                <w:color w:val="000000" w:themeColor="text1"/>
              </w:rPr>
              <w:t xml:space="preserve"> ул. Прудская, на расстоянии 17м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изготовление ключей и 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ж/д № 30 по ул. Калинина, на расстоянии прим.41м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200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шиномонтажные услуги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Деповской Южсиба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27  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шиномонтажные услуги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 ж/д №7 по ул. 22 Партсъезда, на расст примерно 4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ж/д№9 по ул. Гагарина, на расст. примерно 7м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ж/д №16 по ул. Октябрьская, на раст. прим. 10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торгового павильона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Бульвару им. Землянова, 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</w:t>
            </w:r>
            <w:r>
              <w:rPr>
                <w:color w:val="000000" w:themeColor="text1"/>
              </w:rPr>
              <w:t xml:space="preserve">о-восточнее ж/д № 8 </w:t>
            </w:r>
            <w:r>
              <w:rPr>
                <w:color w:val="000000" w:themeColor="text1"/>
              </w:rPr>
              <w:t xml:space="preserve">по ул. Космонавтов, на расст.прим.12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21 м. от жилого дома по ул. 8 микрорайон, 25 и 18 м. от теплопункта №2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</w:t>
            </w:r>
            <w:r>
              <w:rPr>
                <w:color w:val="000000" w:themeColor="text1"/>
              </w:rPr>
              <w:t xml:space="preserve">паднее ж/д №29 </w:t>
            </w:r>
            <w:r>
              <w:rPr>
                <w:color w:val="000000" w:themeColor="text1"/>
              </w:rPr>
              <w:t xml:space="preserve"> по ул. Гагарина, на расст.13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прием стеклопосуды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микрорайон, 22 напротив</w:t>
            </w:r>
            <w:r>
              <w:rPr>
                <w:color w:val="000000" w:themeColor="text1"/>
              </w:rPr>
              <w:t xml:space="preserve"> магазина «</w:t>
            </w:r>
            <w:r>
              <w:rPr>
                <w:color w:val="000000" w:themeColor="text1"/>
              </w:rPr>
              <w:t xml:space="preserve">Эдем</w:t>
            </w:r>
            <w:r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прием стеклопосуды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с-з т/д «Флагман» по ул. Октябрьская, 20А на расст~62м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159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  <w:t xml:space="preserve">с остановочным навесом</w:t>
            </w:r>
            <w:r>
              <w:rPr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Белоярская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(остановка «Чайная»)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16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запчасти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№7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ул. 2-я Залинейная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               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0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ж/д №20 по ул. Дорожная,               на расстоянии примерно в 11м.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м-он Дорожник  </w:t>
            </w:r>
            <w:r>
              <w:rPr>
                <w:bCs/>
                <w:color w:val="000000" w:themeColor="text1"/>
              </w:rPr>
              <w:t xml:space="preserve">(конечная остановка) </w:t>
            </w:r>
            <w:r>
              <w:rPr>
                <w:color w:val="000000" w:themeColor="text1"/>
              </w:rPr>
              <w:t xml:space="preserve">восточнее жилого дома 7а, на расст. прим.75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  <w:t xml:space="preserve">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02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ж/д № 41   по ул. Анатолия на расстоянии 11м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жилого дома №80 по ул. Магистральная, на расстоянии прим. 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жилого дома №32                     по ул. 8 микрорайон,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расстоянии прим.34м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ж/д №31 в 8 микрорайоне, на расст. пример.50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  <w:t xml:space="preserve">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Военстроя, 82в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жилого дома №21 по ул. Промышленная,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расстоянии прим.21м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  <w:t xml:space="preserve">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Лесная,63 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ж/д  № 1     по ул.Победы, на расст. прим.20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Кирова,9а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жилого дома № 2                       по ул. 2-я Залинейная, на </w:t>
            </w:r>
            <w:r>
              <w:rPr>
                <w:color w:val="000000" w:themeColor="text1"/>
              </w:rPr>
              <w:br w:type="textWrapping" w:clear="all"/>
            </w:r>
            <w:r>
              <w:rPr>
                <w:color w:val="000000" w:themeColor="text1"/>
              </w:rPr>
              <w:t xml:space="preserve">расстоянии </w:t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t xml:space="preserve">5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№ 2 по ул. 2-я Садовая, на расст. прим. 31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№22 по ул.2-я Вокзальная, на расст.прим.20м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осточнее от здания ул. Октябрьская,24/1, на расст.прим.30м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  <w:t xml:space="preserve">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ж/д № 271 по ул. Белоярская, на расст.прим.20м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36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жилого дома №5                                     по ул. Шушкина,  на расст.прим.17м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молочная продукция        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жилого дома №39                                по ул. Анатолия, на расст.прим.10м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молочная продукция        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2-я Садовая, 2а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жилого дома № 10 по ул. Деповская, на расст.8 метров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жилого дома № 35 по ул. Октябрьская, на расстоянии прим. 46 метров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  <w:lang w:val="en-US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 и 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45 метров северо-западнее жилого дома по ул.8 микрорайон, 32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03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земельного участка                 по ул. Октябрьская, 9а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хлебобулочные изделия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ж/д №32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8 микрорайоне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хлебобулочные изделия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жилого дома № 4</w:t>
            </w:r>
            <w:r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ул.22 Партсъезда, на расст. прим. 6м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Белоярская, 220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</w:t>
            </w:r>
            <w:r>
              <w:rPr>
                <w:color w:val="000000" w:themeColor="text1"/>
                <w:sz w:val="16"/>
                <w:szCs w:val="16"/>
              </w:rPr>
              <w:t xml:space="preserve">авильон</w:t>
            </w:r>
            <w:r>
              <w:rPr>
                <w:color w:val="000000" w:themeColor="text1"/>
                <w:sz w:val="16"/>
                <w:szCs w:val="16"/>
              </w:rPr>
              <w:t xml:space="preserve">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здания по ул. Переездная, 2а, на расст. прим.26м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автострахование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Коммунистическая, район АТП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автострахование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жилого дома №20 по ул. Космонавтов, на расст прим. 12м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ремонт обуви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8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жилого дома №3                       по ул. Прудская, на расст.3м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08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жилого дома №12 по ул.22 Партсъезда,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 расст. прим.8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14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Космонавтов, 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4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hanging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северо-вост. здания</w:t>
            </w:r>
            <w:r>
              <w:rPr>
                <w:color w:val="000000" w:themeColor="text1"/>
              </w:rPr>
              <w:t xml:space="preserve"> "Школы искусств" по ул. Гагарина,5, на расст. прим.15м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16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Партизанская, 2 (магазин "Обувь")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ж/д № 2 по ул. Гагарина,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расст. прим.7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6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жилого дома №12 по ул. 22 Партсъезда, на расст. прим 9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лотереи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ж/д № 8                           по ул. Ударника, на расст.прим.17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 и 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82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ж/д №3 в 7 микрорайоне,  на расстоянии 50м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с оста</w:t>
            </w:r>
            <w:r>
              <w:rPr>
                <w:color w:val="000000" w:themeColor="text1"/>
                <w:sz w:val="16"/>
                <w:szCs w:val="16"/>
              </w:rPr>
              <w:t xml:space="preserve">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ж/д № 6 по ул. 8 микрорайон, на расст.прим. 20м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Пушкинская южнее жилого дома № 55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Космонавтов, 22а (остановка)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№ 9 по ул. Октябрьская, на расстоянии 14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№ 64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ул. 8 марта на расстоянии 22 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24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</w:t>
            </w:r>
            <w:r>
              <w:rPr>
                <w:color w:val="000000" w:themeColor="text1"/>
                <w:sz w:val="16"/>
                <w:szCs w:val="16"/>
              </w:rPr>
              <w:t xml:space="preserve">епродовольственные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Дорожная,18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по ул. Гагарина, 3, на расст. прим. 10м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площадке крыльца магазина «Эльдорадо» по адресу г.Новоалтайск, 7 микрорайон, 4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40</w: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7 микрорайон, 2, у здания ТЦ «Флагман»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Хлебозаводская, 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Красногвардейская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комплекс мелкорозничной торговли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11 метрах северо-западнее жилого дома по ул.8 микрорайон,5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жилого дома № 41 по ул. Анатолия, на расст.13 метров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7 метрах южнее жилого дома по ул. Партизанская,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жилого дома №19      по ул. Октябрьская,    на расст.2,7м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ул. Парковая между жилыми  домами №1 и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Советов, северо-западнее земельного участка по ул. Победы, 1, на расстоянии 30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многоквартирного жилого дома по ул. Анатолия, 7, примерно в 15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бухгалтерские и юридические услуги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жилого дома по ул. Геологов, 94, примерно в 65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здания по ул. Промплощадка, 13а, примерно в 25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ТЦ «Азия» по ул. П</w:t>
            </w:r>
            <w:r>
              <w:rPr>
                <w:color w:val="000000" w:themeColor="text1"/>
              </w:rPr>
              <w:t xml:space="preserve">рудская, 1а, примерно в 15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 w:firstLine="108" w:lef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по ул. Космонавтов, 12, примерно в 10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хлебобулочные изделия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0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«Пио</w:t>
            </w:r>
            <w:r>
              <w:rPr>
                <w:color w:val="000000" w:themeColor="text1"/>
              </w:rPr>
              <w:t xml:space="preserve">нерский»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 и 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0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«Пионерский»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прокат механических детских машинок и спортивного инвентаря, игровое оборуцдование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78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</w:t>
            </w:r>
            <w:r>
              <w:rPr>
                <w:color w:val="000000" w:themeColor="text1"/>
              </w:rPr>
              <w:t xml:space="preserve">ападнее ж/д по ул. Парковая, 1, примерно в 7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0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многоквартирного жилого дома по ул. Высоковольтная, 4, примерно 22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земельного участка по ул. Прудская, 1, примерно в 15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автономная автобусная остановка с торговыми автоматами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0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№ 14 по ул. Ударника, примерно в 15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бытовые услуги по заточке инструмента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69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жилого дома ул. Анатолия, 92 примерно в 40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здания магазина по ул. Октябрьская, 56, примерно в 10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саженцы, агрохими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30 метрах северо-западнее здания кафе по ул. Переездная, 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2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земельного участка по ул. Советов, 3, примерно в 3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мороженое, кофе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67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ул. Вагоностроительная, восточнее участка 32б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цветы, саженцы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43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  <w:t xml:space="preserve">Ул. Вагоностроительная, восточнее участка 32б, примерно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828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расстоянии 4,5 метра от земельного участка по ул. Деповская, 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автономная автобусная остановка с торговыми автоматами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828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здания по ул. Коммунистическая, 2, применро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Размещение зарядной станции для автомобилей и  торгового павильона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828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здания магазина по ул. Анатолия, 86, примерно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2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Юго-восточнее здания школы по ул. Энгельса, 1, примерно в 27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Печатная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42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Севернее здания магазина по ул. Центральная, 12 примерно в 5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 с остановочным навесом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9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жилого дома по ул. Юбилейная, 9, примерно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5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  <w:t xml:space="preserve">Севернее жилого дома по ул. 2-ая Лесная, 81, примерно в 10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Севернее здания почтовой связи по ул. Белоярская, 148, примерно в 5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7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здания дома культуры по ул. Парковая, 2, примерно в 17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автономный санитарный узел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0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здания дома культуры по ул. 22 Партсъезда, 9апримерно в 20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автономный санитарный узел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0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  <w:t xml:space="preserve">Севернее здания магазина по ул. Майская, 97а, примерно в 16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8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Южнее земельного участка по ул. Партизанская, 41, примерно в 20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83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Западнее здания по ул. Октябрьская, 26 примерно в 8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здания по ул. Советов, 3, примерно в 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здания по ул. Октябрьская, 9а, примерно в 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711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жилого дома №3 по ул. Октябрьская, на расстоянии 5м.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41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здания № 14 по ул. 22 Партсъезда, примерно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Вагоностроительная, 32Б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Космонавтов, 15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микрорайон, 18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24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Ударника, 2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юго-западнее жилого дома № 9 по ул. Парковая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жилого дома по ул. Анатолия, 92 примерно в 10 метрах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ж/д № 11 по ул. Космонавтов, на расст. прим.4 м</w:t>
            </w:r>
            <w:r>
              <w:rPr>
                <w:iCs/>
                <w:color w:val="000000" w:themeColor="text1"/>
              </w:rPr>
            </w:r>
            <w:r>
              <w:rPr>
                <w:iCs/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33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Партизанская, 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9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Минина, 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52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Энгельса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Энгельса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непродовольственные товары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Советов (Белоярск)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Советов (Белоярск)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непродовольственные товары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по ул.Белоярская, 150б, в 17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88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Северо-восточнее ж/д по ул.Белоярская, 150б, в 17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непродовольственные товары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Садоводство «Вагоностроитель»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саженцы, агрохимия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Юго-восточнее здания по ул. Высоковольтная, 1а, примерно в 20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88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Севернее здания магазина по ул. Центральная, 14, примерно в 5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22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  <w:t xml:space="preserve">Возле здания магазина ул. Тополиная, 35, примерно в 10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плодоовощная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ж/д №3 по ул. Прудская на расстоянии 14м.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саженцы, агрохимия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08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О.Кошевого,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пляжная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49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Дорожная, 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палатка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пляжная продукция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 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Деповская, 29</w:t>
            </w:r>
            <w:r>
              <w:rPr>
                <w:color w:val="000000" w:themeColor="text1"/>
              </w:rPr>
              <w:t xml:space="preserve">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Черепановых, 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летнее кафе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Военстроя, 82 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питание</w:t>
            </w:r>
            <w:r>
              <w:rPr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Строительная, 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Космонавтов, 16В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Ударника, 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микрорайон Дорожник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(конечная остановка)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летняя 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специализированный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земельного участка по ул. Космонавтов, 16а, примерно в 48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аттракцион колесо обозрения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земельного участка по ул. Космонавтов, 16а, примерно в 29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торговые кассы </w:t>
            </w:r>
            <w:r>
              <w:rPr>
                <w:color w:val="000000" w:themeColor="text1"/>
                <w:sz w:val="16"/>
                <w:szCs w:val="16"/>
              </w:rPr>
              <w:br w:type="textWrapping" w:clear="all"/>
            </w:r>
            <w:r>
              <w:rPr>
                <w:color w:val="000000" w:themeColor="text1"/>
                <w:sz w:val="16"/>
                <w:szCs w:val="16"/>
              </w:rPr>
              <w:t xml:space="preserve">колеса обозрения, общественное </w:t>
            </w:r>
            <w:r>
              <w:rPr>
                <w:color w:val="000000" w:themeColor="text1"/>
                <w:sz w:val="16"/>
                <w:szCs w:val="16"/>
              </w:rPr>
              <w:br w:type="textWrapping" w:clear="all"/>
            </w:r>
            <w:r>
              <w:rPr>
                <w:color w:val="000000" w:themeColor="text1"/>
                <w:sz w:val="16"/>
                <w:szCs w:val="16"/>
              </w:rPr>
              <w:t xml:space="preserve">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93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по ул. Энгельса, 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сквера «Юбилейный»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прокат механических детских машинок и спортивного инвентаря, игровое оборуцдование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27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по ул. Энгельса, 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сквера «Юбилейный»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</w:t>
              <w:br w:type="textWrapping" w:clear="all"/>
              <w:t xml:space="preserve">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0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 ГЦК «Современник»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(ул. 22 Партсъезда)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автолавка, 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мороженое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35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 ГЦК «Современник»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(ул. 22 Партсъезда)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автолавка, 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сладкая вата, </w:t>
              <w:br w:type="textWrapping" w:clear="all"/>
              <w:t xml:space="preserve">вареная кукуруза, шары, игрушки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7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 ГЦК «Современник»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(ул. 22 Партсъезда)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автолавка, киоск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прокат механических детских машинок и спортивного инвентаря, игровое оборуцдование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0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Западнее жилого дома по ул. 22 Партсъезда, 12/ул. Партизанская, 1 примерно в 5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</w:t>
              <w:br w:type="textWrapping" w:clear="all"/>
              <w:t xml:space="preserve">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40"/>
        </w:trPr>
        <w:tc>
          <w:tcPr>
            <w:tcBorders>
              <w:bottom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357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микрорайон, площадка сквера «Молодёжный»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прокат механических детских машинок и спортивного инвентаря, игровое оборуцдование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здания магазина по ул. 8 микрорайон, 28а, в 18 метрах</w:t>
            </w: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Центральная площадь, ул. Парковая       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северо-западнее жилого дома №4 по ул. Гагарина, на расстоянии примерно в 4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Деповская, 13                        (магазин «Максима»)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жилого дома №3 по ул. Прудская, на расстоянии примерно в 12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восточнее жилого дома № 11 по ул. Парковая, на расстоянии примерно в 10 м.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жилого дома №1 по ул. 22 Партсъезда, на расстоянии примерно в 7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здания магазина по ул. Военстроя, 82а, на расстоянии примерно в 10 м.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Белоярская                                       (в районе остановки «Чайная»)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77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Майская, 97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Коммунистическая, 6а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Строительная, в 15 метрах от остановочного павильона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54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восточнее жилого дома по ул. </w:t>
            </w:r>
            <w:r>
              <w:rPr>
                <w:color w:val="000000" w:themeColor="text1"/>
              </w:rPr>
              <w:t xml:space="preserve">Космонавтов, 11, на расстоянии </w:t>
            </w:r>
            <w:r>
              <w:rPr>
                <w:color w:val="000000" w:themeColor="text1"/>
              </w:rPr>
              <w:t xml:space="preserve">7 </w:t>
            </w:r>
            <w:r>
              <w:rPr>
                <w:color w:val="000000" w:themeColor="text1"/>
              </w:rPr>
              <w:t xml:space="preserve">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46 метрах севернее здания торгового центра по </w:t>
            </w:r>
            <w:r>
              <w:rPr>
                <w:color w:val="000000" w:themeColor="text1"/>
              </w:rPr>
              <w:t xml:space="preserve">ул. Октябрьская, 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Октябренок, 9а (Мария-ра)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0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18 м юго-восточнее магазина по ул. Высоковольтная, 1а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Юго-западнее жилого дома № 8 по ул. Ударника примерно в 5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6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здания № 86 по ул. Анатолия, примерно в 10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71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здания № 3 по ул. Энгельса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автоцистерна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квас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мая по 31 октября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4" w:left="-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мелкорозничной торговли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 w:right="-104" w:left="-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Красногвардейская, 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0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мелкорозничной торговли – район Белоярский  </w:t>
            </w:r>
            <w:r>
              <w:rPr>
                <w:color w:val="000000" w:themeColor="text1"/>
                <w:sz w:val="18"/>
                <w:szCs w:val="18"/>
              </w:rPr>
              <w:t xml:space="preserve">(остановка «Чайная»)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Деповская, 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Парковая,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ж/д №3 по ул. Гагарина (бульвар Землянова)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6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Прудская, 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14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Энгельса,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Парковая, 2в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 ДК ЖД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микрорайон, 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(напротив магазина «Егоза»)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хвойные деревья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 декабря по 31 декабря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24,5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27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№2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30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№3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33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36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жнее территории Городского кладбища, на расстоянии 39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7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№7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8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№8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9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№9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11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№10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12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№11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</w:t>
            </w:r>
            <w:r>
              <w:rPr>
                <w:color w:val="000000" w:themeColor="text1"/>
              </w:rPr>
              <w:t xml:space="preserve">го-Восточнее территории Белоярского кладбища, на расстоянии 13 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 №12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382905</wp:posOffset>
                      </wp:positionV>
                      <wp:extent cx="342900" cy="342900"/>
                      <wp:effectExtent l="0" t="0" r="0" b="0"/>
                      <wp:wrapNone/>
                      <wp:docPr id="4" name="_x0000_s1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78"/>
                                    <w:pBdr/>
                                    <w:spacing/>
                                    <w:ind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878"/>
                                    <w:pBdr/>
                                    <w:spacing/>
                                    <w:ind/>
                                    <w:rPr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2" type="#_x0000_t202" style="position:absolute;z-index:251658242;o:allowoverlap:true;o:allowincell:true;mso-position-horizontal-relative:text;margin-left:30.30pt;mso-position-horizontal:absolute;mso-position-vertical-relative:text;margin-top:30.15pt;mso-position-vertical:absolute;width:27.00pt;height:27.00pt;mso-wrap-distance-left:9.00pt;mso-wrap-distance-top:0.00pt;mso-wrap-distance-right:9.00pt;mso-wrap-distance-bottom:0.00pt;visibility:visible;" fillcolor="#FFFFFF" stroked="f">
                      <v:textbox inset="0,0,0,0">
                        <w:txbxContent>
                          <w:p>
                            <w:pPr>
                              <w:pStyle w:val="878"/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37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Октябрьская, 24/1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</w:t>
            </w:r>
            <w:r>
              <w:rPr>
                <w:color w:val="000000" w:themeColor="text1"/>
              </w:rPr>
              <w:t xml:space="preserve">-202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Южнее земельного участка по шоссе Барнаульское, 12, примерно в 13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610"/>
        </w:trPr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Южнее земельного участка по шоссе</w:t>
            </w:r>
            <w:r>
              <w:rPr>
                <w:color w:val="000000" w:themeColor="text1"/>
              </w:rPr>
              <w:t xml:space="preserve"> Барнаульское, 12, примерно в 10</w:t>
            </w:r>
            <w:r>
              <w:rPr>
                <w:color w:val="000000" w:themeColor="text1"/>
              </w:rPr>
              <w:t xml:space="preserve">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Южнее земельного участка по шоссе</w:t>
            </w:r>
            <w:r>
              <w:rPr>
                <w:color w:val="000000" w:themeColor="text1"/>
              </w:rPr>
              <w:t xml:space="preserve"> Барнаульское, 12, примерно в 17</w:t>
            </w:r>
            <w:r>
              <w:rPr>
                <w:color w:val="000000" w:themeColor="text1"/>
              </w:rPr>
              <w:t xml:space="preserve"> метрах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tabs>
                <w:tab w:val="left" w:leader="none" w:pos="732"/>
              </w:tabs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ритуальные принадлежности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4" w:left="-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мелкорозничной торговли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 w:right="-104" w:left="-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Красногвардейская, 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площадка мелкорозничной торговли – район Белоярский  </w:t>
            </w:r>
            <w:r>
              <w:rPr>
                <w:color w:val="000000" w:themeColor="text1"/>
                <w:sz w:val="18"/>
                <w:szCs w:val="18"/>
              </w:rPr>
              <w:t xml:space="preserve">(остановка «Чайная»)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Деповская, 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Парковая,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севернее ж/д №3 по ул. Гагарина (бульвар Землянова)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Прудская, 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Энгельса, 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Парковая, 2в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площадь ДК ЖД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микрорайон, 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(напротив магазина «Егоза»)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торговая площадка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цветы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5" w:left="-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 февраля по 20 марта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tcBorders/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9"/>
              </w:num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357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</w:rPr>
              <w:t xml:space="preserve">севернее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здан</w:t>
            </w:r>
            <w:r>
              <w:rPr>
                <w:rFonts w:ascii="Times New Roman" w:hAnsi="Times New Roman" w:cs="Times New Roman"/>
              </w:rPr>
              <w:t xml:space="preserve">ия ул. Энгельса, 7, примерно в 20 метрах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20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10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павильон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 w:right="-25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общественное </w:t>
              <w:br/>
              <w:t xml:space="preserve">питание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2021-2025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/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pBdr/>
              <w:spacing/>
              <w: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878"/>
        <w:pBdr/>
        <w:spacing/>
        <w:ind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426" w:right="849" w:bottom="568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1"/>
      <w:suff w:val="tab"/>
    </w:lvl>
    <w:lvl w:ilvl="1">
      <w:isLgl w:val="false"/>
      <w:lvlJc w:val="left"/>
      <w:lvlText w:val="%2.1"/>
      <w:numFmt w:val="decimal"/>
      <w:pPr>
        <w:pBdr/>
        <w:tabs>
          <w:tab w:val="num" w:leader="none" w:pos="883"/>
        </w:tabs>
        <w:spacing/>
        <w:ind w:firstLine="284" w:left="316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20"/>
      </w:pPr>
      <w:rPr>
        <w:b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520"/>
      </w:pPr>
      <w:rPr>
        <w:b w:val="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480"/>
      </w:pPr>
      <w:rPr>
        <w:b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4080"/>
      </w:pPr>
      <w:rPr>
        <w:b w:val="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040"/>
      </w:pPr>
      <w:rPr>
        <w:b w:val="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5640"/>
      </w:pPr>
      <w:rPr>
        <w:b w:val="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6600"/>
      </w:pPr>
      <w:rPr>
        <w:b w:val="0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570"/>
        </w:tabs>
        <w:spacing/>
        <w:ind w:hanging="570" w:left="57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30"/>
        </w:tabs>
        <w:spacing/>
        <w:ind w:hanging="720" w:left="143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694"/>
        </w:tabs>
        <w:spacing/>
        <w:ind w:hanging="720" w:left="169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541"/>
        </w:tabs>
        <w:spacing/>
        <w:ind w:hanging="1080" w:left="254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028"/>
        </w:tabs>
        <w:spacing/>
        <w:ind w:hanging="1080" w:left="302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875"/>
        </w:tabs>
        <w:spacing/>
        <w:ind w:hanging="1440" w:left="38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4362"/>
        </w:tabs>
        <w:spacing/>
        <w:ind w:hanging="1440" w:left="436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5209"/>
        </w:tabs>
        <w:spacing/>
        <w:ind w:hanging="1800" w:left="52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6056"/>
        </w:tabs>
        <w:spacing/>
        <w:ind w:hanging="2160" w:left="605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502"/>
        </w:tabs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22"/>
        </w:tabs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42"/>
        </w:tabs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662"/>
        </w:tabs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382"/>
        </w:tabs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02"/>
        </w:tabs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22"/>
        </w:tabs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42"/>
        </w:tabs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262"/>
        </w:tabs>
        <w:spacing/>
        <w:ind w:hanging="180" w:left="6262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0">
    <w:name w:val="Heading 1"/>
    <w:basedOn w:val="878"/>
    <w:next w:val="878"/>
    <w:link w:val="70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pBdr/>
      <w:spacing/>
      <w:ind w:left="720"/>
      <w:contextualSpacing w:val="true"/>
    </w:pPr>
  </w:style>
  <w:style w:type="paragraph" w:styleId="719">
    <w:name w:val="No Spacing"/>
    <w:uiPriority w:val="1"/>
    <w:qFormat/>
    <w:pPr>
      <w:pBdr/>
      <w:spacing w:after="0" w:before="0" w:line="240" w:lineRule="auto"/>
      <w:ind/>
    </w:pPr>
  </w:style>
  <w:style w:type="paragraph" w:styleId="720">
    <w:name w:val="Title"/>
    <w:basedOn w:val="878"/>
    <w:next w:val="878"/>
    <w:link w:val="72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1">
    <w:name w:val="Title Char"/>
    <w:link w:val="720"/>
    <w:uiPriority w:val="10"/>
    <w:pPr>
      <w:pBdr/>
      <w:spacing/>
      <w:ind/>
    </w:pPr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3">
    <w:name w:val="Subtitle Char"/>
    <w:link w:val="722"/>
    <w:uiPriority w:val="11"/>
    <w:pPr>
      <w:pBdr/>
      <w:spacing/>
      <w:ind/>
    </w:pPr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pBdr/>
      <w:spacing/>
      <w:ind w:right="720" w:left="720"/>
    </w:pPr>
    <w:rPr>
      <w:i/>
    </w:rPr>
  </w:style>
  <w:style w:type="character" w:styleId="725">
    <w:name w:val="Quote Char"/>
    <w:link w:val="724"/>
    <w:uiPriority w:val="29"/>
    <w:pPr>
      <w:pBdr/>
      <w:spacing/>
      <w:ind/>
    </w:pPr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7">
    <w:name w:val="Intense Quote Char"/>
    <w:link w:val="726"/>
    <w:uiPriority w:val="30"/>
    <w:pPr>
      <w:pBdr/>
      <w:spacing/>
      <w:ind/>
    </w:pPr>
    <w:rPr>
      <w:i/>
    </w:rPr>
  </w:style>
  <w:style w:type="paragraph" w:styleId="728">
    <w:name w:val="Header"/>
    <w:basedOn w:val="878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9">
    <w:name w:val="Header Char"/>
    <w:link w:val="728"/>
    <w:uiPriority w:val="99"/>
    <w:pPr>
      <w:pBdr/>
      <w:spacing/>
      <w:ind/>
    </w:pPr>
  </w:style>
  <w:style w:type="paragraph" w:styleId="730">
    <w:name w:val="Footer"/>
    <w:basedOn w:val="878"/>
    <w:link w:val="73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1">
    <w:name w:val="Footer Char"/>
    <w:link w:val="730"/>
    <w:uiPriority w:val="99"/>
    <w:pPr>
      <w:pBdr/>
      <w:spacing/>
      <w:ind/>
    </w:pPr>
  </w:style>
  <w:style w:type="paragraph" w:styleId="732">
    <w:name w:val="Caption"/>
    <w:basedOn w:val="878"/>
    <w:next w:val="8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  <w:pPr>
      <w:pBdr/>
      <w:spacing/>
      <w:ind/>
    </w:pPr>
  </w:style>
  <w:style w:type="table" w:styleId="734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2">
    <w:name w:val="Footnote Text Char"/>
    <w:link w:val="861"/>
    <w:uiPriority w:val="99"/>
    <w:pPr>
      <w:pBdr/>
      <w:spacing/>
      <w:ind/>
    </w:pPr>
    <w:rPr>
      <w:sz w:val="18"/>
    </w:rPr>
  </w:style>
  <w:style w:type="character" w:styleId="86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5">
    <w:name w:val="Endnote Text Char"/>
    <w:link w:val="864"/>
    <w:uiPriority w:val="99"/>
    <w:pPr>
      <w:pBdr/>
      <w:spacing/>
      <w:ind/>
    </w:pPr>
    <w:rPr>
      <w:sz w:val="20"/>
    </w:rPr>
  </w:style>
  <w:style w:type="character" w:styleId="86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pBdr/>
      <w:spacing w:after="57"/>
      <w:ind w:right="0" w:firstLine="0" w:left="0"/>
    </w:pPr>
  </w:style>
  <w:style w:type="paragraph" w:styleId="868">
    <w:name w:val="toc 2"/>
    <w:basedOn w:val="878"/>
    <w:next w:val="878"/>
    <w:uiPriority w:val="39"/>
    <w:unhideWhenUsed/>
    <w:pPr>
      <w:pBdr/>
      <w:spacing w:after="57"/>
      <w:ind w:right="0" w:firstLine="0" w:left="283"/>
    </w:pPr>
  </w:style>
  <w:style w:type="paragraph" w:styleId="869">
    <w:name w:val="toc 3"/>
    <w:basedOn w:val="878"/>
    <w:next w:val="878"/>
    <w:uiPriority w:val="39"/>
    <w:unhideWhenUsed/>
    <w:pPr>
      <w:pBdr/>
      <w:spacing w:after="57"/>
      <w:ind w:right="0" w:firstLine="0" w:left="567"/>
    </w:pPr>
  </w:style>
  <w:style w:type="paragraph" w:styleId="870">
    <w:name w:val="toc 4"/>
    <w:basedOn w:val="878"/>
    <w:next w:val="878"/>
    <w:uiPriority w:val="39"/>
    <w:unhideWhenUsed/>
    <w:pPr>
      <w:pBdr/>
      <w:spacing w:after="57"/>
      <w:ind w:right="0" w:firstLine="0" w:left="850"/>
    </w:pPr>
  </w:style>
  <w:style w:type="paragraph" w:styleId="871">
    <w:name w:val="toc 5"/>
    <w:basedOn w:val="878"/>
    <w:next w:val="878"/>
    <w:uiPriority w:val="39"/>
    <w:unhideWhenUsed/>
    <w:pPr>
      <w:pBdr/>
      <w:spacing w:after="57"/>
      <w:ind w:right="0" w:firstLine="0" w:left="1134"/>
    </w:pPr>
  </w:style>
  <w:style w:type="paragraph" w:styleId="872">
    <w:name w:val="toc 6"/>
    <w:basedOn w:val="878"/>
    <w:next w:val="878"/>
    <w:uiPriority w:val="39"/>
    <w:unhideWhenUsed/>
    <w:pPr>
      <w:pBdr/>
      <w:spacing w:after="57"/>
      <w:ind w:right="0" w:firstLine="0" w:left="1417"/>
    </w:pPr>
  </w:style>
  <w:style w:type="paragraph" w:styleId="873">
    <w:name w:val="toc 7"/>
    <w:basedOn w:val="878"/>
    <w:next w:val="878"/>
    <w:uiPriority w:val="39"/>
    <w:unhideWhenUsed/>
    <w:pPr>
      <w:pBdr/>
      <w:spacing w:after="57"/>
      <w:ind w:right="0" w:firstLine="0" w:left="1701"/>
    </w:pPr>
  </w:style>
  <w:style w:type="paragraph" w:styleId="874">
    <w:name w:val="toc 8"/>
    <w:basedOn w:val="878"/>
    <w:next w:val="878"/>
    <w:uiPriority w:val="39"/>
    <w:unhideWhenUsed/>
    <w:pPr>
      <w:pBdr/>
      <w:spacing w:after="57"/>
      <w:ind w:right="0" w:firstLine="0" w:left="1984"/>
    </w:pPr>
  </w:style>
  <w:style w:type="paragraph" w:styleId="875">
    <w:name w:val="toc 9"/>
    <w:basedOn w:val="878"/>
    <w:next w:val="878"/>
    <w:uiPriority w:val="39"/>
    <w:unhideWhenUsed/>
    <w:pPr>
      <w:pBdr/>
      <w:spacing w:after="57"/>
      <w:ind w:right="0" w:firstLine="0" w:left="2268"/>
    </w:p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next w:val="878"/>
    <w:link w:val="878"/>
    <w:qFormat/>
    <w:pPr>
      <w:pBdr/>
      <w:spacing/>
      <w:ind/>
    </w:pPr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keepNext w:val="true"/>
      <w:pBdr/>
      <w:spacing/>
      <w:ind/>
      <w:outlineLvl w:val="0"/>
    </w:pPr>
    <w:rPr>
      <w:sz w:val="28"/>
    </w:rPr>
  </w:style>
  <w:style w:type="paragraph" w:styleId="880">
    <w:name w:val="Заголовок 2"/>
    <w:basedOn w:val="878"/>
    <w:next w:val="878"/>
    <w:link w:val="878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81">
    <w:name w:val="Заголовок 3"/>
    <w:basedOn w:val="878"/>
    <w:next w:val="878"/>
    <w:link w:val="878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82">
    <w:name w:val="Заголовок 5"/>
    <w:basedOn w:val="878"/>
    <w:next w:val="878"/>
    <w:link w:val="878"/>
    <w:qFormat/>
    <w:p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character" w:styleId="883">
    <w:name w:val="Основной шрифт абзаца"/>
    <w:next w:val="883"/>
    <w:link w:val="878"/>
    <w:semiHidden/>
    <w:pPr>
      <w:pBdr/>
      <w:spacing/>
      <w:ind/>
    </w:pPr>
  </w:style>
  <w:style w:type="table" w:styleId="884">
    <w:name w:val="Обычная таблица"/>
    <w:next w:val="884"/>
    <w:link w:val="87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78"/>
    <w:semiHidden/>
    <w:pPr>
      <w:pBdr/>
      <w:spacing/>
      <w:ind/>
    </w:pPr>
  </w:style>
  <w:style w:type="table" w:styleId="886">
    <w:name w:val="Сетка таблицы"/>
    <w:basedOn w:val="884"/>
    <w:next w:val="886"/>
    <w:link w:val="87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>
    <w:name w:val="Верхний колонтитул"/>
    <w:basedOn w:val="878"/>
    <w:next w:val="887"/>
    <w:link w:val="878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888">
    <w:name w:val="ConsPlusNonformat"/>
    <w:next w:val="888"/>
    <w:link w:val="87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89">
    <w:name w:val="Основной текст"/>
    <w:basedOn w:val="878"/>
    <w:next w:val="889"/>
    <w:link w:val="878"/>
    <w:pPr>
      <w:pBdr/>
      <w:spacing/>
      <w:ind/>
    </w:pPr>
    <w:rPr>
      <w:sz w:val="24"/>
    </w:rPr>
  </w:style>
  <w:style w:type="paragraph" w:styleId="890">
    <w:name w:val=" Знак"/>
    <w:basedOn w:val="878"/>
    <w:next w:val="890"/>
    <w:link w:val="878"/>
    <w:pPr>
      <w:pBdr/>
      <w:spacing w:after="100" w:afterAutospacing="1" w:before="100" w:beforeAutospacing="1"/>
      <w:ind/>
    </w:pPr>
    <w:rPr>
      <w:rFonts w:ascii="Tahoma" w:hAnsi="Tahoma"/>
      <w:lang w:val="en-US" w:eastAsia="en-US"/>
    </w:rPr>
  </w:style>
  <w:style w:type="paragraph" w:styleId="891">
    <w:name w:val="Основной текст с отступом 2"/>
    <w:basedOn w:val="878"/>
    <w:next w:val="891"/>
    <w:link w:val="878"/>
    <w:pPr>
      <w:pBdr/>
      <w:spacing w:after="120" w:line="480" w:lineRule="auto"/>
      <w:ind w:left="283"/>
    </w:pPr>
    <w:rPr>
      <w:sz w:val="24"/>
      <w:szCs w:val="24"/>
    </w:rPr>
  </w:style>
  <w:style w:type="character" w:styleId="892">
    <w:name w:val="Гиперссылка"/>
    <w:next w:val="892"/>
    <w:link w:val="878"/>
    <w:uiPriority w:val="99"/>
    <w:pPr>
      <w:pBdr/>
      <w:spacing/>
      <w:ind/>
    </w:pPr>
    <w:rPr>
      <w:color w:val="0000ff"/>
      <w:u w:val="single"/>
    </w:rPr>
  </w:style>
  <w:style w:type="paragraph" w:styleId="893">
    <w:name w:val="ConsPlusTitle"/>
    <w:next w:val="893"/>
    <w:link w:val="878"/>
    <w:pPr>
      <w:widowControl w:val="false"/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4">
    <w:name w:val="Абзац списка"/>
    <w:basedOn w:val="878"/>
    <w:next w:val="894"/>
    <w:link w:val="878"/>
    <w:qFormat/>
    <w:pPr>
      <w:pBdr/>
      <w:spacing/>
      <w:ind w:left="720"/>
      <w:contextualSpacing w:val="true"/>
    </w:pPr>
    <w:rPr>
      <w:sz w:val="24"/>
      <w:szCs w:val="24"/>
    </w:rPr>
  </w:style>
  <w:style w:type="paragraph" w:styleId="895">
    <w:name w:val="Текст выноски"/>
    <w:basedOn w:val="878"/>
    <w:next w:val="895"/>
    <w:link w:val="87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6">
    <w:name w:val=" Знак Знак Знак Знак Знак Знак Знак"/>
    <w:basedOn w:val="878"/>
    <w:next w:val="896"/>
    <w:link w:val="878"/>
    <w:pPr>
      <w:pBdr/>
      <w:spacing w:after="160" w:line="240" w:lineRule="exact"/>
      <w:ind/>
    </w:pPr>
    <w:rPr>
      <w:sz w:val="28"/>
      <w:lang w:val="en-US" w:eastAsia="en-US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table" w:styleId="89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 w:customStyle="1">
    <w:name w:val="Body Text Indent 2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480" w:lineRule="auto"/>
      <w:ind w:right="0" w:firstLine="0" w:left="283"/>
      <w:contextualSpacing w:val="false"/>
      <w:jc w:val="left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cp:keywords/>
  <dc:description>A REGIONALIZAЗГO Й UM ERRO COLOSSAL!</dc:description>
  <cp:revision>33</cp:revision>
  <dcterms:created xsi:type="dcterms:W3CDTF">2023-07-05T01:37:00Z</dcterms:created>
  <dcterms:modified xsi:type="dcterms:W3CDTF">2024-12-11T08:51:49Z</dcterms:modified>
  <cp:version>1048576</cp:version>
</cp:coreProperties>
</file>