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D" w:rsidRDefault="00C17C8D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</w:p>
    <w:p w:rsidR="006A06FD" w:rsidRDefault="006A06FD">
      <w:pPr>
        <w:jc w:val="center"/>
        <w:rPr>
          <w:lang w:val="en-US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A06FD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06FD" w:rsidRDefault="00C17C8D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6A06FD" w:rsidRDefault="00C17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6A06FD" w:rsidRDefault="006A06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06FD" w:rsidRDefault="00C17C8D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6A06FD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A06FD" w:rsidRDefault="00C17C8D" w:rsidP="00C17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>№ 2851</w:t>
            </w:r>
            <w:r>
              <w:rPr>
                <w:sz w:val="28"/>
                <w:szCs w:val="28"/>
              </w:rPr>
              <w:t xml:space="preserve"> г. Новоалтайск</w:t>
            </w:r>
          </w:p>
        </w:tc>
      </w:tr>
    </w:tbl>
    <w:p w:rsidR="006A06FD" w:rsidRDefault="006A06FD">
      <w:pPr>
        <w:rPr>
          <w:rFonts w:ascii="Arial" w:hAnsi="Arial" w:cs="Arial"/>
          <w:sz w:val="28"/>
          <w:szCs w:val="28"/>
        </w:rPr>
      </w:pPr>
    </w:p>
    <w:p w:rsidR="006A06FD" w:rsidRDefault="006A06FD">
      <w:pPr>
        <w:jc w:val="center"/>
        <w:rPr>
          <w:rFonts w:ascii="Arial" w:hAnsi="Arial" w:cs="Arial"/>
          <w:sz w:val="28"/>
        </w:rPr>
      </w:pP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85"/>
      </w:tblGrid>
      <w:tr w:rsidR="006A06FD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06FD" w:rsidRDefault="00C17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изменения в постановле</w:t>
            </w:r>
            <w:r>
              <w:rPr>
                <w:sz w:val="28"/>
              </w:rPr>
              <w:t xml:space="preserve">ние    Администрации </w:t>
            </w:r>
            <w:r>
              <w:rPr>
                <w:sz w:val="28"/>
                <w:szCs w:val="28"/>
              </w:rPr>
              <w:t>города Новоалтайска     от  18.12.2020 № 1965</w:t>
            </w:r>
          </w:p>
          <w:p w:rsidR="006A06FD" w:rsidRDefault="006A06F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06FD" w:rsidRDefault="006A06FD">
            <w:pPr>
              <w:jc w:val="both"/>
              <w:rPr>
                <w:sz w:val="28"/>
                <w:szCs w:val="24"/>
              </w:rPr>
            </w:pPr>
          </w:p>
        </w:tc>
      </w:tr>
    </w:tbl>
    <w:p w:rsidR="006A06FD" w:rsidRDefault="006A06FD">
      <w:pPr>
        <w:jc w:val="both"/>
        <w:rPr>
          <w:sz w:val="28"/>
          <w:szCs w:val="24"/>
        </w:rPr>
      </w:pPr>
    </w:p>
    <w:p w:rsidR="006A06FD" w:rsidRDefault="00C17C8D">
      <w:pPr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proofErr w:type="gramStart"/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 городского   округа   </w:t>
      </w:r>
      <w:r>
        <w:rPr>
          <w:sz w:val="28"/>
          <w:szCs w:val="28"/>
        </w:rPr>
        <w:t xml:space="preserve"> город    Новоалтайск    Алтайского    края, решение </w:t>
      </w:r>
      <w:proofErr w:type="spellStart"/>
      <w:r>
        <w:rPr>
          <w:sz w:val="28"/>
          <w:szCs w:val="28"/>
        </w:rPr>
        <w:t>Новоалтайского</w:t>
      </w:r>
      <w:proofErr w:type="spellEnd"/>
      <w:r>
        <w:rPr>
          <w:sz w:val="28"/>
          <w:szCs w:val="28"/>
        </w:rPr>
        <w:t xml:space="preserve"> городского Собрания депутатов от 15.10.2024 №22 «О внесении изменений в решение </w:t>
      </w:r>
      <w:proofErr w:type="spellStart"/>
      <w:r>
        <w:rPr>
          <w:sz w:val="28"/>
          <w:szCs w:val="28"/>
        </w:rPr>
        <w:t>Новоалтайского</w:t>
      </w:r>
      <w:proofErr w:type="spellEnd"/>
      <w:r>
        <w:rPr>
          <w:sz w:val="28"/>
          <w:szCs w:val="28"/>
        </w:rPr>
        <w:t xml:space="preserve"> городского Собрания депутатов от 19.12.2023 №39 «О бюджете городского округа города Новоалтай</w:t>
      </w:r>
      <w:r>
        <w:rPr>
          <w:sz w:val="28"/>
          <w:szCs w:val="28"/>
        </w:rPr>
        <w:t>ска на 2024 год и на плановый период 2025 и 2026</w:t>
      </w:r>
      <w:proofErr w:type="gramEnd"/>
      <w:r>
        <w:rPr>
          <w:sz w:val="28"/>
          <w:szCs w:val="28"/>
        </w:rPr>
        <w:t xml:space="preserve"> годов»,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06FD" w:rsidRDefault="00C17C8D">
      <w:pPr>
        <w:jc w:val="both"/>
        <w:rPr>
          <w:sz w:val="28"/>
          <w:szCs w:val="28"/>
        </w:rPr>
      </w:pPr>
      <w:r>
        <w:rPr>
          <w:sz w:val="28"/>
        </w:rPr>
        <w:t xml:space="preserve">            1. Внести в постановление Администрации города Новоалтайска Алтайского края  от 18.12.2020 № 1965 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</w:t>
      </w:r>
      <w:r>
        <w:rPr>
          <w:sz w:val="28"/>
          <w:szCs w:val="28"/>
        </w:rPr>
        <w:t>муниципальной  программы «</w:t>
      </w:r>
      <w:r>
        <w:rPr>
          <w:sz w:val="28"/>
          <w:szCs w:val="28"/>
        </w:rPr>
        <w:t xml:space="preserve">Профилактика терроризма и экстремизма в городе Новоалтайске на 2021 - 2025 годы» следующее изменение: </w:t>
      </w:r>
    </w:p>
    <w:p w:rsidR="006A06FD" w:rsidRDefault="00C17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приложение к постановлению изложить в новой редакции, согласно приложению к настоящему постановлению.</w:t>
      </w:r>
    </w:p>
    <w:p w:rsidR="006A06FD" w:rsidRDefault="00C17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Признать утратившими силу постановление Администрации города Новоалтайска 27</w:t>
      </w:r>
      <w:r>
        <w:rPr>
          <w:sz w:val="28"/>
        </w:rPr>
        <w:t>.03.2024 № 662 «О внесении изменения в постановление Администрации города Новоалтайска от 18.12.2020 № 1965».</w:t>
      </w:r>
      <w:r>
        <w:rPr>
          <w:sz w:val="28"/>
          <w:szCs w:val="28"/>
        </w:rPr>
        <w:t xml:space="preserve">            </w:t>
      </w:r>
    </w:p>
    <w:p w:rsidR="006A06FD" w:rsidRDefault="00C17C8D">
      <w:pPr>
        <w:jc w:val="both"/>
        <w:rPr>
          <w:sz w:val="28"/>
        </w:rPr>
      </w:pPr>
      <w:r>
        <w:rPr>
          <w:sz w:val="28"/>
          <w:szCs w:val="28"/>
        </w:rPr>
        <w:t xml:space="preserve">          3</w:t>
      </w:r>
      <w:r>
        <w:rPr>
          <w:sz w:val="28"/>
        </w:rPr>
        <w:t>. Настоящее постановление опублик</w:t>
      </w:r>
      <w:r>
        <w:rPr>
          <w:sz w:val="28"/>
        </w:rPr>
        <w:t xml:space="preserve">овать в Вестнике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города Новоалтайска и разместить на официальном сайте города Новоалтайска.</w:t>
      </w:r>
    </w:p>
    <w:p w:rsidR="006A06FD" w:rsidRDefault="00C17C8D">
      <w:pPr>
        <w:tabs>
          <w:tab w:val="left" w:pos="709"/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A06FD" w:rsidRDefault="006A06FD">
      <w:pPr>
        <w:tabs>
          <w:tab w:val="left" w:pos="709"/>
          <w:tab w:val="left" w:pos="900"/>
        </w:tabs>
        <w:jc w:val="both"/>
        <w:rPr>
          <w:sz w:val="28"/>
        </w:rPr>
      </w:pPr>
    </w:p>
    <w:p w:rsidR="006A06FD" w:rsidRDefault="006A06FD">
      <w:pPr>
        <w:jc w:val="both"/>
        <w:rPr>
          <w:sz w:val="28"/>
        </w:rPr>
      </w:pPr>
    </w:p>
    <w:p w:rsidR="006A06FD" w:rsidRDefault="00C17C8D">
      <w:pPr>
        <w:tabs>
          <w:tab w:val="left" w:pos="900"/>
        </w:tabs>
        <w:rPr>
          <w:sz w:val="28"/>
        </w:rPr>
      </w:pPr>
      <w:r>
        <w:rPr>
          <w:sz w:val="28"/>
        </w:rPr>
        <w:t xml:space="preserve">Глава города                                          </w:t>
      </w:r>
      <w:r>
        <w:rPr>
          <w:sz w:val="28"/>
        </w:rPr>
        <w:t xml:space="preserve">                                                   В.Г. Бодунов</w:t>
      </w:r>
    </w:p>
    <w:p w:rsidR="00C17C8D" w:rsidRDefault="00C17C8D">
      <w:pPr>
        <w:tabs>
          <w:tab w:val="left" w:pos="900"/>
        </w:tabs>
        <w:rPr>
          <w:sz w:val="28"/>
        </w:rPr>
      </w:pPr>
    </w:p>
    <w:p w:rsidR="00C17C8D" w:rsidRDefault="00C17C8D">
      <w:pPr>
        <w:tabs>
          <w:tab w:val="left" w:pos="900"/>
        </w:tabs>
        <w:rPr>
          <w:sz w:val="28"/>
        </w:rPr>
      </w:pPr>
    </w:p>
    <w:p w:rsidR="00C17C8D" w:rsidRDefault="00C17C8D">
      <w:pPr>
        <w:tabs>
          <w:tab w:val="left" w:pos="900"/>
        </w:tabs>
        <w:rPr>
          <w:sz w:val="28"/>
        </w:rPr>
      </w:pPr>
    </w:p>
    <w:p w:rsidR="00C17C8D" w:rsidRDefault="00C17C8D" w:rsidP="00C17C8D">
      <w:pPr>
        <w:widowControl w:val="0"/>
        <w:ind w:left="5400" w:hanging="5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Приложение к постановлению</w:t>
      </w:r>
    </w:p>
    <w:p w:rsidR="00C17C8D" w:rsidRDefault="00C17C8D" w:rsidP="00C17C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Администрации города Новоалтайска</w:t>
      </w:r>
    </w:p>
    <w:p w:rsidR="00C17C8D" w:rsidRDefault="00C17C8D" w:rsidP="00C17C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22.11.2024 № 2851</w:t>
      </w:r>
    </w:p>
    <w:p w:rsidR="00C17C8D" w:rsidRDefault="00C17C8D" w:rsidP="00C17C8D">
      <w:pPr>
        <w:widowControl w:val="0"/>
        <w:jc w:val="both"/>
        <w:rPr>
          <w:sz w:val="24"/>
          <w:szCs w:val="24"/>
        </w:rPr>
      </w:pPr>
    </w:p>
    <w:p w:rsidR="00C17C8D" w:rsidRDefault="00C17C8D" w:rsidP="00C17C8D">
      <w:pPr>
        <w:widowControl w:val="0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17C8D" w:rsidRDefault="00C17C8D" w:rsidP="00C17C8D">
      <w:pPr>
        <w:widowControl w:val="0"/>
        <w:ind w:left="5400" w:hanging="540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«</w:t>
      </w:r>
      <w:r>
        <w:rPr>
          <w:sz w:val="24"/>
          <w:szCs w:val="24"/>
        </w:rPr>
        <w:t>Приложение к постановлению</w:t>
      </w:r>
    </w:p>
    <w:p w:rsidR="00C17C8D" w:rsidRDefault="00C17C8D" w:rsidP="00C17C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Администрации города Новоалтайска</w:t>
      </w:r>
    </w:p>
    <w:p w:rsidR="00C17C8D" w:rsidRDefault="00C17C8D" w:rsidP="00C17C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18.12.2020 № 1965</w:t>
      </w:r>
    </w:p>
    <w:p w:rsidR="00C17C8D" w:rsidRDefault="00C17C8D" w:rsidP="00C17C8D">
      <w:pPr>
        <w:widowControl w:val="0"/>
        <w:jc w:val="center"/>
        <w:rPr>
          <w:sz w:val="24"/>
          <w:szCs w:val="24"/>
        </w:rPr>
      </w:pPr>
    </w:p>
    <w:p w:rsidR="00C17C8D" w:rsidRDefault="00C17C8D" w:rsidP="00C17C8D">
      <w:pPr>
        <w:widowControl w:val="0"/>
        <w:jc w:val="both"/>
        <w:rPr>
          <w:sz w:val="24"/>
          <w:szCs w:val="24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«Профилактика терроризма и экстремизма в городе Новоалтайске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2021-2025 годы»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в городе Новоалтайске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2021-2025 годы» (далее - Программа)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7003"/>
      </w:tblGrid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Новоалтайска Алтайского края (далее – Администрация города)</w:t>
            </w:r>
          </w:p>
        </w:tc>
      </w:tr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Администрации города (далее -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 xml:space="preserve"> Администрации города);</w:t>
            </w:r>
          </w:p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Администрации города по культуре;</w:t>
            </w:r>
          </w:p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Администрации города по физической культуре и спорту;</w:t>
            </w:r>
          </w:p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Администрации города по делам молодёжи; комиссия по делам несовершеннолетних и защите их прав Администрации  города (далее - КДН и ЗП Администрации города);</w:t>
            </w:r>
          </w:p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по делам ГОЧС города»; </w:t>
            </w:r>
          </w:p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городу Новоалтайску (по согласованию); </w:t>
            </w:r>
          </w:p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города Новоалтайска  (по согласованию); </w:t>
            </w:r>
          </w:p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«Комплексный центр социального обслуживания населения города Новоалтайска» (по согласованию).</w:t>
            </w:r>
          </w:p>
        </w:tc>
      </w:tr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эффективной системы мер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Новоалтайска.</w:t>
            </w:r>
          </w:p>
        </w:tc>
      </w:tr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общества;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Вовлечение молодёжи в реализацию системы мер по профилактике экстремизма и его крайней формы терроризма, а также формирование нетерпимости к экстремистской и террористической идеологии;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безопасности граждан от угроз террористического характера.</w:t>
            </w:r>
          </w:p>
        </w:tc>
      </w:tr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Доля молодых граждан в возрасте от 14 до 30 лет, </w:t>
            </w:r>
            <w:r>
              <w:rPr>
                <w:sz w:val="28"/>
                <w:szCs w:val="28"/>
              </w:rPr>
              <w:lastRenderedPageBreak/>
              <w:t>вовлечённых в профилактические мероприятия по вопросам профилактики экстремизма и идеологии терроризма, по отношению к общей численности молодёжи данной возрастной категории, проживающей на территории города Новоалтайска;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образовательных  организаций, реализующих мероприятия по профилактике проявлений экстремизма и идеологии терроризма;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Индекс </w:t>
            </w:r>
            <w:proofErr w:type="spellStart"/>
            <w:r>
              <w:rPr>
                <w:sz w:val="28"/>
                <w:szCs w:val="28"/>
              </w:rPr>
              <w:t>интолерантности</w:t>
            </w:r>
            <w:proofErr w:type="spellEnd"/>
            <w:r>
              <w:rPr>
                <w:sz w:val="28"/>
                <w:szCs w:val="28"/>
              </w:rPr>
              <w:t xml:space="preserve"> молодёжи (по данным социологических опросов).</w:t>
            </w:r>
          </w:p>
        </w:tc>
      </w:tr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один этап с 2021 по 2025 годы.</w:t>
            </w:r>
          </w:p>
        </w:tc>
      </w:tr>
      <w:tr w:rsidR="00C17C8D" w:rsidTr="000440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объём финансирования муниципальной программы составляет 913,7 тысяч рублей, в том числе по годам: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2021г. –  165,0 тысяч рублей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 170,0 тысяч рублей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 170,0 тысяч рублей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 238,7 тысяч рублей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 170,0 тысяч рублей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 подлежат ежегодному уточнению в связи с решением о бюджете городского округа на очередной финансовый год и на плановый период.</w:t>
            </w:r>
          </w:p>
        </w:tc>
      </w:tr>
      <w:tr w:rsidR="00C17C8D" w:rsidTr="0004407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 60% доли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проживающей на территории города Новоалтайска;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 50% доли образовательных  организаций, реализующих мероприятия по профилактике проявлений экстремизма и идеологии терроризма;</w:t>
            </w:r>
          </w:p>
          <w:p w:rsidR="00C17C8D" w:rsidRDefault="00C17C8D" w:rsidP="000440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на уровне 18% (не более) индекса </w:t>
            </w:r>
            <w:proofErr w:type="spellStart"/>
            <w:r>
              <w:rPr>
                <w:sz w:val="28"/>
                <w:szCs w:val="28"/>
              </w:rPr>
              <w:t>интолерантности</w:t>
            </w:r>
            <w:proofErr w:type="spellEnd"/>
            <w:r>
              <w:rPr>
                <w:sz w:val="28"/>
                <w:szCs w:val="28"/>
              </w:rPr>
              <w:t xml:space="preserve"> молодёжи (по данным социологических опросов).</w:t>
            </w:r>
          </w:p>
        </w:tc>
      </w:tr>
    </w:tbl>
    <w:p w:rsidR="00C17C8D" w:rsidRDefault="00C17C8D" w:rsidP="00C17C8D">
      <w:pPr>
        <w:widowControl w:val="0"/>
        <w:ind w:left="435"/>
        <w:rPr>
          <w:sz w:val="28"/>
          <w:szCs w:val="28"/>
        </w:rPr>
      </w:pPr>
      <w:bookmarkStart w:id="1" w:name="Par247"/>
      <w:bookmarkStart w:id="2" w:name="Par249"/>
      <w:bookmarkEnd w:id="1"/>
      <w:bookmarkEnd w:id="2"/>
    </w:p>
    <w:p w:rsidR="00C17C8D" w:rsidRDefault="00C17C8D" w:rsidP="00C17C8D">
      <w:pPr>
        <w:widowControl w:val="0"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сферы реализации муниципальной программы</w:t>
      </w:r>
    </w:p>
    <w:p w:rsidR="00C17C8D" w:rsidRDefault="00C17C8D" w:rsidP="00C17C8D">
      <w:pPr>
        <w:widowControl w:val="0"/>
        <w:ind w:firstLine="360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международный терроризм и экстремизм политически </w:t>
      </w:r>
      <w:proofErr w:type="gramStart"/>
      <w:r>
        <w:rPr>
          <w:sz w:val="28"/>
          <w:szCs w:val="28"/>
        </w:rPr>
        <w:t>мотивированы</w:t>
      </w:r>
      <w:proofErr w:type="gramEnd"/>
      <w:r>
        <w:rPr>
          <w:sz w:val="28"/>
          <w:szCs w:val="28"/>
        </w:rPr>
        <w:t xml:space="preserve"> и носят трансграничный характер. Это объясняется расширением международных связей, информатизацией общества. Возрастает </w:t>
      </w:r>
      <w:r>
        <w:rPr>
          <w:sz w:val="28"/>
          <w:szCs w:val="28"/>
        </w:rPr>
        <w:lastRenderedPageBreak/>
        <w:t>многообразие экстремистской деятельности, которая всё больше увязывается с национальными, религиозными, этническими конфликтами и сепаратистскими движениями.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Новоалтайск, как и Алтайский край в целом, потенциально является объектом устремлений как отечественных, так и зарубежных экстремистских центров и террористических организаций, действующих в регионах Центральной Азии. При этом эмиссарами экстремистских организаций и вербовщиками террористических группировок  упор делается на привлечение в свою среду молодёжи.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Реальной основой для успешной деятельности экстремистских организаций и скрытых террористических сообществ в городе могут являться конфликты, возникающие на этнической и конфессиональной почве. К числу дестабилизирующих факторов в этой сфере относятся: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националистических настроений в обществе на фоне сложных внешнеполитических и миграционных процессов;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экстремистской и террористической идеологии через систему Интернет;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этнокультурной компетенции населения, стереотипное представление о культуре, менталитете, нормах поведения народов, проживающих в городе Новоалтайске и на территории Алтайского края;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системы этнокультурной, социальной адаптации иммигрантов к новым этнокультурным и социальным условиям на территории города Новоалтайска, ослабление внимание к сфере интернационального воспитания.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Алтайского края имели место точечные межконфессиональные и межнациональные конфликты; продолжают развивать несанкционированную миссионерскую деятельность нетрадиционные религиозные организации. Члены упомянутых сообществ распространяют литературу, признанную в России экстремистской, деструктивные культовые практики, опасны для здоровья, особенно несовершеннолетних. В период с 2014 по 2019 годов в крае были выявлены и пресечены проявления политического, религиозного и националистически мотивированного </w:t>
      </w:r>
      <w:proofErr w:type="gramStart"/>
      <w:r>
        <w:rPr>
          <w:sz w:val="28"/>
          <w:szCs w:val="28"/>
        </w:rPr>
        <w:t>экстремизма</w:t>
      </w:r>
      <w:proofErr w:type="gramEnd"/>
      <w:r>
        <w:rPr>
          <w:sz w:val="28"/>
          <w:szCs w:val="28"/>
        </w:rPr>
        <w:t xml:space="preserve"> как в молодёжной, так и в национально – конфессиональных средах региона. Имели место факты задержания и привлечения правоохранительными органами к ответственности лиц, причастных к преступлениям экстремистского характера, в том числе и жители города Новоалтайска.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противодействия и профилактике экстремизма и терроризма, дальнейшей гармонизации межнациональных отношений является неотъемлемым условием стабильного функционирования  и развития всех систем жизнеобеспечения в городе Новоалтайске. С учётом важности и сложности задач  профилактики проявлений терроризма и экстремизма, ксенофобии, межэтнической и межрелигиозной конфликтности, эффективное их решение не может быть достигнуто в рамках деятельности отдельного органа исполнительной власти. Одним из условий успешной реализации социально-экономической политики в городе Новоалтайске является </w:t>
      </w:r>
      <w:r>
        <w:rPr>
          <w:sz w:val="28"/>
          <w:szCs w:val="28"/>
        </w:rPr>
        <w:lastRenderedPageBreak/>
        <w:t>предотвращение распространения идеологии экстремизма и терроризма, преступлений и правонарушений, совершённых на почве ксенофобии, националистического, политического и религиозного экстремизма.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в рамках полномочий осуществляет: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взаимодействия органов местного самоуправления и территориальных органов федеральных органов государственной власти, органов исполнительной власти Алтайского края по противодействию экстремизму и терроризму – ведению профилактической работы в этой области;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политических, социально-экономических, межконфессиональных и иных процессов в области распространения экстремистских настроений;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приоритетных направлений в сфере профилактики экстремизма и терроризма и выработка рекомендаций, имеющих целью повышение эффективности работы по устранению причин и условий, способствующих их возникновению и  распространению.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сложившихся современных условиях лишь с помощью программно - целевого подхода возможны решение проблемы распространения </w:t>
      </w:r>
      <w:proofErr w:type="spellStart"/>
      <w:r>
        <w:rPr>
          <w:sz w:val="28"/>
          <w:szCs w:val="28"/>
        </w:rPr>
        <w:t>интолерантных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ксенофобных</w:t>
      </w:r>
      <w:proofErr w:type="spellEnd"/>
      <w:r>
        <w:rPr>
          <w:sz w:val="28"/>
          <w:szCs w:val="28"/>
        </w:rPr>
        <w:t xml:space="preserve"> установок в обществе, более результативная  профилактика экстремизма и терроризма. Только путём комплексного подхода, подкреплённого соответствующими финансовыми и материально – техническими средствами, объединив усилия органов государственной власти и местного самоуправления, правоохранительных и надзорных органов можно добиться повышения уровня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 и антитеррористической защищённости жителей города Новоалтайска Алтайского края, эффективности управления процессами межкультурных отношений.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позволит: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систему противодействия экстремизму и идеологии терроризма на городском уровне;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усилить эффективность взаимодействия органов местного самоуправления, территориальных органов, федеральных органов государственной власти, институтов гражданского общества в сфере противодействия распространению ксенофобии, межнациональной и межконфессиональной конфликтности, мотивирующих формированию экстремистской деятельности и террористической идеологии;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качество и результативность противодействия преступлениям экстремистского характера, распространению экстремистской символике и атрибутики, оправданию идеологии терроризма;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антитеррористическую защищённость объектов с массовым пребыванием граждан.</w:t>
      </w:r>
    </w:p>
    <w:p w:rsidR="00C17C8D" w:rsidRDefault="00C17C8D" w:rsidP="00C17C8D">
      <w:pPr>
        <w:widowControl w:val="0"/>
        <w:ind w:firstLine="360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3. Общая характеристика муниципальной программы</w:t>
      </w:r>
    </w:p>
    <w:p w:rsidR="00C17C8D" w:rsidRDefault="00C17C8D" w:rsidP="00C17C8D">
      <w:pPr>
        <w:widowControl w:val="0"/>
        <w:ind w:firstLine="360"/>
        <w:jc w:val="both"/>
        <w:rPr>
          <w:sz w:val="28"/>
          <w:szCs w:val="28"/>
          <w:highlight w:val="yellow"/>
        </w:rPr>
      </w:pPr>
    </w:p>
    <w:p w:rsidR="00C17C8D" w:rsidRDefault="00C17C8D" w:rsidP="00C17C8D">
      <w:pPr>
        <w:widowControl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Приоритеты муниципальной политики </w:t>
      </w:r>
    </w:p>
    <w:p w:rsidR="00C17C8D" w:rsidRDefault="00C17C8D" w:rsidP="00C17C8D">
      <w:pPr>
        <w:widowControl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 сфере реализации муниципальной программы</w:t>
      </w:r>
    </w:p>
    <w:p w:rsidR="00C17C8D" w:rsidRDefault="00C17C8D" w:rsidP="00C17C8D">
      <w:pPr>
        <w:widowControl w:val="0"/>
        <w:ind w:firstLine="360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Приоритеты муниципальной политики в сфере противодействия экстремизму и идеологии терроризма в городе Новоалтайске  Алтайского края на период до 2025 года сформированы с учётом целей и задач, представленных в следующих стратегических документах: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11" w:tooltip="consultantplus://offline/ref=EEDBCAD54F8BCDF7183906630FB0385E7AA37F11C9DFF899AD6CDEC5BB4CPAK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rFonts w:ascii="Arial" w:hAnsi="Arial"/>
        </w:rPr>
        <w:t xml:space="preserve">- </w:t>
      </w:r>
      <w:r>
        <w:rPr>
          <w:sz w:val="28"/>
          <w:szCs w:val="28"/>
        </w:rPr>
        <w:t xml:space="preserve">Федеральный </w:t>
      </w:r>
      <w:hyperlink r:id="rId12" w:tooltip="consultantplus://offline/ref=EEDBCAD54F8BCDF7183906630FB0385E7AA37B16C4DEF899AD6CDEC5BB4CPAK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25.07.2002 № 114-ФЗ «О противодействии экстремистской деятельности»;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13" w:tooltip="consultantplus://offline/ref=EEDBCAD54F8BCDF7183906630FB0385E7AA37B16C4D5F899AD6CDEC5BBCA43B2F205FB5FC4CA1C844FP7K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06.03.2006 № 35-ФЗ «О противодействии терроризму»;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14" w:tooltip="consultantplus://offline/ref=EEDBCAD54F8BCDF7183906630FB0385E7AA17B16CFD0F899AD6CDEC5BB4CPAK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Поручение Президента Российской Федерации от 23.01.2019 № 875 «О Реализации Комплексного плана противодействия идеологии терроризма в Российской Федерации на 2019-2023 годы»;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5" w:tooltip="consultantplus://offline/ref=EEDBCAD54F8BCDF7183906630FB0385E7AA57F15CBD1F899AD6CDEC5BB4CPAK" w:history="1">
        <w:r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 xml:space="preserve"> Президента Российской Федерации от 26.06.2011 № 988 «О Межведомственной комиссии по противодействию экстремизму в Российской Федерации»;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6" w:tooltip="consultantplus://offline/ref=EEDBCAD54F8BCDF7183906630FB0385E7AA77110C9D6F899AD6CDEC5BB4CPAK" w:history="1">
        <w:r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 xml:space="preserve"> Президента РФ от 19.12.2012 № 1666 «О Стратегии государственной национальной политики Российской Федерации на период до 2025 года»;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Алтайского края от 06.09.2021 № 86-ЗС «Об утверждении стратегии социально-экономического развития Алтайского края  до 2035 года»;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Алтайского края от 22.12.2023  № 510 «Об утверждении государственной программы Алтайского края «Противодействие экстремизму и идеологии терроризма в Алтайском крае».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направлена: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усиление эффективности координации деятельности территориальных органов, федеральных органов государственной власти, органов местного самоуправления, институтов гражданского общества в сфере противодействия распространению ксенофобии, межнациональной и межконфессиональной конфликтности, мотивирующих формирование экстремистской деятельности и террористической идеологии;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результативности противодействия преступности экстремистского характера, распространению экстремистской символики и атрибутики, экстремистской литературы, оправдывающей идеологию терроризма;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противодействия экстремизму и идеологии терроризма на муниципальном уровне;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в  образовательном и социокультурном пространстве муниципального образования блока информационного влияния, направленного на развитие у населения нетерпимости к идеологии экстремизма и терроризма.</w:t>
      </w:r>
    </w:p>
    <w:p w:rsidR="00C17C8D" w:rsidRDefault="00C17C8D" w:rsidP="00C17C8D">
      <w:pPr>
        <w:widowControl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3.2. Характеристика цели, задач и конечных результатов реализации муниципальной программы</w:t>
      </w:r>
    </w:p>
    <w:p w:rsidR="00C17C8D" w:rsidRDefault="00C17C8D" w:rsidP="00C17C8D">
      <w:pPr>
        <w:widowControl w:val="0"/>
        <w:ind w:firstLine="360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эффективной системы мер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Вовлечение молодёжи в реализацию системы мер по профилактике экстремизма и его крайней форма терроризма, а также формирование нетерпимости к экстремистской и террористической идеологии;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безопасности граждан от угроз террористического характера.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Конечные результаты реализации Программы: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Увеличение до 60% доли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проживающей на территории города Новоалтайска;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до 50% доли образовательных  организаций, реализующих мероприятия по профилактике проявлений экстремизма и идеологии терроризма;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Сохранение на уровне 18% (не более) индекса </w:t>
      </w:r>
      <w:proofErr w:type="spellStart"/>
      <w:r>
        <w:rPr>
          <w:sz w:val="28"/>
          <w:szCs w:val="28"/>
        </w:rPr>
        <w:t>интолерантности</w:t>
      </w:r>
      <w:proofErr w:type="spellEnd"/>
      <w:r>
        <w:rPr>
          <w:sz w:val="28"/>
          <w:szCs w:val="28"/>
        </w:rPr>
        <w:t xml:space="preserve"> молодёжи (по данным социологических опросов).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муниципальной программы представлен в приложении 1 к муниципальной программе.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расчета значений индикаторов муниципальной программы: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174"/>
        <w:gridCol w:w="3630"/>
        <w:gridCol w:w="2490"/>
      </w:tblGrid>
      <w:tr w:rsidR="00C17C8D" w:rsidTr="00044076">
        <w:trPr>
          <w:cantSplit/>
          <w:tblHeader/>
        </w:trPr>
        <w:tc>
          <w:tcPr>
            <w:tcW w:w="488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74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3630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значения целевого индикатора</w:t>
            </w:r>
          </w:p>
        </w:tc>
        <w:tc>
          <w:tcPr>
            <w:tcW w:w="2490" w:type="dxa"/>
            <w:vAlign w:val="center"/>
          </w:tcPr>
          <w:p w:rsidR="00C17C8D" w:rsidRDefault="00C17C8D" w:rsidP="00044076">
            <w:pPr>
              <w:widowControl w:val="0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C17C8D" w:rsidTr="00044076">
        <w:trPr>
          <w:cantSplit/>
          <w:trHeight w:val="201"/>
        </w:trPr>
        <w:tc>
          <w:tcPr>
            <w:tcW w:w="488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молодых граждан в возрасте от 14 до 30 лет, вовлечённых в профилактические мероприятия по вопросам профилактики экстремизма и идеологии терроризма по отношению к общей численности молодёжи данной возрастной категории, проживающей на территории города Новоалтайска</w:t>
            </w:r>
          </w:p>
        </w:tc>
        <w:tc>
          <w:tcPr>
            <w:tcW w:w="3630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Д=В/М*100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– значение индикатора;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– численность молодых граждан, в возрасте от 14 до 30 лет, вовлечённых в профилактические мероприятия по вопросам профилактики экстремизма и идеологии терроризма;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- общая численность молодёжи, проживающей на территории города Новоалтайска</w:t>
            </w:r>
          </w:p>
        </w:tc>
        <w:tc>
          <w:tcPr>
            <w:tcW w:w="2490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17C8D" w:rsidTr="00044076">
        <w:trPr>
          <w:cantSplit/>
        </w:trPr>
        <w:tc>
          <w:tcPr>
            <w:tcW w:w="488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74" w:type="dxa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 организаций, реализующих мероприятия по профилактике проявлений экстремизма и идеологии терроризма</w:t>
            </w:r>
          </w:p>
        </w:tc>
        <w:tc>
          <w:tcPr>
            <w:tcW w:w="3630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Д=В/М*100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– значение индикатора;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численность образовательных организаций, реализующих мероприятия по профилактике проявлений экстремизма и идеологии терроризма;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общая численность образовательных организаций на территории города Новоалтайска 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17C8D" w:rsidTr="00044076">
        <w:trPr>
          <w:cantSplit/>
          <w:trHeight w:val="2421"/>
        </w:trPr>
        <w:tc>
          <w:tcPr>
            <w:tcW w:w="488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sz w:val="24"/>
                <w:szCs w:val="24"/>
              </w:rPr>
              <w:t>интолерантности</w:t>
            </w:r>
            <w:proofErr w:type="spellEnd"/>
            <w:r>
              <w:rPr>
                <w:sz w:val="24"/>
                <w:szCs w:val="24"/>
              </w:rPr>
              <w:t xml:space="preserve"> молодёжи (по данным социологических </w:t>
            </w:r>
            <w:proofErr w:type="gramEnd"/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опросов)</w:t>
            </w:r>
          </w:p>
        </w:tc>
        <w:tc>
          <w:tcPr>
            <w:tcW w:w="3630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Д=(В*100000)/М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– значение индикатора;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численность молодых граждан в возрасте от 14 до 30 лет участвующих в социологическом опросе;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общая численность молодёжи, проживающей на территории города Новоалтайска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</w:tbl>
    <w:p w:rsidR="00C17C8D" w:rsidRDefault="00C17C8D" w:rsidP="00C17C8D">
      <w:pPr>
        <w:widowControl w:val="0"/>
        <w:jc w:val="both"/>
      </w:pPr>
    </w:p>
    <w:p w:rsidR="00C17C8D" w:rsidRDefault="00C17C8D" w:rsidP="00C17C8D">
      <w:pPr>
        <w:widowControl w:val="0"/>
        <w:numPr>
          <w:ilvl w:val="0"/>
          <w:numId w:val="2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мероприятий муниципальной программы, </w:t>
      </w:r>
      <w:r>
        <w:rPr>
          <w:sz w:val="28"/>
          <w:szCs w:val="28"/>
        </w:rPr>
        <w:br/>
        <w:t>сроков и этапов их реализации</w:t>
      </w:r>
    </w:p>
    <w:p w:rsidR="00C17C8D" w:rsidRDefault="00C17C8D" w:rsidP="00C17C8D">
      <w:pPr>
        <w:widowControl w:val="0"/>
        <w:ind w:left="360"/>
        <w:rPr>
          <w:sz w:val="28"/>
          <w:szCs w:val="28"/>
        </w:rPr>
      </w:pP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основных мероприятий, которые отражают актуальные и перспективные направления муниципальной политики в сфере противодействия экстремизму и идеологии терроризма в городе Новоалтайске.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содержат меры по профилактике распространения экстремистских настроений и идеологии терроризма среди населения. Мероприятия определяют механизмы минимизации возможных проявлений экстремизма в городе, гармонизации межэтнических, межрелигиозных и межкультурных отношений, достижение конструктивного межведомственного взаимодействия и координации деятельности территориальных органов, федеральных органов исполнительной власти и органов местного самоуправления в вопросах противодействия экстремизму.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определены стратегические направления развития муниципального сегмента предотвращения развития ксенофобии, проявлений экстремизма и распространения идеологии терроризма: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разъяснению сущности экстремизма и идеологии терроризма и их общественной опасности, формированию стойкого неприятия обществом, прежде всего молодежью, идеологии экстремизма и терроризма в различных ее проявлениях;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изучению общественного мнения в области противодействия терроризму и экстремизму, индекса </w:t>
      </w:r>
      <w:proofErr w:type="spellStart"/>
      <w:r>
        <w:rPr>
          <w:sz w:val="28"/>
          <w:szCs w:val="28"/>
        </w:rPr>
        <w:t>интолерантности</w:t>
      </w:r>
      <w:proofErr w:type="spellEnd"/>
      <w:r>
        <w:rPr>
          <w:sz w:val="28"/>
          <w:szCs w:val="28"/>
        </w:rPr>
        <w:t xml:space="preserve">, степени </w:t>
      </w:r>
      <w:proofErr w:type="spellStart"/>
      <w:r>
        <w:rPr>
          <w:sz w:val="28"/>
          <w:szCs w:val="28"/>
        </w:rPr>
        <w:lastRenderedPageBreak/>
        <w:t>антиэкстремистской</w:t>
      </w:r>
      <w:proofErr w:type="spellEnd"/>
      <w:r>
        <w:rPr>
          <w:sz w:val="28"/>
          <w:szCs w:val="28"/>
        </w:rPr>
        <w:t>, антитеррористической активности и информированности населения о мерах безопасности;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повышению эффективности межведомственного взаимодействия с целью предотвращения и профилактики экстремизма и ксенофобии различной мотивации.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hyperlink r:id="rId17" w:tooltip="consultantplus://offline/ref=EFC967C42C5522D21463CC7CB80295743865C04E0AC42EE97FBCC2C4A5C50C9227F68EF476176ACA2C1536fDL2D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мероприятий программы представлен в приложении 2 муниципальной программе «Профилактика терроризма и экстремизма в городе Новоалтайске  на 2021-2025 годы».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один этап с 2021 по 2025 годы. </w:t>
      </w:r>
    </w:p>
    <w:p w:rsidR="00C17C8D" w:rsidRDefault="00C17C8D" w:rsidP="00C17C8D">
      <w:pPr>
        <w:widowControl w:val="0"/>
        <w:ind w:firstLine="540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Общий объём финансовых ресурсов, необходимых для реализации Программы</w:t>
      </w:r>
    </w:p>
    <w:p w:rsidR="00C17C8D" w:rsidRDefault="00C17C8D" w:rsidP="00C17C8D">
      <w:pPr>
        <w:widowControl w:val="0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за счёт средств городского бюджета в соответствии с решением </w:t>
      </w:r>
      <w:proofErr w:type="spellStart"/>
      <w:r>
        <w:rPr>
          <w:sz w:val="28"/>
          <w:szCs w:val="28"/>
        </w:rPr>
        <w:t>Новоалтайского</w:t>
      </w:r>
      <w:proofErr w:type="spellEnd"/>
      <w:r>
        <w:rPr>
          <w:sz w:val="28"/>
          <w:szCs w:val="28"/>
        </w:rPr>
        <w:t xml:space="preserve"> городского Собрания депутатов о бюджете городского округа на соответствующий финансовый год и на плановый период. Общий объём финансирования Программы составляет 913,7 тысяч рублей, из них из городского бюджет 913,7 тысяч рублей,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по годам: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2021г. –  165,0 тысяч рублей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2022г. –  170,0 тысяч рублей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2023г. –  170,0 тысяч рублей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2024г. –  238,7 тысяч рублей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2025г. –  170,0 тысяч рублей</w:t>
      </w: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Программы подлежит ежегодному уточнению при формировании бюджета города на очередной финансовый год и на плановый период. Сводные финансовые затраты по направлениям Программы предоставлены в приложении 3 к муниципальной программе «Профилактика терроризма и экстремизма в городе Новоалтайске  на 2021-2025 годы».</w:t>
      </w:r>
    </w:p>
    <w:p w:rsidR="00C17C8D" w:rsidRDefault="00C17C8D" w:rsidP="00C17C8D">
      <w:pPr>
        <w:widowControl w:val="0"/>
        <w:ind w:firstLine="540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 Анализ рисков реализации Программы и описание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мер управления рисками реализации Программы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возможным рискам реализации Программы относятся: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на территории Российской Федерации, Алтайского края новых группировок экстремистского характера, распространяющих идеологию терроризма, но еще не запрещенных по решению суда и не включенных в перечень экстремистских или террористических организаций, чья деятельность запрещена на территории России;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риски организационного характера, связанные с ввозом на территорию России новых партий экстремистской литературы, возможным в связи со снижением уровня защищенности государственной границы Алтайского края в связи с деятельностью Таможенного союза и единым экономическим пространством России и Казахстана и возможным их расширением;</w:t>
      </w:r>
      <w:proofErr w:type="gramEnd"/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возможны отклонения в достижении результатов из-за несоответствия влияния отдельных мероприятий Программы на ситуацию, их ожидаемой </w:t>
      </w:r>
      <w:r>
        <w:rPr>
          <w:sz w:val="28"/>
          <w:szCs w:val="28"/>
        </w:rPr>
        <w:lastRenderedPageBreak/>
        <w:t>эффективности, а также недостаточной координации деятельности исполнителей Программы на различных стадиях ее реализации.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(минимизации) указанных рисков в процессе реализации Программы предусматривается: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инициативное выявление литературы экстремистского содержания или включающую идеологию терроризма, запрещение ее распространения на основе решения суда;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выполнения Программы, регулярного анализа и при необходимости ежегодной корректировки индикаторов, а также мероприятий Программы;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17C8D" w:rsidRDefault="00C17C8D" w:rsidP="00C17C8D">
      <w:pPr>
        <w:widowControl w:val="0"/>
        <w:ind w:firstLine="708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Программы</w:t>
      </w:r>
    </w:p>
    <w:p w:rsidR="00C17C8D" w:rsidRDefault="00C17C8D" w:rsidP="00C17C8D">
      <w:pPr>
        <w:widowControl w:val="0"/>
        <w:ind w:firstLine="708"/>
        <w:jc w:val="center"/>
        <w:rPr>
          <w:sz w:val="28"/>
          <w:szCs w:val="28"/>
        </w:rPr>
      </w:pPr>
    </w:p>
    <w:p w:rsidR="00C17C8D" w:rsidRDefault="00C17C8D" w:rsidP="00C17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 – Администрация города – определяет участников мероприятий Программы.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базируется на принципах партнерства  территориальных органов, федеральных органов исполнительной власти, органов местного самоуправления и общественных объединений.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и контроля реализации мероприятий Программы комиссия по противодействию экстремизму профилактике преступлений и правонарушений на территории города Новоалтайска Алтайского края, совместно с Администрацией города проводит анализ, контроль, мониторинг и регулирование процесса реализации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 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города: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запрашивает у исполнителей и участников Программы информацию, необходимую для проведения мониторинга и подготовки отчета о ходе реализации и оценки эффективности Программы;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рекомендует исполнителям и участникам Программы осуществлять разработку отдельных мероприятий, планов их реализации;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ежеквартальные и годовые отчеты о ходе реализации Программы, представляет их в установленном порядке и сроки в комитет по экономической политике и инвестициям и комитет по финансам, налоговой и кредитной политике Администрации города.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Программы: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реализацию мероприятий Программы, в отношении которых они являются исполнителями;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вносят ответственному исполнителю предложения о необходимости внесения изменений в Программу;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</w:p>
    <w:p w:rsidR="00C17C8D" w:rsidRDefault="00C17C8D" w:rsidP="00C17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эффективное использование средств, выделяемых на реализацию Программы.</w:t>
      </w:r>
    </w:p>
    <w:p w:rsidR="00C17C8D" w:rsidRDefault="00C17C8D" w:rsidP="00C17C8D">
      <w:pPr>
        <w:widowControl w:val="0"/>
        <w:ind w:firstLine="708"/>
        <w:jc w:val="both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  <w:sectPr w:rsidR="00C17C8D">
          <w:footerReference w:type="even" r:id="rId18"/>
          <w:footerReference w:type="default" r:id="rId19"/>
          <w:pgSz w:w="11905" w:h="16838"/>
          <w:pgMar w:top="851" w:right="567" w:bottom="851" w:left="1701" w:header="720" w:footer="720" w:gutter="0"/>
          <w:pgNumType w:start="1"/>
          <w:cols w:space="720"/>
        </w:sectPr>
      </w:pPr>
    </w:p>
    <w:p w:rsidR="00C17C8D" w:rsidRDefault="00C17C8D" w:rsidP="00C17C8D">
      <w:pPr>
        <w:widowControl w:val="0"/>
        <w:ind w:left="10632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17C8D" w:rsidRDefault="00C17C8D" w:rsidP="00C17C8D">
      <w:pPr>
        <w:widowControl w:val="0"/>
        <w:ind w:left="10632"/>
        <w:outlineLvl w:val="2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C17C8D" w:rsidRDefault="00C17C8D" w:rsidP="00C17C8D">
      <w:pPr>
        <w:widowControl w:val="0"/>
        <w:ind w:left="10632"/>
        <w:outlineLvl w:val="2"/>
        <w:rPr>
          <w:sz w:val="24"/>
          <w:szCs w:val="24"/>
        </w:rPr>
      </w:pPr>
      <w:r>
        <w:rPr>
          <w:sz w:val="24"/>
          <w:szCs w:val="24"/>
        </w:rPr>
        <w:t>«Профилактика терроризма и экстремизма в городе Новоалтайске на 2021-2025 годы»</w:t>
      </w:r>
    </w:p>
    <w:p w:rsidR="00C17C8D" w:rsidRDefault="00C17C8D" w:rsidP="00C17C8D">
      <w:pPr>
        <w:ind w:left="10632"/>
        <w:rPr>
          <w:sz w:val="24"/>
          <w:szCs w:val="24"/>
        </w:rPr>
      </w:pPr>
    </w:p>
    <w:p w:rsidR="00C17C8D" w:rsidRDefault="00C17C8D" w:rsidP="00C17C8D">
      <w:pPr>
        <w:widowControl w:val="0"/>
        <w:ind w:left="10632"/>
        <w:rPr>
          <w:sz w:val="28"/>
          <w:szCs w:val="28"/>
        </w:rPr>
      </w:pPr>
    </w:p>
    <w:p w:rsidR="00C17C8D" w:rsidRDefault="00C17C8D" w:rsidP="00C17C8D">
      <w:pPr>
        <w:widowControl w:val="0"/>
        <w:jc w:val="center"/>
      </w:pPr>
      <w:r>
        <w:rPr>
          <w:sz w:val="28"/>
          <w:szCs w:val="28"/>
        </w:rPr>
        <w:t>Перечень индикаторов муниципальной программы</w:t>
      </w:r>
      <w:bookmarkStart w:id="3" w:name="Par349"/>
      <w:bookmarkStart w:id="4" w:name="Par353"/>
      <w:bookmarkStart w:id="5" w:name="Par525"/>
      <w:bookmarkEnd w:id="3"/>
      <w:bookmarkEnd w:id="4"/>
      <w:bookmarkEnd w:id="5"/>
    </w:p>
    <w:tbl>
      <w:tblPr>
        <w:tblStyle w:val="PlainTable1"/>
        <w:tblpPr w:leftFromText="180" w:rightFromText="180" w:vertAnchor="page" w:horzAnchor="margin" w:tblpY="3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1304"/>
        <w:gridCol w:w="1639"/>
        <w:gridCol w:w="722"/>
        <w:gridCol w:w="722"/>
        <w:gridCol w:w="722"/>
        <w:gridCol w:w="722"/>
        <w:gridCol w:w="722"/>
        <w:gridCol w:w="4080"/>
      </w:tblGrid>
      <w:tr w:rsidR="00C17C8D" w:rsidTr="00044076">
        <w:trPr>
          <w:trHeight w:val="227"/>
        </w:trPr>
        <w:tc>
          <w:tcPr>
            <w:tcW w:w="0" w:type="auto"/>
            <w:vMerge w:val="restart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индикатора</w:t>
            </w: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(показателя)</w:t>
            </w:r>
          </w:p>
        </w:tc>
        <w:tc>
          <w:tcPr>
            <w:tcW w:w="0" w:type="auto"/>
            <w:vMerge w:val="restart"/>
            <w:vAlign w:val="center"/>
          </w:tcPr>
          <w:p w:rsidR="00C17C8D" w:rsidRDefault="00C17C8D" w:rsidP="00044076">
            <w:pPr>
              <w:pStyle w:val="ConsPlusNormal"/>
              <w:ind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7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период</w:t>
            </w:r>
          </w:p>
        </w:tc>
        <w:tc>
          <w:tcPr>
            <w:tcW w:w="0" w:type="auto"/>
            <w:gridSpan w:val="5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с разбивкой по годам</w:t>
            </w:r>
          </w:p>
        </w:tc>
        <w:tc>
          <w:tcPr>
            <w:tcW w:w="0" w:type="auto"/>
            <w:vMerge w:val="restart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  <w:vMerge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17C8D" w:rsidTr="00044076">
        <w:trPr>
          <w:trHeight w:val="227"/>
        </w:trPr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  <w:gridSpan w:val="9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Программы: Организация эффективной системы мер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  <w:gridSpan w:val="9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 данной возрастной категории, проживающей на территории города Новоалтайска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 60% доли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проживающей на территории города Новоалтайска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  <w:gridSpan w:val="9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Вовлечение молодёжи в реализацию системы мер по профилактике экстремизма и его крайней форма терроризма, а также формирование нетерпимости к экстремистской и террористической идеологии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 организаций, реализующих мероприятия по профилактике проявлений экстремизма и идеологии терроризма</w:t>
            </w: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 50% доли образовательных  организаций, реализующих мероприятия по профилактике проявлений экстремизма и идеологии терроризма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  <w:gridSpan w:val="9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3  Повышение безопасности граждан от угроз террористического характера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Индекс </w:t>
            </w:r>
            <w:proofErr w:type="spellStart"/>
            <w:r>
              <w:rPr>
                <w:sz w:val="24"/>
                <w:szCs w:val="24"/>
              </w:rPr>
              <w:t>интолерантности</w:t>
            </w:r>
            <w:proofErr w:type="spellEnd"/>
            <w:r>
              <w:rPr>
                <w:sz w:val="24"/>
                <w:szCs w:val="24"/>
              </w:rPr>
              <w:t xml:space="preserve"> молодёжи (по данным социологических опросов)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на уровне 18% (не более) индекса </w:t>
            </w:r>
            <w:proofErr w:type="spellStart"/>
            <w:r>
              <w:rPr>
                <w:sz w:val="24"/>
                <w:szCs w:val="24"/>
              </w:rPr>
              <w:t>интолерантности</w:t>
            </w:r>
            <w:proofErr w:type="spellEnd"/>
            <w:r>
              <w:rPr>
                <w:sz w:val="24"/>
                <w:szCs w:val="24"/>
              </w:rPr>
              <w:t xml:space="preserve"> молодёжи (по данным социологических опросов)</w:t>
            </w:r>
          </w:p>
        </w:tc>
      </w:tr>
    </w:tbl>
    <w:p w:rsidR="00C17C8D" w:rsidRDefault="00C17C8D" w:rsidP="00C17C8D">
      <w:bookmarkStart w:id="6" w:name="Par648"/>
      <w:bookmarkEnd w:id="6"/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17C8D" w:rsidRDefault="00C17C8D" w:rsidP="00C17C8D"/>
    <w:p w:rsidR="00C17C8D" w:rsidRDefault="00C17C8D" w:rsidP="00C17C8D"/>
    <w:p w:rsidR="00C17C8D" w:rsidRDefault="00C17C8D" w:rsidP="00C17C8D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br w:type="page" w:clear="all"/>
      </w:r>
    </w:p>
    <w:p w:rsidR="00C17C8D" w:rsidRDefault="00C17C8D" w:rsidP="00C17C8D">
      <w:pPr>
        <w:widowControl w:val="0"/>
        <w:tabs>
          <w:tab w:val="left" w:pos="9356"/>
        </w:tabs>
        <w:ind w:left="10433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17C8D" w:rsidRDefault="00C17C8D" w:rsidP="00C17C8D">
      <w:pPr>
        <w:widowControl w:val="0"/>
        <w:tabs>
          <w:tab w:val="left" w:pos="9356"/>
        </w:tabs>
        <w:ind w:left="10433"/>
        <w:outlineLvl w:val="2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C17C8D" w:rsidRDefault="00C17C8D" w:rsidP="00C17C8D">
      <w:pPr>
        <w:widowControl w:val="0"/>
        <w:tabs>
          <w:tab w:val="left" w:pos="9356"/>
        </w:tabs>
        <w:ind w:left="10433"/>
        <w:outlineLvl w:val="2"/>
        <w:rPr>
          <w:sz w:val="24"/>
          <w:szCs w:val="24"/>
        </w:rPr>
      </w:pPr>
      <w:r>
        <w:rPr>
          <w:sz w:val="24"/>
          <w:szCs w:val="24"/>
        </w:rPr>
        <w:t>«Профилактика терроризма и экстремизма в городе</w:t>
      </w:r>
    </w:p>
    <w:p w:rsidR="00C17C8D" w:rsidRDefault="00C17C8D" w:rsidP="00C17C8D">
      <w:pPr>
        <w:widowControl w:val="0"/>
        <w:tabs>
          <w:tab w:val="left" w:pos="9356"/>
        </w:tabs>
        <w:ind w:left="10433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>Новоалтайске</w:t>
      </w:r>
      <w:proofErr w:type="gramEnd"/>
      <w:r>
        <w:rPr>
          <w:sz w:val="24"/>
          <w:szCs w:val="24"/>
        </w:rPr>
        <w:t xml:space="preserve"> на 2021-2025 годы»</w:t>
      </w:r>
    </w:p>
    <w:p w:rsidR="00C17C8D" w:rsidRDefault="00C17C8D" w:rsidP="00C17C8D">
      <w:pPr>
        <w:tabs>
          <w:tab w:val="left" w:pos="9356"/>
        </w:tabs>
        <w:ind w:left="10433"/>
      </w:pPr>
    </w:p>
    <w:p w:rsidR="00C17C8D" w:rsidRDefault="00C17C8D" w:rsidP="00C17C8D">
      <w:pPr>
        <w:tabs>
          <w:tab w:val="left" w:pos="9356"/>
        </w:tabs>
        <w:ind w:left="10433"/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</w:t>
      </w:r>
    </w:p>
    <w:p w:rsidR="00C17C8D" w:rsidRDefault="00C17C8D" w:rsidP="00C17C8D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4073"/>
        <w:gridCol w:w="1257"/>
        <w:gridCol w:w="3483"/>
        <w:gridCol w:w="596"/>
        <w:gridCol w:w="596"/>
        <w:gridCol w:w="596"/>
        <w:gridCol w:w="596"/>
        <w:gridCol w:w="596"/>
        <w:gridCol w:w="601"/>
        <w:gridCol w:w="1834"/>
      </w:tblGrid>
      <w:tr w:rsidR="00C17C8D" w:rsidTr="00044076">
        <w:trPr>
          <w:trHeight w:val="227"/>
          <w:tblHeader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0" w:type="auto"/>
            <w:gridSpan w:val="6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C17C8D" w:rsidTr="00044076">
        <w:trPr>
          <w:trHeight w:val="227"/>
          <w:tblHeader/>
        </w:trPr>
        <w:tc>
          <w:tcPr>
            <w:tcW w:w="0" w:type="auto"/>
            <w:vMerge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</w:tc>
      </w:tr>
      <w:tr w:rsidR="00C17C8D" w:rsidTr="00044076">
        <w:trPr>
          <w:trHeight w:val="227"/>
          <w:tblHeader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>рганизация</w:t>
            </w:r>
            <w:proofErr w:type="spellEnd"/>
            <w:r>
              <w:rPr>
                <w:sz w:val="24"/>
                <w:szCs w:val="24"/>
              </w:rPr>
              <w:t xml:space="preserve"> эффективной системы мер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 КО Администрации города, ОДМ Администрации города, ОМВД России по г. Новоалтайску (по согласованию), Комитет по культуре Администрации города, КГУСО «Комплексный центр социального обслуживания населения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овоалтайска</w:t>
            </w:r>
            <w:proofErr w:type="spellEnd"/>
            <w:r>
              <w:rPr>
                <w:sz w:val="24"/>
                <w:szCs w:val="24"/>
              </w:rPr>
              <w:t>» (по согласованию), КДН и ЗП Администрации города, Комитет по физической культуре и спорту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913,7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города, ОМВД России по г. Новоалтайску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согласованию),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культуре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1.1. Осуществление мониторинга социально - политической обстановки, этно </w:t>
            </w:r>
            <w:r>
              <w:rPr>
                <w:sz w:val="24"/>
                <w:szCs w:val="24"/>
              </w:rPr>
              <w:lastRenderedPageBreak/>
              <w:t>конфессиональной ситуации, проявлений ксенофобии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экстремизма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 молодёжной среде и эмиграционном пространстве города). Взаимный обмен информацией о выявленных угрозах между субъектами противодействия экстремизму и обеспечение своевременного информирования главы Администрации города.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города,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города, ОМВД России </w:t>
            </w:r>
          </w:p>
          <w:p w:rsidR="00C17C8D" w:rsidRDefault="00C17C8D" w:rsidP="00044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г. Новоалтайску</w:t>
            </w:r>
          </w:p>
          <w:p w:rsidR="00C17C8D" w:rsidRDefault="00C17C8D" w:rsidP="00044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4.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 Использование средств наружной рекламы. Оборудование и установление в местах массового пребывания граждан рекламных щитов, баннеров, пропагандирующих этнокультурное взаимоуважение, стремление к межэтническому миру и согласию.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Мероприятие 1.3. Организация и проведение фестиваля, направленного на развитие диалога культур, воспитание уважения к лицам других национальностей, посвящённых дню толерантности.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Мероприятие 1.4. Проведение ежегодных семинаров с участием правоохранительных и надзорных органов по вопросам организации работы по профилактике и противодействию экстремизму и идеологии терроризма. 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города,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города, комитет по культуре Администрации города,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C17C8D" w:rsidRDefault="00C17C8D" w:rsidP="00044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Новоалтайску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прокуратура города </w:t>
            </w:r>
          </w:p>
          <w:p w:rsidR="00C17C8D" w:rsidRDefault="00C17C8D" w:rsidP="00044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7.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Мероприятие 1.5. Проведение ежегодных семинаров с участием правоохранительных и надзорных органов по вопросам противодействия распространения украинскими радикальными структурами идеологии терроризма  и неонацизма. Предусмотреть профилактический охват групп лиц, подверженных её влиянию. 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города,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города,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C17C8D" w:rsidRDefault="00C17C8D" w:rsidP="00044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Новоалтайску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прокуратура города </w:t>
            </w:r>
          </w:p>
          <w:p w:rsidR="00C17C8D" w:rsidRDefault="00C17C8D" w:rsidP="00044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молодёжи в реализацию системы мер по профилактике экстремизма и его крайней форма терроризма, а также формирование нетерпимости к экстремистской и террористической идеологии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Администрации города, ОДМ Администрации город, КГУСО «Комплексный центр социального обслуживания населения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овоалтайска</w:t>
            </w:r>
            <w:proofErr w:type="spellEnd"/>
            <w:r>
              <w:rPr>
                <w:sz w:val="24"/>
                <w:szCs w:val="24"/>
              </w:rPr>
              <w:t>» (по согласованию), КДН и ЗП Администрации города.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 Размещение в «Уголках правовых знаний» учебных заведений города тематической информации по вопросам профилактики экстремизма и идеологии терроризма, об ответственности за данные деяния. 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2.2. Организация и проведение дней национальных культур в школах города. 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 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2.3. Разработка и реализация специальных программ по адаптации детей мигрантов, в том числе по </w:t>
            </w:r>
            <w:proofErr w:type="spellStart"/>
            <w:r>
              <w:rPr>
                <w:sz w:val="24"/>
                <w:szCs w:val="24"/>
              </w:rPr>
              <w:t>конфликтологии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2.4.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lastRenderedPageBreak/>
              <w:t>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в образовательных учреждениях.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2021,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13.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2.5.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среди молодежи.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ОДМ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2.6. 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</w:t>
            </w:r>
            <w:r>
              <w:rPr>
                <w:sz w:val="24"/>
                <w:szCs w:val="24"/>
              </w:rPr>
              <w:lastRenderedPageBreak/>
              <w:t>Тиражирование полиграфической продукции для проведения данных мероприятий среди населения.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КГУСО «Комплексный центр социального обслуживания населения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овоалтайска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15.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2.7. Проведение работы по выявлению мест концентрации молодёжи. О выявленных фактах уведомлять прокуратуру города и другие правоохранительные органы.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Администрации города,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2.8. Проведение работы среди учащихся школ города и их родителей по разъяснению ответственности за размещение в сети интернет материалов экстремистского характера, размещения свастики и запрещённой  атрибутики.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города, ОМВД России по г. Новоалтайску (по согласованию)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Повышение безопасности граждан от угроз террористического характера.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города, Комитет по культуре Администрации города, Комитет по физической культуре и спорту Администрации города, МКУ «Управление по делам ГОЧС города Новоалтайска»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588,7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МБОУ «СОШ №1 г. Новоалтайска» по адресу г. Новоалтайск, 8 микрорайон, д. 24.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  <w:p w:rsidR="00C17C8D" w:rsidRDefault="00C17C8D" w:rsidP="00044076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3.2.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</w:t>
            </w:r>
            <w:proofErr w:type="spellStart"/>
            <w:r>
              <w:rPr>
                <w:sz w:val="24"/>
                <w:szCs w:val="24"/>
              </w:rPr>
              <w:t>зданиидетского</w:t>
            </w:r>
            <w:proofErr w:type="spellEnd"/>
            <w:r>
              <w:rPr>
                <w:sz w:val="24"/>
                <w:szCs w:val="24"/>
              </w:rPr>
              <w:t xml:space="preserve"> сада № 19 по адресу г. Новоалтайск, ул. 40 лет ВЛКСМ, д. 6.</w:t>
            </w:r>
          </w:p>
          <w:p w:rsidR="00C17C8D" w:rsidRDefault="00C17C8D" w:rsidP="00044076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  <w:p w:rsidR="00C17C8D" w:rsidRDefault="00C17C8D" w:rsidP="00044076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20.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3.3.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ДК «</w:t>
            </w:r>
            <w:proofErr w:type="spellStart"/>
            <w:r>
              <w:rPr>
                <w:sz w:val="24"/>
                <w:szCs w:val="24"/>
              </w:rPr>
              <w:t>Велижановский</w:t>
            </w:r>
            <w:proofErr w:type="spellEnd"/>
            <w:r>
              <w:rPr>
                <w:sz w:val="24"/>
                <w:szCs w:val="24"/>
              </w:rPr>
              <w:t xml:space="preserve">» по адресу г. Новоалтайск,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енделеева</w:t>
            </w:r>
            <w:proofErr w:type="spellEnd"/>
            <w:r>
              <w:rPr>
                <w:sz w:val="24"/>
                <w:szCs w:val="24"/>
              </w:rPr>
              <w:t xml:space="preserve"> 48.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Комитет по культуре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стадион (территория) «Локомотив» по адресу г. Новоалтайск, ул. </w:t>
            </w:r>
            <w:proofErr w:type="spellStart"/>
            <w:r>
              <w:rPr>
                <w:sz w:val="24"/>
                <w:szCs w:val="24"/>
              </w:rPr>
              <w:t>Прудская</w:t>
            </w:r>
            <w:proofErr w:type="spellEnd"/>
            <w:r>
              <w:rPr>
                <w:sz w:val="24"/>
                <w:szCs w:val="24"/>
              </w:rPr>
              <w:t>, 22.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Комитет по физической культуре и спорту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3.5.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МБОУ «СОШ №10 г. Новоалтайска» по адресу г. Новоалтайск, ул. Коммунистическая, д.4.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3.6.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МБОУ «СОШ №30 г. Новоалтайска» по адресу г. Новоалтайск, ул. Анатолия, д. 13.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3.7.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детского сада № 21 по адресу г. Новоалтайск, ул. Октябрьская, д. 27 а.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3.8.</w:t>
            </w:r>
          </w:p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детского сада № 5 по адресу г. Новоалтайск, ул.22 Партсъезда,  6а.</w:t>
            </w:r>
          </w:p>
          <w:p w:rsidR="00C17C8D" w:rsidRDefault="00C17C8D" w:rsidP="00044076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26.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3.9.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МБОУ «СОШ №12 г. Новоалтайска»  ул. Белоярская, д.164.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27.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3.10.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МБОУ «СОШ №19 г. Новоалтайска»  ул. </w:t>
            </w:r>
            <w:proofErr w:type="spellStart"/>
            <w:r>
              <w:rPr>
                <w:sz w:val="24"/>
                <w:szCs w:val="24"/>
              </w:rPr>
              <w:t>Прудская</w:t>
            </w:r>
            <w:proofErr w:type="spellEnd"/>
            <w:r>
              <w:rPr>
                <w:sz w:val="24"/>
                <w:szCs w:val="24"/>
              </w:rPr>
              <w:t>, д.8.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28.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3.11.</w:t>
            </w:r>
          </w:p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Установка камер наружного видеонаблюдения в здании детского сада № 4 по адресу г. Новоалтайск, ул. Вагоностроительная, д.7.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  <w:vMerge w:val="restart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3.12. Организация и проведение тренировок по эвакуации учащихся из учебных заведений, учреждений дополнительного образования при возникновении угроз террористического характера (поджог, обнаружение взрывного устройства и т.д.).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города, комитет по культуре Администрации города, МКУ «Управление по делам ГОЧС города Новоалтайска»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C17C8D" w:rsidTr="00044076">
        <w:trPr>
          <w:trHeight w:val="227"/>
        </w:trPr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Мероприятие 3.13. «Проведение занятий с лицами, ответственными за организацию ведения работы по безопасности в муниципальных учреждениях города по теме:  «Организация работы по профилактике и защите персонала учреждений от ЧС природного и техногенного характера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по делам ГОЧС города Новоалтайска», Администрация города,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</w:p>
          <w:p w:rsidR="00C17C8D" w:rsidRDefault="00C17C8D" w:rsidP="0004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17C8D" w:rsidRDefault="00C17C8D" w:rsidP="0004407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C17C8D" w:rsidRDefault="00C17C8D" w:rsidP="00C17C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"/>
        <w:gridCol w:w="4207"/>
        <w:gridCol w:w="1276"/>
        <w:gridCol w:w="3402"/>
        <w:gridCol w:w="567"/>
        <w:gridCol w:w="567"/>
        <w:gridCol w:w="567"/>
        <w:gridCol w:w="567"/>
        <w:gridCol w:w="709"/>
        <w:gridCol w:w="567"/>
        <w:gridCol w:w="1842"/>
      </w:tblGrid>
      <w:tr w:rsidR="00C17C8D" w:rsidTr="00044076">
        <w:trPr>
          <w:trHeight w:val="276"/>
        </w:trPr>
        <w:tc>
          <w:tcPr>
            <w:tcW w:w="356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  <w:highlight w:val="white"/>
              </w:rPr>
            </w:pPr>
            <w:r>
              <w:rPr>
                <w:sz w:val="24"/>
                <w:szCs w:val="22"/>
                <w:highlight w:val="white"/>
              </w:rPr>
              <w:lastRenderedPageBreak/>
              <w:t>31.</w:t>
            </w:r>
          </w:p>
        </w:tc>
        <w:tc>
          <w:tcPr>
            <w:tcW w:w="4207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Мероприятие 3.14.</w:t>
            </w:r>
          </w:p>
          <w:p w:rsidR="00C17C8D" w:rsidRDefault="00C17C8D" w:rsidP="00044076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  <w:highlight w:val="white"/>
              </w:rPr>
              <w:t xml:space="preserve"> системы видеонаблюдения в  МБУ ДО СП СШ № 2 г. Новоалтайска в здании клуба «Метеор» по адресу г. Новоалтайск, ул. </w:t>
            </w:r>
            <w:proofErr w:type="spellStart"/>
            <w:r>
              <w:rPr>
                <w:sz w:val="24"/>
                <w:szCs w:val="24"/>
                <w:highlight w:val="white"/>
              </w:rPr>
              <w:t>Мерзликина</w:t>
            </w:r>
            <w:proofErr w:type="spellEnd"/>
            <w:r>
              <w:rPr>
                <w:sz w:val="24"/>
                <w:szCs w:val="24"/>
                <w:highlight w:val="white"/>
              </w:rPr>
              <w:t>, д.6а.</w:t>
            </w:r>
          </w:p>
        </w:tc>
        <w:tc>
          <w:tcPr>
            <w:tcW w:w="1276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3402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Комитет по физической культуре и спорту Администрации города</w:t>
            </w:r>
          </w:p>
          <w:p w:rsidR="00C17C8D" w:rsidRDefault="00C17C8D" w:rsidP="00044076">
            <w:pPr>
              <w:rPr>
                <w:sz w:val="24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24,2</w:t>
            </w:r>
          </w:p>
        </w:tc>
        <w:tc>
          <w:tcPr>
            <w:tcW w:w="709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24,2</w:t>
            </w:r>
          </w:p>
        </w:tc>
        <w:tc>
          <w:tcPr>
            <w:tcW w:w="1842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городского округа</w:t>
            </w:r>
          </w:p>
        </w:tc>
      </w:tr>
      <w:tr w:rsidR="00C17C8D" w:rsidTr="00044076">
        <w:trPr>
          <w:trHeight w:val="276"/>
        </w:trPr>
        <w:tc>
          <w:tcPr>
            <w:tcW w:w="356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szCs w:val="22"/>
                <w:highlight w:val="white"/>
              </w:rPr>
            </w:pPr>
            <w:r>
              <w:rPr>
                <w:sz w:val="24"/>
                <w:szCs w:val="22"/>
                <w:highlight w:val="white"/>
              </w:rPr>
              <w:t>32.</w:t>
            </w:r>
          </w:p>
        </w:tc>
        <w:tc>
          <w:tcPr>
            <w:tcW w:w="4207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Мероприятие 3.15.</w:t>
            </w:r>
          </w:p>
          <w:p w:rsidR="00C17C8D" w:rsidRDefault="00C17C8D" w:rsidP="0004407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  <w:highlight w:val="white"/>
              </w:rPr>
              <w:t xml:space="preserve"> системы видеонаблюдения в  МБУ ДО СП СШ № 2 г. Новоалтайска по адресу г. Новоалтайск, ул. Гагарина, д.2.</w:t>
            </w:r>
          </w:p>
        </w:tc>
        <w:tc>
          <w:tcPr>
            <w:tcW w:w="1276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3402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Комитет по физической культуре и спорту Администрации города</w:t>
            </w:r>
          </w:p>
          <w:p w:rsidR="00C17C8D" w:rsidRDefault="00C17C8D" w:rsidP="00044076">
            <w:pPr>
              <w:rPr>
                <w:sz w:val="24"/>
                <w:highlight w:val="white"/>
              </w:rPr>
            </w:pP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44,5</w:t>
            </w:r>
          </w:p>
        </w:tc>
        <w:tc>
          <w:tcPr>
            <w:tcW w:w="709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567" w:type="dxa"/>
            <w:vMerge w:val="restart"/>
          </w:tcPr>
          <w:p w:rsidR="00C17C8D" w:rsidRDefault="00C17C8D" w:rsidP="00044076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44,5</w:t>
            </w:r>
          </w:p>
        </w:tc>
        <w:tc>
          <w:tcPr>
            <w:tcW w:w="1842" w:type="dxa"/>
            <w:vMerge w:val="restart"/>
          </w:tcPr>
          <w:p w:rsidR="00C17C8D" w:rsidRDefault="00C17C8D" w:rsidP="00044076">
            <w:pPr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Бюджет городского округа</w:t>
            </w:r>
          </w:p>
        </w:tc>
      </w:tr>
    </w:tbl>
    <w:p w:rsidR="00C17C8D" w:rsidRDefault="00C17C8D" w:rsidP="00C17C8D">
      <w:pPr>
        <w:jc w:val="center"/>
        <w:rPr>
          <w:sz w:val="24"/>
          <w:szCs w:val="24"/>
          <w:highlight w:val="white"/>
        </w:rPr>
      </w:pPr>
    </w:p>
    <w:p w:rsidR="00C17C8D" w:rsidRDefault="00C17C8D" w:rsidP="00C17C8D">
      <w:pPr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C17C8D" w:rsidRDefault="00C17C8D" w:rsidP="00C17C8D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Администрации города - Комитет по образованию Администрации города;</w:t>
      </w:r>
    </w:p>
    <w:p w:rsidR="00C17C8D" w:rsidRDefault="00C17C8D" w:rsidP="00C17C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ОДМ Администрации города - Отдел по делам молодёжи комитета по социальным вопросам Администрации города;</w:t>
      </w:r>
    </w:p>
    <w:p w:rsidR="00C17C8D" w:rsidRDefault="00C17C8D" w:rsidP="00C17C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КДН и ЗП Администрации города – комиссия по делам несовершеннолетних и защите их прав Администрации города;</w:t>
      </w:r>
    </w:p>
    <w:p w:rsidR="00C17C8D" w:rsidRDefault="00C17C8D" w:rsidP="00C17C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МКУ «Управление по делам ГОЧС города» - Муниципальное казённое учреждение « Управление по делам гражданской обороны и чрезвычайным ситуациям города Новоалтайска; </w:t>
      </w:r>
    </w:p>
    <w:p w:rsidR="00C17C8D" w:rsidRDefault="00C17C8D" w:rsidP="00C17C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ОМВД России по городу Новоалтайску - отдел Министерства внутренних дел России по городу Новоалтайску; </w:t>
      </w:r>
    </w:p>
    <w:p w:rsidR="00C17C8D" w:rsidRDefault="00C17C8D" w:rsidP="00C17C8D">
      <w:pPr>
        <w:rPr>
          <w:sz w:val="24"/>
          <w:szCs w:val="24"/>
        </w:rPr>
      </w:pPr>
      <w:r>
        <w:rPr>
          <w:sz w:val="24"/>
          <w:szCs w:val="24"/>
        </w:rPr>
        <w:t xml:space="preserve">КГУ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«Комплексный центр социального обслуживания населения города Новоалтайска» - Краевое государственное учреждение социального обслуживания «Комплексный центр социального обслуживания населения города Новоалтайска».</w:t>
      </w:r>
    </w:p>
    <w:p w:rsidR="00C17C8D" w:rsidRDefault="00C17C8D" w:rsidP="00C17C8D">
      <w:pPr>
        <w:widowControl w:val="0"/>
        <w:jc w:val="right"/>
        <w:outlineLvl w:val="2"/>
        <w:rPr>
          <w:sz w:val="27"/>
          <w:szCs w:val="27"/>
        </w:rPr>
        <w:sectPr w:rsidR="00C17C8D">
          <w:footerReference w:type="even" r:id="rId20"/>
          <w:pgSz w:w="16838" w:h="11905" w:orient="landscape"/>
          <w:pgMar w:top="851" w:right="567" w:bottom="851" w:left="1701" w:header="720" w:footer="720" w:gutter="0"/>
          <w:cols w:space="720"/>
        </w:sectPr>
      </w:pPr>
    </w:p>
    <w:p w:rsidR="00C17C8D" w:rsidRDefault="00C17C8D" w:rsidP="00C17C8D">
      <w:pPr>
        <w:widowControl w:val="0"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C17C8D" w:rsidRDefault="00C17C8D" w:rsidP="00C17C8D">
      <w:pPr>
        <w:widowControl w:val="0"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C17C8D" w:rsidRDefault="00C17C8D" w:rsidP="00C17C8D">
      <w:pPr>
        <w:widowControl w:val="0"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>«Профилактика терроризма и</w:t>
      </w:r>
    </w:p>
    <w:p w:rsidR="00C17C8D" w:rsidRDefault="00C17C8D" w:rsidP="00C17C8D">
      <w:pPr>
        <w:widowControl w:val="0"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>экстремизма в городе</w:t>
      </w:r>
    </w:p>
    <w:p w:rsidR="00C17C8D" w:rsidRDefault="00C17C8D" w:rsidP="00C17C8D">
      <w:pPr>
        <w:widowControl w:val="0"/>
        <w:ind w:left="5670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>Новоалтайске</w:t>
      </w:r>
      <w:proofErr w:type="gramEnd"/>
      <w:r>
        <w:rPr>
          <w:sz w:val="24"/>
          <w:szCs w:val="24"/>
        </w:rPr>
        <w:t xml:space="preserve"> на 2021-2025 годы</w:t>
      </w:r>
    </w:p>
    <w:p w:rsidR="00C17C8D" w:rsidRDefault="00C17C8D" w:rsidP="00C17C8D">
      <w:pPr>
        <w:widowControl w:val="0"/>
        <w:jc w:val="right"/>
        <w:rPr>
          <w:sz w:val="24"/>
          <w:szCs w:val="24"/>
        </w:rPr>
      </w:pPr>
      <w:bookmarkStart w:id="7" w:name="Par527"/>
      <w:bookmarkEnd w:id="7"/>
    </w:p>
    <w:p w:rsidR="00C17C8D" w:rsidRDefault="00C17C8D" w:rsidP="00C17C8D">
      <w:pPr>
        <w:widowControl w:val="0"/>
        <w:jc w:val="center"/>
      </w:pPr>
    </w:p>
    <w:p w:rsidR="00C17C8D" w:rsidRDefault="00C17C8D" w:rsidP="00C17C8D">
      <w:pPr>
        <w:widowControl w:val="0"/>
        <w:jc w:val="center"/>
      </w:pP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 w:rsidR="00C17C8D" w:rsidRDefault="00C17C8D" w:rsidP="00C17C8D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  </w:t>
      </w:r>
    </w:p>
    <w:p w:rsidR="00C17C8D" w:rsidRDefault="00C17C8D" w:rsidP="00C17C8D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5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900"/>
        <w:gridCol w:w="900"/>
        <w:gridCol w:w="900"/>
        <w:gridCol w:w="900"/>
        <w:gridCol w:w="900"/>
        <w:gridCol w:w="900"/>
      </w:tblGrid>
      <w:tr w:rsidR="00C17C8D" w:rsidTr="00044076">
        <w:trPr>
          <w:cantSplit/>
          <w:trHeight w:val="276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 тысяч рублей</w:t>
            </w:r>
          </w:p>
        </w:tc>
      </w:tr>
      <w:tr w:rsidR="00C17C8D" w:rsidTr="00044076">
        <w:trPr>
          <w:cantSplit/>
          <w:trHeight w:val="276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913,7</w:t>
            </w: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913,7</w:t>
            </w: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17C8D" w:rsidTr="00044076">
        <w:trPr>
          <w:trHeight w:val="21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17C8D" w:rsidTr="00044076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913,7</w:t>
            </w: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913,7</w:t>
            </w: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17C8D" w:rsidTr="0004407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7C8D" w:rsidRDefault="00C17C8D" w:rsidP="00044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8D" w:rsidRDefault="00C17C8D" w:rsidP="000440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17C8D" w:rsidRDefault="00C17C8D" w:rsidP="00C17C8D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17C8D" w:rsidRDefault="00C17C8D" w:rsidP="00C17C8D">
      <w:pPr>
        <w:widowControl w:val="0"/>
        <w:jc w:val="both"/>
      </w:pPr>
    </w:p>
    <w:p w:rsidR="00C17C8D" w:rsidRDefault="00C17C8D">
      <w:pPr>
        <w:tabs>
          <w:tab w:val="left" w:pos="900"/>
        </w:tabs>
        <w:rPr>
          <w:sz w:val="28"/>
        </w:rPr>
      </w:pPr>
    </w:p>
    <w:sectPr w:rsidR="00C17C8D">
      <w:footerReference w:type="even" r:id="rId21"/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FD" w:rsidRDefault="00C17C8D">
      <w:r>
        <w:separator/>
      </w:r>
    </w:p>
  </w:endnote>
  <w:endnote w:type="continuationSeparator" w:id="0">
    <w:p w:rsidR="006A06FD" w:rsidRDefault="00C1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8D" w:rsidRDefault="00C17C8D">
    <w:pPr>
      <w:pStyle w:val="af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C17C8D" w:rsidRDefault="00C17C8D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8D" w:rsidRDefault="00C17C8D">
    <w:pPr>
      <w:pStyle w:val="af5"/>
      <w:ind w:right="360"/>
    </w:pPr>
    <w:r>
      <w:t xml:space="preserve">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8D" w:rsidRDefault="00C17C8D">
    <w:pPr>
      <w:pStyle w:val="af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C17C8D" w:rsidRDefault="00C17C8D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FD" w:rsidRDefault="00C17C8D">
    <w:pPr>
      <w:pStyle w:val="af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6A06FD" w:rsidRDefault="006A06F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FD" w:rsidRDefault="00C17C8D">
      <w:r>
        <w:separator/>
      </w:r>
    </w:p>
  </w:footnote>
  <w:footnote w:type="continuationSeparator" w:id="0">
    <w:p w:rsidR="006A06FD" w:rsidRDefault="00C1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DBD"/>
    <w:multiLevelType w:val="multilevel"/>
    <w:tmpl w:val="8C94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3193E"/>
    <w:multiLevelType w:val="multilevel"/>
    <w:tmpl w:val="2DF6BCE6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BC2E21"/>
    <w:multiLevelType w:val="multilevel"/>
    <w:tmpl w:val="CC52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365FB"/>
    <w:multiLevelType w:val="multilevel"/>
    <w:tmpl w:val="3A369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96CC7"/>
    <w:multiLevelType w:val="multilevel"/>
    <w:tmpl w:val="D498684E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0A47EC5"/>
    <w:multiLevelType w:val="multilevel"/>
    <w:tmpl w:val="33B4CAEE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90A3E"/>
    <w:multiLevelType w:val="multilevel"/>
    <w:tmpl w:val="550E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374B2"/>
    <w:multiLevelType w:val="multilevel"/>
    <w:tmpl w:val="65F28ED4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E64204"/>
    <w:multiLevelType w:val="multilevel"/>
    <w:tmpl w:val="C8342112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41B3C"/>
    <w:multiLevelType w:val="multilevel"/>
    <w:tmpl w:val="01E61D94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D6C94"/>
    <w:multiLevelType w:val="multilevel"/>
    <w:tmpl w:val="7840CE16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366FF9"/>
    <w:multiLevelType w:val="multilevel"/>
    <w:tmpl w:val="D598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E1346"/>
    <w:multiLevelType w:val="multilevel"/>
    <w:tmpl w:val="53648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D4AA9"/>
    <w:multiLevelType w:val="multilevel"/>
    <w:tmpl w:val="095448C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4F33E87"/>
    <w:multiLevelType w:val="multilevel"/>
    <w:tmpl w:val="E0AE0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9DC0561"/>
    <w:multiLevelType w:val="multilevel"/>
    <w:tmpl w:val="1072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D718A"/>
    <w:multiLevelType w:val="multilevel"/>
    <w:tmpl w:val="F8A67A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74E5B4C"/>
    <w:multiLevelType w:val="multilevel"/>
    <w:tmpl w:val="7BD04190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AED5492"/>
    <w:multiLevelType w:val="multilevel"/>
    <w:tmpl w:val="3FAC3A4C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F71176F"/>
    <w:multiLevelType w:val="multilevel"/>
    <w:tmpl w:val="7632D664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1ED55FE"/>
    <w:multiLevelType w:val="multilevel"/>
    <w:tmpl w:val="89D2A98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B17836"/>
    <w:multiLevelType w:val="multilevel"/>
    <w:tmpl w:val="10BA320A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1"/>
  </w:num>
  <w:num w:numId="5">
    <w:abstractNumId w:val="13"/>
  </w:num>
  <w:num w:numId="6">
    <w:abstractNumId w:val="10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2"/>
  </w:num>
  <w:num w:numId="12">
    <w:abstractNumId w:val="16"/>
  </w:num>
  <w:num w:numId="13">
    <w:abstractNumId w:val="21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3"/>
  </w:num>
  <w:num w:numId="21">
    <w:abstractNumId w:val="14"/>
  </w:num>
  <w:num w:numId="22">
    <w:abstractNumId w:val="19"/>
  </w:num>
  <w:num w:numId="23">
    <w:abstractNumId w:val="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D"/>
    <w:rsid w:val="006A06FD"/>
    <w:rsid w:val="00C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Pr>
      <w:lang w:eastAsia="zh-CN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8">
    <w:name w:val="footnote text"/>
    <w:basedOn w:val="a"/>
    <w:link w:val="af9"/>
    <w:uiPriority w:val="99"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unhideWhenUsed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d">
    <w:name w:val="endnote reference"/>
    <w:uiPriority w:val="99"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70">
    <w:name w:val="Заголовок 7 Знак"/>
    <w:link w:val="7"/>
    <w:uiPriority w:val="9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character" w:customStyle="1" w:styleId="30">
    <w:name w:val="Заголовок 3 Знак"/>
    <w:link w:val="3"/>
    <w:rPr>
      <w:b/>
      <w:sz w:val="32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  <w:shd w:val="clear" w:color="auto" w:fill="F2F2F2"/>
    </w:rPr>
  </w:style>
  <w:style w:type="character" w:customStyle="1" w:styleId="af4">
    <w:name w:val="Верхний колонтитул Знак"/>
    <w:basedOn w:val="a0"/>
    <w:link w:val="af3"/>
  </w:style>
  <w:style w:type="character" w:customStyle="1" w:styleId="af6">
    <w:name w:val="Нижний колонтитул Знак"/>
    <w:link w:val="af5"/>
    <w:rPr>
      <w:sz w:val="24"/>
      <w:szCs w:val="24"/>
    </w:rPr>
  </w:style>
  <w:style w:type="character" w:customStyle="1" w:styleId="FooterChar">
    <w:name w:val="Footer Char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customStyle="1" w:styleId="afc">
    <w:name w:val="Текст концевой сноски Знак"/>
    <w:basedOn w:val="a0"/>
    <w:link w:val="afb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sz w:val="28"/>
      <w:szCs w:val="28"/>
      <w:lang w:eastAsia="ru-RU"/>
    </w:rPr>
  </w:style>
  <w:style w:type="character" w:styleId="aff2">
    <w:name w:val="page number"/>
  </w:style>
  <w:style w:type="paragraph" w:styleId="aff3">
    <w:name w:val="Body Text"/>
    <w:basedOn w:val="a"/>
    <w:link w:val="aff4"/>
    <w:pPr>
      <w:ind w:right="-285"/>
    </w:pPr>
    <w:rPr>
      <w:sz w:val="28"/>
    </w:rPr>
  </w:style>
  <w:style w:type="character" w:customStyle="1" w:styleId="aff4">
    <w:name w:val="Основной текст Знак"/>
    <w:link w:val="aff3"/>
    <w:rPr>
      <w:sz w:val="28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</w:style>
  <w:style w:type="character" w:customStyle="1" w:styleId="aff7">
    <w:name w:val="Текст примечания Знак"/>
    <w:basedOn w:val="a0"/>
    <w:link w:val="aff6"/>
  </w:style>
  <w:style w:type="paragraph" w:styleId="aff8">
    <w:name w:val="annotation subject"/>
    <w:basedOn w:val="aff6"/>
    <w:next w:val="aff6"/>
    <w:link w:val="aff9"/>
    <w:rPr>
      <w:b/>
      <w:bCs/>
      <w:lang w:val="en-US" w:eastAsia="en-US"/>
    </w:rPr>
  </w:style>
  <w:style w:type="character" w:customStyle="1" w:styleId="aff9">
    <w:name w:val="Тема примечания Знак"/>
    <w:link w:val="aff8"/>
    <w:rPr>
      <w:b/>
      <w:bCs/>
      <w:lang w:val="en-US" w:eastAsia="en-US"/>
    </w:rPr>
  </w:style>
  <w:style w:type="paragraph" w:styleId="affa">
    <w:name w:val="Balloon Text"/>
    <w:basedOn w:val="a"/>
    <w:link w:val="affb"/>
    <w:rPr>
      <w:rFonts w:ascii="Tahoma" w:hAnsi="Tahoma"/>
      <w:sz w:val="16"/>
      <w:szCs w:val="16"/>
      <w:lang w:val="en-US" w:eastAsia="en-US"/>
    </w:rPr>
  </w:style>
  <w:style w:type="character" w:customStyle="1" w:styleId="affb">
    <w:name w:val="Текст выноски Знак"/>
    <w:link w:val="affa"/>
    <w:rPr>
      <w:rFonts w:ascii="Tahoma" w:hAnsi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Pr>
      <w:lang w:eastAsia="zh-CN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8">
    <w:name w:val="footnote text"/>
    <w:basedOn w:val="a"/>
    <w:link w:val="af9"/>
    <w:uiPriority w:val="99"/>
    <w:unhideWhenUsed/>
    <w:pPr>
      <w:spacing w:after="40"/>
    </w:pPr>
    <w:rPr>
      <w:sz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unhideWhenUsed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d">
    <w:name w:val="endnote reference"/>
    <w:uiPriority w:val="99"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70">
    <w:name w:val="Заголовок 7 Знак"/>
    <w:link w:val="7"/>
    <w:uiPriority w:val="9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character" w:customStyle="1" w:styleId="30">
    <w:name w:val="Заголовок 3 Знак"/>
    <w:link w:val="3"/>
    <w:rPr>
      <w:b/>
      <w:sz w:val="32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  <w:shd w:val="clear" w:color="auto" w:fill="F2F2F2"/>
    </w:rPr>
  </w:style>
  <w:style w:type="character" w:customStyle="1" w:styleId="af4">
    <w:name w:val="Верхний колонтитул Знак"/>
    <w:basedOn w:val="a0"/>
    <w:link w:val="af3"/>
  </w:style>
  <w:style w:type="character" w:customStyle="1" w:styleId="af6">
    <w:name w:val="Нижний колонтитул Знак"/>
    <w:link w:val="af5"/>
    <w:rPr>
      <w:sz w:val="24"/>
      <w:szCs w:val="24"/>
    </w:rPr>
  </w:style>
  <w:style w:type="character" w:customStyle="1" w:styleId="FooterChar">
    <w:name w:val="Footer Char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28A5D"/>
        <w:right w:val="none" w:sz="0" w:space="0" w:color="000000"/>
        <w:insideH w:val="single" w:sz="4" w:space="0" w:color="C28A5D"/>
        <w:insideV w:val="single" w:sz="4" w:space="0" w:color="C28A5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none" w:sz="0" w:space="0" w:color="000000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none" w:sz="0" w:space="0" w:color="000000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none" w:sz="0" w:space="0" w:color="000000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C4B"/>
        <w:right w:val="none" w:sz="0" w:space="0" w:color="000000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4696F7"/>
        <w:right w:val="none" w:sz="0" w:space="0" w:color="000000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single" w:sz="4" w:space="0" w:color="D9B7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single" w:sz="4" w:space="0" w:color="9A9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single" w:sz="4" w:space="0" w:color="A1D8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single" w:sz="4" w:space="0" w:color="CAA7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DDBFA6"/>
        <w:left w:val="single" w:sz="4" w:space="0" w:color="DDBFA6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59BB9A"/>
        <w:left w:val="single" w:sz="4" w:space="0" w:color="59BB9A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6AC4B"/>
        <w:left w:val="single" w:sz="4" w:space="0" w:color="C6AC4B"/>
        <w:bottom w:val="single" w:sz="4" w:space="0" w:color="C6AC4B"/>
        <w:right w:val="single" w:sz="4" w:space="0" w:color="C6AC4B"/>
        <w:insideH w:val="single" w:sz="4" w:space="0" w:color="C6AC4B"/>
        <w:insideV w:val="single" w:sz="4" w:space="0" w:color="C6AC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4696F7"/>
        <w:left w:val="single" w:sz="4" w:space="0" w:color="4696F7"/>
        <w:bottom w:val="single" w:sz="4" w:space="0" w:color="4696F7"/>
        <w:right w:val="single" w:sz="4" w:space="0" w:color="4696F7"/>
        <w:insideH w:val="single" w:sz="4" w:space="0" w:color="4696F7"/>
        <w:insideV w:val="single" w:sz="4" w:space="0" w:color="4696F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DBFA6"/>
        <w:right w:val="single" w:sz="4" w:space="0" w:color="DDBFA6"/>
        <w:insideH w:val="single" w:sz="4" w:space="0" w:color="DDBFA6"/>
        <w:insideV w:val="single" w:sz="4" w:space="0" w:color="DDBF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596D9"/>
        <w:right w:val="single" w:sz="4" w:space="0" w:color="9596D9"/>
        <w:insideH w:val="single" w:sz="4" w:space="0" w:color="9596D9"/>
        <w:insideV w:val="single" w:sz="4" w:space="0" w:color="9596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59BB9A"/>
        <w:right w:val="single" w:sz="4" w:space="0" w:color="59BB9A"/>
        <w:insideH w:val="single" w:sz="4" w:space="0" w:color="59BB9A"/>
        <w:insideV w:val="single" w:sz="4" w:space="0" w:color="59B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C6A1B2"/>
        <w:right w:val="single" w:sz="4" w:space="0" w:color="C6A1B2"/>
        <w:insideH w:val="single" w:sz="4" w:space="0" w:color="C6A1B2"/>
        <w:insideV w:val="single" w:sz="4" w:space="0" w:color="C6A1B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DED099"/>
        <w:right w:val="single" w:sz="4" w:space="0" w:color="DED099"/>
        <w:insideH w:val="single" w:sz="4" w:space="0" w:color="DED099"/>
        <w:insideV w:val="single" w:sz="4" w:space="0" w:color="DED0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single" w:sz="4" w:space="0" w:color="96C3FA"/>
        <w:right w:val="single" w:sz="4" w:space="0" w:color="96C3FA"/>
        <w:insideH w:val="single" w:sz="4" w:space="0" w:color="96C3FA"/>
        <w:insideV w:val="single" w:sz="4" w:space="0" w:color="96C3F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none" w:sz="0" w:space="0" w:color="000000"/>
        <w:bottom w:val="single" w:sz="4" w:space="0" w:color="D9B79B"/>
        <w:right w:val="none" w:sz="0" w:space="0" w:color="000000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none" w:sz="0" w:space="0" w:color="000000"/>
        <w:bottom w:val="single" w:sz="4" w:space="0" w:color="9A9BDB"/>
        <w:right w:val="none" w:sz="0" w:space="0" w:color="000000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none" w:sz="0" w:space="0" w:color="000000"/>
        <w:bottom w:val="single" w:sz="4" w:space="0" w:color="A1D8C6"/>
        <w:right w:val="none" w:sz="0" w:space="0" w:color="000000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none" w:sz="0" w:space="0" w:color="000000"/>
        <w:bottom w:val="single" w:sz="4" w:space="0" w:color="CAA7B7"/>
        <w:right w:val="none" w:sz="0" w:space="0" w:color="000000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none" w:sz="0" w:space="0" w:color="000000"/>
        <w:bottom w:val="single" w:sz="4" w:space="0" w:color="DED099"/>
        <w:right w:val="none" w:sz="0" w:space="0" w:color="000000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none" w:sz="0" w:space="0" w:color="000000"/>
        <w:bottom w:val="single" w:sz="4" w:space="0" w:color="96C3FA"/>
        <w:right w:val="none" w:sz="0" w:space="0" w:color="000000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single" w:sz="4" w:space="0" w:color="BD814F"/>
        <w:bottom w:val="single" w:sz="4" w:space="0" w:color="BD814F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single" w:sz="4" w:space="0" w:color="9596D9"/>
        <w:bottom w:val="single" w:sz="4" w:space="0" w:color="9596D9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single" w:sz="4" w:space="0" w:color="9BD6C3"/>
        <w:bottom w:val="single" w:sz="4" w:space="0" w:color="9BD6C3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single" w:sz="4" w:space="0" w:color="C6A1B2"/>
        <w:bottom w:val="single" w:sz="4" w:space="0" w:color="C6A1B2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single" w:sz="4" w:space="0" w:color="DCCC92"/>
        <w:bottom w:val="single" w:sz="4" w:space="0" w:color="DCCC92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single" w:sz="4" w:space="0" w:color="90C0FA"/>
        <w:bottom w:val="single" w:sz="4" w:space="0" w:color="90C0FA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D9B79B"/>
        <w:left w:val="single" w:sz="4" w:space="0" w:color="D9B79B"/>
        <w:bottom w:val="single" w:sz="4" w:space="0" w:color="D9B79B"/>
        <w:right w:val="single" w:sz="4" w:space="0" w:color="D9B79B"/>
        <w:insideH w:val="single" w:sz="4" w:space="0" w:color="D9B79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9A9BDB"/>
        <w:left w:val="single" w:sz="4" w:space="0" w:color="9A9BDB"/>
        <w:bottom w:val="single" w:sz="4" w:space="0" w:color="9A9BDB"/>
        <w:right w:val="single" w:sz="4" w:space="0" w:color="9A9BDB"/>
        <w:insideH w:val="single" w:sz="4" w:space="0" w:color="9A9BDB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A1D8C6"/>
        <w:left w:val="single" w:sz="4" w:space="0" w:color="A1D8C6"/>
        <w:bottom w:val="single" w:sz="4" w:space="0" w:color="A1D8C6"/>
        <w:right w:val="single" w:sz="4" w:space="0" w:color="A1D8C6"/>
        <w:insideH w:val="single" w:sz="4" w:space="0" w:color="A1D8C6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CAA7B7"/>
        <w:left w:val="single" w:sz="4" w:space="0" w:color="CAA7B7"/>
        <w:bottom w:val="single" w:sz="4" w:space="0" w:color="CAA7B7"/>
        <w:right w:val="single" w:sz="4" w:space="0" w:color="CAA7B7"/>
        <w:insideH w:val="single" w:sz="4" w:space="0" w:color="CAA7B7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DED099"/>
        <w:left w:val="single" w:sz="4" w:space="0" w:color="DED099"/>
        <w:bottom w:val="single" w:sz="4" w:space="0" w:color="DED099"/>
        <w:right w:val="single" w:sz="4" w:space="0" w:color="DED099"/>
        <w:insideH w:val="single" w:sz="4" w:space="0" w:color="DED099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96C3FA"/>
        <w:left w:val="single" w:sz="4" w:space="0" w:color="96C3FA"/>
        <w:bottom w:val="single" w:sz="4" w:space="0" w:color="96C3FA"/>
        <w:right w:val="single" w:sz="4" w:space="0" w:color="96C3FA"/>
        <w:insideH w:val="single" w:sz="4" w:space="0" w:color="96C3FA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BD814F"/>
        <w:left w:val="single" w:sz="32" w:space="0" w:color="BD814F"/>
        <w:bottom w:val="single" w:sz="32" w:space="0" w:color="BD814F"/>
        <w:right w:val="single" w:sz="32" w:space="0" w:color="BD814F"/>
        <w:insideH w:val="none" w:sz="0" w:space="0" w:color="000000"/>
        <w:insideV w:val="none" w:sz="0" w:space="0" w:color="000000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9596D9"/>
        <w:left w:val="single" w:sz="32" w:space="0" w:color="9596D9"/>
        <w:bottom w:val="single" w:sz="32" w:space="0" w:color="9596D9"/>
        <w:right w:val="single" w:sz="32" w:space="0" w:color="9596D9"/>
        <w:insideH w:val="none" w:sz="0" w:space="0" w:color="000000"/>
        <w:insideV w:val="none" w:sz="0" w:space="0" w:color="000000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9BD6C3"/>
        <w:left w:val="single" w:sz="32" w:space="0" w:color="9BD6C3"/>
        <w:bottom w:val="single" w:sz="32" w:space="0" w:color="9BD6C3"/>
        <w:right w:val="single" w:sz="32" w:space="0" w:color="9BD6C3"/>
        <w:insideH w:val="none" w:sz="0" w:space="0" w:color="000000"/>
        <w:insideV w:val="none" w:sz="0" w:space="0" w:color="000000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C6A1B2"/>
        <w:left w:val="single" w:sz="32" w:space="0" w:color="C6A1B2"/>
        <w:bottom w:val="single" w:sz="32" w:space="0" w:color="C6A1B2"/>
        <w:right w:val="single" w:sz="32" w:space="0" w:color="C6A1B2"/>
        <w:insideH w:val="none" w:sz="0" w:space="0" w:color="000000"/>
        <w:insideV w:val="none" w:sz="0" w:space="0" w:color="000000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DCCC92"/>
        <w:left w:val="single" w:sz="32" w:space="0" w:color="DCCC92"/>
        <w:bottom w:val="single" w:sz="32" w:space="0" w:color="DCCC92"/>
        <w:right w:val="single" w:sz="32" w:space="0" w:color="DCCC92"/>
        <w:insideH w:val="none" w:sz="0" w:space="0" w:color="000000"/>
        <w:insideV w:val="none" w:sz="0" w:space="0" w:color="000000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90C0FA"/>
        <w:left w:val="single" w:sz="32" w:space="0" w:color="90C0FA"/>
        <w:bottom w:val="single" w:sz="32" w:space="0" w:color="90C0FA"/>
        <w:right w:val="single" w:sz="32" w:space="0" w:color="90C0FA"/>
        <w:insideH w:val="none" w:sz="0" w:space="0" w:color="000000"/>
        <w:insideV w:val="none" w:sz="0" w:space="0" w:color="00000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BD814F"/>
        <w:left w:val="none" w:sz="0" w:space="0" w:color="000000"/>
        <w:bottom w:val="single" w:sz="4" w:space="0" w:color="BD814F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9596D9"/>
        <w:left w:val="none" w:sz="0" w:space="0" w:color="000000"/>
        <w:bottom w:val="single" w:sz="4" w:space="0" w:color="9596D9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BD6C3"/>
        <w:left w:val="none" w:sz="0" w:space="0" w:color="000000"/>
        <w:bottom w:val="single" w:sz="4" w:space="0" w:color="9BD6C3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C6A1B2"/>
        <w:left w:val="none" w:sz="0" w:space="0" w:color="000000"/>
        <w:bottom w:val="single" w:sz="4" w:space="0" w:color="C6A1B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DCCC92"/>
        <w:left w:val="none" w:sz="0" w:space="0" w:color="000000"/>
        <w:bottom w:val="single" w:sz="4" w:space="0" w:color="DCCC92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90C0FA"/>
        <w:left w:val="none" w:sz="0" w:space="0" w:color="000000"/>
        <w:bottom w:val="single" w:sz="4" w:space="0" w:color="90C0FA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D814F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596D9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BD6C3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6A1B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CCC92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0C0FA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14A2A"/>
        <w:left w:val="single" w:sz="4" w:space="0" w:color="714A2A"/>
        <w:bottom w:val="single" w:sz="4" w:space="0" w:color="714A2A"/>
        <w:right w:val="single" w:sz="4" w:space="0" w:color="714A2A"/>
        <w:insideH w:val="single" w:sz="4" w:space="0" w:color="714A2A"/>
        <w:insideV w:val="single" w:sz="4" w:space="0" w:color="714A2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92A73"/>
        <w:left w:val="single" w:sz="4" w:space="0" w:color="292A73"/>
        <w:bottom w:val="single" w:sz="4" w:space="0" w:color="292A73"/>
        <w:right w:val="single" w:sz="4" w:space="0" w:color="292A73"/>
        <w:insideH w:val="single" w:sz="4" w:space="0" w:color="292A73"/>
        <w:insideV w:val="single" w:sz="4" w:space="0" w:color="292A7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E725B"/>
        <w:left w:val="single" w:sz="4" w:space="0" w:color="2E725B"/>
        <w:bottom w:val="single" w:sz="4" w:space="0" w:color="2E725B"/>
        <w:right w:val="single" w:sz="4" w:space="0" w:color="2E725B"/>
        <w:insideH w:val="single" w:sz="4" w:space="0" w:color="2E725B"/>
        <w:insideV w:val="single" w:sz="4" w:space="0" w:color="2E725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F394A"/>
        <w:left w:val="single" w:sz="4" w:space="0" w:color="5F394A"/>
        <w:bottom w:val="single" w:sz="4" w:space="0" w:color="5F394A"/>
        <w:right w:val="single" w:sz="4" w:space="0" w:color="5F394A"/>
        <w:insideH w:val="single" w:sz="4" w:space="0" w:color="5F394A"/>
        <w:insideV w:val="single" w:sz="4" w:space="0" w:color="5F394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96726"/>
        <w:left w:val="single" w:sz="4" w:space="0" w:color="796726"/>
        <w:bottom w:val="single" w:sz="4" w:space="0" w:color="796726"/>
        <w:right w:val="single" w:sz="4" w:space="0" w:color="796726"/>
        <w:insideH w:val="single" w:sz="4" w:space="0" w:color="796726"/>
        <w:insideV w:val="single" w:sz="4" w:space="0" w:color="7967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754B1"/>
        <w:left w:val="single" w:sz="4" w:space="0" w:color="0754B1"/>
        <w:bottom w:val="single" w:sz="4" w:space="0" w:color="0754B1"/>
        <w:right w:val="single" w:sz="4" w:space="0" w:color="0754B1"/>
        <w:insideH w:val="single" w:sz="4" w:space="0" w:color="0754B1"/>
        <w:insideV w:val="single" w:sz="4" w:space="0" w:color="0754B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E4CBB7"/>
        <w:left w:val="single" w:sz="4" w:space="0" w:color="E4CBB7"/>
        <w:bottom w:val="single" w:sz="4" w:space="0" w:color="E4CBB7"/>
        <w:right w:val="single" w:sz="4" w:space="0" w:color="E4CBB7"/>
        <w:insideH w:val="single" w:sz="4" w:space="0" w:color="E4CBB7"/>
        <w:insideV w:val="single" w:sz="4" w:space="0" w:color="E4CB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B6B7E5"/>
        <w:left w:val="single" w:sz="4" w:space="0" w:color="B6B7E5"/>
        <w:bottom w:val="single" w:sz="4" w:space="0" w:color="B6B7E5"/>
        <w:right w:val="single" w:sz="4" w:space="0" w:color="B6B7E5"/>
        <w:insideH w:val="single" w:sz="4" w:space="0" w:color="B6B7E5"/>
        <w:insideV w:val="single" w:sz="4" w:space="0" w:color="B6B7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BBE3D6"/>
        <w:left w:val="single" w:sz="4" w:space="0" w:color="BBE3D6"/>
        <w:bottom w:val="single" w:sz="4" w:space="0" w:color="BBE3D6"/>
        <w:right w:val="single" w:sz="4" w:space="0" w:color="BBE3D6"/>
        <w:insideH w:val="single" w:sz="4" w:space="0" w:color="BBE3D6"/>
        <w:insideV w:val="single" w:sz="4" w:space="0" w:color="BBE3D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D9C0CB"/>
        <w:left w:val="single" w:sz="4" w:space="0" w:color="D9C0CB"/>
        <w:bottom w:val="single" w:sz="4" w:space="0" w:color="D9C0CB"/>
        <w:right w:val="single" w:sz="4" w:space="0" w:color="D9C0CB"/>
        <w:insideH w:val="single" w:sz="4" w:space="0" w:color="D9C0CB"/>
        <w:insideV w:val="single" w:sz="4" w:space="0" w:color="D9C0C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E8DDB6"/>
        <w:left w:val="single" w:sz="4" w:space="0" w:color="E8DDB6"/>
        <w:bottom w:val="single" w:sz="4" w:space="0" w:color="E8DDB6"/>
        <w:right w:val="single" w:sz="4" w:space="0" w:color="E8DDB6"/>
        <w:insideH w:val="single" w:sz="4" w:space="0" w:color="E8DDB6"/>
        <w:insideV w:val="single" w:sz="4" w:space="0" w:color="E8DD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B4D4FB"/>
        <w:left w:val="single" w:sz="4" w:space="0" w:color="B4D4FB"/>
        <w:bottom w:val="single" w:sz="4" w:space="0" w:color="B4D4FB"/>
        <w:right w:val="single" w:sz="4" w:space="0" w:color="B4D4FB"/>
        <w:insideH w:val="single" w:sz="4" w:space="0" w:color="B4D4FB"/>
        <w:insideV w:val="single" w:sz="4" w:space="0" w:color="B4D4FB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customStyle="1" w:styleId="afc">
    <w:name w:val="Текст концевой сноски Знак"/>
    <w:basedOn w:val="a0"/>
    <w:link w:val="afb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sz w:val="28"/>
      <w:szCs w:val="28"/>
      <w:lang w:eastAsia="ru-RU"/>
    </w:rPr>
  </w:style>
  <w:style w:type="character" w:styleId="aff2">
    <w:name w:val="page number"/>
  </w:style>
  <w:style w:type="paragraph" w:styleId="aff3">
    <w:name w:val="Body Text"/>
    <w:basedOn w:val="a"/>
    <w:link w:val="aff4"/>
    <w:pPr>
      <w:ind w:right="-285"/>
    </w:pPr>
    <w:rPr>
      <w:sz w:val="28"/>
    </w:rPr>
  </w:style>
  <w:style w:type="character" w:customStyle="1" w:styleId="aff4">
    <w:name w:val="Основной текст Знак"/>
    <w:link w:val="aff3"/>
    <w:rPr>
      <w:sz w:val="28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</w:style>
  <w:style w:type="character" w:customStyle="1" w:styleId="aff7">
    <w:name w:val="Текст примечания Знак"/>
    <w:basedOn w:val="a0"/>
    <w:link w:val="aff6"/>
  </w:style>
  <w:style w:type="paragraph" w:styleId="aff8">
    <w:name w:val="annotation subject"/>
    <w:basedOn w:val="aff6"/>
    <w:next w:val="aff6"/>
    <w:link w:val="aff9"/>
    <w:rPr>
      <w:b/>
      <w:bCs/>
      <w:lang w:val="en-US" w:eastAsia="en-US"/>
    </w:rPr>
  </w:style>
  <w:style w:type="character" w:customStyle="1" w:styleId="aff9">
    <w:name w:val="Тема примечания Знак"/>
    <w:link w:val="aff8"/>
    <w:rPr>
      <w:b/>
      <w:bCs/>
      <w:lang w:val="en-US" w:eastAsia="en-US"/>
    </w:rPr>
  </w:style>
  <w:style w:type="paragraph" w:styleId="affa">
    <w:name w:val="Balloon Text"/>
    <w:basedOn w:val="a"/>
    <w:link w:val="affb"/>
    <w:rPr>
      <w:rFonts w:ascii="Tahoma" w:hAnsi="Tahoma"/>
      <w:sz w:val="16"/>
      <w:szCs w:val="16"/>
      <w:lang w:val="en-US" w:eastAsia="en-US"/>
    </w:rPr>
  </w:style>
  <w:style w:type="character" w:customStyle="1" w:styleId="affb">
    <w:name w:val="Текст выноски Знак"/>
    <w:link w:val="affa"/>
    <w:rPr>
      <w:rFonts w:ascii="Tahoma" w:hAnsi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DBCAD54F8BCDF7183906630FB0385E7AA37B16C4D5F899AD6CDEC5BBCA43B2F205FB5FC4CA1C844FP7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DBCAD54F8BCDF7183906630FB0385E7AA37B16C4DEF899AD6CDEC5BB4CPAK" TargetMode="External"/><Relationship Id="rId17" Type="http://schemas.openxmlformats.org/officeDocument/2006/relationships/hyperlink" Target="consultantplus://offline/ref=EFC967C42C5522D21463CC7CB80295743865C04E0AC42EE97FBCC2C4A5C50C9227F68EF476176ACA2C1536fDL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DBCAD54F8BCDF7183906630FB0385E7AA77110C9D6F899AD6CDEC5BB4CPAK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DBCAD54F8BCDF7183906630FB0385E7AA37F11C9DFF899AD6CDEC5BB4CP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DBCAD54F8BCDF7183906630FB0385E7AA57F15CBD1F899AD6CDEC5BB4CPA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EEDBCAD54F8BCDF7183906630FB0385E7AA17B16CFD0F899AD6CDEC5BB4CPA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АВТретьяков</dc:creator>
  <cp:lastModifiedBy>Клочкова Анна Алексеевна</cp:lastModifiedBy>
  <cp:revision>2</cp:revision>
  <dcterms:created xsi:type="dcterms:W3CDTF">2024-11-22T08:29:00Z</dcterms:created>
  <dcterms:modified xsi:type="dcterms:W3CDTF">2024-11-22T08:29:00Z</dcterms:modified>
  <cp:version>917504</cp:version>
</cp:coreProperties>
</file>