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1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5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0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18.11.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2814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8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8"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-154304</wp:posOffset>
                </wp:positionH>
                <wp:positionV relativeFrom="paragraph">
                  <wp:posOffset>150495</wp:posOffset>
                </wp:positionV>
                <wp:extent cx="3969385" cy="1143635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969385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6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    утверждении   Порядка  предоставления       платных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услуг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муниципальным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казенным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6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учреждением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«Управление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делам гражданской обороны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чрезв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чайным ситуациям города Новоалтайска»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69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6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6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12.15pt;mso-position-horizontal:absolute;mso-position-vertical-relative:text;margin-top:11.85pt;mso-position-vertical:absolute;width:312.55pt;height:90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6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    утверждении   Порядка  предоставления       платных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услуг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муниципальным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казенным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6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учреждением </w:t>
                      </w:r>
                      <w:r>
                        <w:rPr>
                          <w:sz w:val="28"/>
                          <w:szCs w:val="28"/>
                        </w:rPr>
                        <w:t xml:space="preserve">«Управление</w:t>
                      </w:r>
                      <w:r>
                        <w:rPr>
                          <w:sz w:val="28"/>
                          <w:szCs w:val="28"/>
                        </w:rPr>
                        <w:t xml:space="preserve">м</w:t>
                      </w:r>
                      <w:r>
                        <w:rPr>
                          <w:sz w:val="28"/>
                          <w:szCs w:val="28"/>
                        </w:rPr>
                        <w:t xml:space="preserve"> по делам гражданской обороны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 чрезв</w:t>
                      </w:r>
                      <w:r>
                        <w:rPr>
                          <w:sz w:val="28"/>
                          <w:szCs w:val="28"/>
                        </w:rPr>
                        <w:t xml:space="preserve">ы</w:t>
                      </w:r>
                      <w:r>
                        <w:rPr>
                          <w:sz w:val="28"/>
                          <w:szCs w:val="28"/>
                        </w:rPr>
                        <w:t xml:space="preserve">чайным ситуациям города Новоалтайска»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69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6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6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8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 xml:space="preserve">«Об общих принципах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местного самоуправления в Российской Федерации», в целях удовлетвор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возникающих потребностей физических и юридических лиц города Новоалтайска в производстве работ специального назначения, совершенствования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стемы подготовки и обучения населения города знаниям в области гражданской обороны и в </w:t>
      </w:r>
      <w:r>
        <w:rPr>
          <w:sz w:val="28"/>
          <w:szCs w:val="28"/>
          <w:shd w:val="clear" w:color="auto" w:fill="ffffff"/>
        </w:rPr>
        <w:t xml:space="preserve">соответствии с Федеральным </w:t>
      </w:r>
      <w:r>
        <w:rPr>
          <w:sz w:val="28"/>
          <w:szCs w:val="28"/>
          <w:shd w:val="clear" w:color="auto" w:fill="ffffff"/>
        </w:rPr>
        <w:t xml:space="preserve">законом</w:t>
      </w:r>
      <w:r>
        <w:rPr>
          <w:sz w:val="28"/>
          <w:szCs w:val="28"/>
          <w:shd w:val="clear" w:color="auto" w:fill="ffffff"/>
        </w:rPr>
        <w:t xml:space="preserve"> от 22</w:t>
      </w:r>
      <w:r>
        <w:rPr>
          <w:sz w:val="28"/>
          <w:szCs w:val="28"/>
          <w:shd w:val="clear" w:color="auto" w:fill="ffffff"/>
        </w:rPr>
        <w:t xml:space="preserve">.08.</w:t>
      </w:r>
      <w:r>
        <w:rPr>
          <w:sz w:val="28"/>
          <w:szCs w:val="28"/>
          <w:shd w:val="clear" w:color="auto" w:fill="ffffff"/>
        </w:rPr>
        <w:t xml:space="preserve">1995  N 151-ФЗ "Об аварийно-спасательных службах и статусе спасателей"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68"/>
        <w:numPr>
          <w:ilvl w:val="0"/>
          <w:numId w:val="3"/>
        </w:numPr>
        <w:ind w:left="0" w:firstLine="993"/>
        <w:jc w:val="both"/>
        <w:tabs>
          <w:tab w:val="left" w:pos="0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предоставления платных услуг муниципальным казенным учреждением «Управление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 делам гражданской обороны и чрезв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чайным ситуациям города Новоалтайска» согласно приложению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настоящему постановлению.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numPr>
          <w:ilvl w:val="0"/>
          <w:numId w:val="3"/>
        </w:numPr>
        <w:ind w:left="0" w:firstLine="993"/>
        <w:jc w:val="both"/>
        <w:tabs>
          <w:tab w:val="left" w:pos="0" w:leader="none"/>
          <w:tab w:val="left" w:pos="1276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Контроль за  </w:t>
      </w:r>
      <w:r>
        <w:rPr>
          <w:color w:val="000000"/>
          <w:sz w:val="28"/>
          <w:szCs w:val="28"/>
        </w:rPr>
        <w:t xml:space="preserve">исполнением </w:t>
      </w:r>
      <w:r>
        <w:rPr>
          <w:color w:val="000000"/>
          <w:sz w:val="28"/>
          <w:szCs w:val="28"/>
        </w:rPr>
        <w:t xml:space="preserve"> данного постановления </w:t>
      </w:r>
      <w:r>
        <w:rPr>
          <w:color w:val="000000"/>
          <w:sz w:val="28"/>
          <w:szCs w:val="28"/>
        </w:rPr>
        <w:t xml:space="preserve"> оставляю за собой.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города </w:t>
        <w:tab/>
        <w:tab/>
        <w:tab/>
        <w:tab/>
      </w:r>
      <w:r>
        <w:rPr>
          <w:color w:val="000000"/>
          <w:sz w:val="28"/>
          <w:szCs w:val="28"/>
        </w:rPr>
        <w:tab/>
        <w:tab/>
      </w:r>
      <w:r>
        <w:rPr>
          <w:color w:val="000000"/>
          <w:sz w:val="28"/>
          <w:szCs w:val="28"/>
        </w:rPr>
        <w:tab/>
        <w:t xml:space="preserve">В.Г. Бодунов</w:t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rPr>
          <w:rStyle w:val="692"/>
          <w:b w:val="0"/>
          <w:color w:val="000000"/>
          <w:sz w:val="28"/>
          <w:szCs w:val="28"/>
        </w:rPr>
      </w:pPr>
      <w:r>
        <w:rPr>
          <w:rStyle w:val="692"/>
          <w:b w:val="0"/>
          <w:color w:val="000000"/>
          <w:sz w:val="28"/>
          <w:szCs w:val="28"/>
        </w:rPr>
      </w:r>
      <w:r>
        <w:rPr>
          <w:rStyle w:val="692"/>
          <w:b w:val="0"/>
          <w:color w:val="000000"/>
          <w:sz w:val="28"/>
          <w:szCs w:val="28"/>
        </w:rPr>
      </w:r>
    </w:p>
    <w:p>
      <w:pPr>
        <w:pStyle w:val="668"/>
        <w:rPr>
          <w:rStyle w:val="692"/>
          <w:b w:val="0"/>
          <w:color w:val="000000"/>
          <w:sz w:val="28"/>
          <w:szCs w:val="28"/>
        </w:rPr>
      </w:pPr>
      <w:r>
        <w:rPr>
          <w:rStyle w:val="692"/>
          <w:b w:val="0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Style w:val="692"/>
          <w:b w:val="0"/>
          <w:color w:val="000000"/>
          <w:sz w:val="28"/>
          <w:szCs w:val="28"/>
        </w:rPr>
        <w:t xml:space="preserve">Приложение</w:t>
      </w:r>
      <w:r>
        <w:rPr>
          <w:rStyle w:val="692"/>
          <w:b w:val="0"/>
          <w:color w:val="000000"/>
          <w:sz w:val="28"/>
          <w:szCs w:val="28"/>
        </w:rPr>
      </w:r>
      <w:r>
        <w:rPr>
          <w:rStyle w:val="692"/>
          <w:b w:val="0"/>
          <w:color w:val="000000"/>
          <w:sz w:val="28"/>
          <w:szCs w:val="28"/>
        </w:rPr>
      </w:r>
    </w:p>
    <w:p>
      <w:pPr>
        <w:pStyle w:val="668"/>
        <w:rPr>
          <w:rStyle w:val="692"/>
          <w:b w:val="0"/>
          <w:color w:val="000000"/>
          <w:sz w:val="28"/>
          <w:szCs w:val="28"/>
        </w:rPr>
      </w:pPr>
      <w:r>
        <w:rPr>
          <w:rStyle w:val="692"/>
          <w:b w:val="0"/>
          <w:color w:val="000000"/>
          <w:sz w:val="28"/>
          <w:szCs w:val="28"/>
        </w:rPr>
        <w:t xml:space="preserve">                                                                              к постановлению Администрации </w:t>
      </w:r>
      <w:r>
        <w:rPr>
          <w:rStyle w:val="692"/>
          <w:b w:val="0"/>
          <w:color w:val="000000"/>
          <w:sz w:val="28"/>
          <w:szCs w:val="28"/>
        </w:rPr>
      </w:r>
    </w:p>
    <w:p>
      <w:pPr>
        <w:pStyle w:val="668"/>
        <w:jc w:val="both"/>
        <w:rPr>
          <w:rStyle w:val="692"/>
          <w:b w:val="0"/>
          <w:color w:val="000000"/>
          <w:sz w:val="28"/>
          <w:szCs w:val="28"/>
        </w:rPr>
      </w:pPr>
      <w:r>
        <w:rPr>
          <w:rStyle w:val="692"/>
          <w:b w:val="0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Style w:val="692"/>
          <w:b w:val="0"/>
          <w:color w:val="000000"/>
          <w:sz w:val="28"/>
          <w:szCs w:val="28"/>
        </w:rPr>
        <w:t xml:space="preserve"> города</w:t>
      </w:r>
      <w:r>
        <w:rPr>
          <w:rStyle w:val="692"/>
          <w:b w:val="0"/>
          <w:color w:val="000000"/>
          <w:sz w:val="28"/>
          <w:szCs w:val="28"/>
        </w:rPr>
        <w:t xml:space="preserve"> Новоалтайска</w:t>
      </w:r>
      <w:r>
        <w:rPr>
          <w:rStyle w:val="692"/>
          <w:b w:val="0"/>
          <w:color w:val="000000"/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rStyle w:val="692"/>
          <w:b w:val="0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Style w:val="692"/>
          <w:b w:val="0"/>
          <w:color w:val="000000"/>
          <w:sz w:val="28"/>
          <w:szCs w:val="28"/>
        </w:rPr>
        <w:t xml:space="preserve">от</w:t>
      </w:r>
      <w:r>
        <w:rPr>
          <w:rStyle w:val="692"/>
          <w:b w:val="0"/>
          <w:color w:val="000000"/>
          <w:sz w:val="28"/>
          <w:szCs w:val="28"/>
        </w:rPr>
        <w:t xml:space="preserve">  </w:t>
      </w:r>
      <w:r>
        <w:rPr>
          <w:rStyle w:val="692"/>
          <w:b w:val="0"/>
          <w:color w:val="000000"/>
          <w:sz w:val="28"/>
          <w:szCs w:val="28"/>
        </w:rPr>
        <w:t xml:space="preserve">18.11.</w:t>
      </w:r>
      <w:r>
        <w:rPr>
          <w:rStyle w:val="692"/>
          <w:b w:val="0"/>
          <w:color w:val="000000"/>
          <w:sz w:val="28"/>
          <w:szCs w:val="28"/>
        </w:rPr>
        <w:t xml:space="preserve">2024  №</w:t>
      </w:r>
      <w:r>
        <w:rPr>
          <w:rStyle w:val="692"/>
          <w:b w:val="0"/>
          <w:color w:val="000000"/>
          <w:sz w:val="28"/>
          <w:szCs w:val="28"/>
        </w:rPr>
        <w:t xml:space="preserve"> 2814</w:t>
      </w:r>
      <w:r>
        <w:rPr>
          <w:rStyle w:val="692"/>
          <w:b w:val="0"/>
          <w:color w:val="000000"/>
          <w:sz w:val="28"/>
          <w:szCs w:val="28"/>
        </w:rPr>
        <w:t xml:space="preserve"> </w:t>
      </w:r>
      <w:r>
        <w:rPr>
          <w:rStyle w:val="692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</w:r>
    </w:p>
    <w:p>
      <w:pPr>
        <w:pStyle w:val="668"/>
        <w:jc w:val="center"/>
        <w:tabs>
          <w:tab w:val="left" w:pos="65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платных услуг муниципальным казенным учреждением «</w:t>
      </w:r>
      <w:r>
        <w:rPr>
          <w:sz w:val="28"/>
        </w:rPr>
        <w:t xml:space="preserve">Управление по делам гражданской обороны и чрезвычайным ситуациям гор</w:t>
      </w:r>
      <w:r>
        <w:rPr>
          <w:sz w:val="28"/>
        </w:rPr>
        <w:t xml:space="preserve">о</w:t>
      </w:r>
      <w:r>
        <w:rPr>
          <w:sz w:val="28"/>
        </w:rPr>
        <w:t xml:space="preserve">да Новоалтайска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color w:val="000000"/>
          <w:spacing w:val="1"/>
          <w:sz w:val="28"/>
          <w:szCs w:val="28"/>
        </w:rPr>
        <w:t xml:space="preserve">Настоящий Порядок разработан</w:t>
      </w:r>
      <w:r>
        <w:rPr>
          <w:color w:val="000000"/>
          <w:spacing w:val="1"/>
          <w:sz w:val="28"/>
          <w:szCs w:val="28"/>
        </w:rPr>
        <w:t xml:space="preserve"> в соответствии со статьей 50 Гра</w:t>
      </w:r>
      <w:r>
        <w:rPr>
          <w:color w:val="000000"/>
          <w:spacing w:val="1"/>
          <w:sz w:val="28"/>
          <w:szCs w:val="28"/>
        </w:rPr>
        <w:t xml:space="preserve">ж</w:t>
      </w:r>
      <w:r>
        <w:rPr>
          <w:color w:val="000000"/>
          <w:spacing w:val="1"/>
          <w:sz w:val="28"/>
          <w:szCs w:val="28"/>
        </w:rPr>
        <w:t xml:space="preserve">данского </w:t>
      </w:r>
      <w:r>
        <w:rPr>
          <w:color w:val="000000"/>
          <w:spacing w:val="4"/>
          <w:sz w:val="28"/>
          <w:szCs w:val="28"/>
        </w:rPr>
        <w:t xml:space="preserve">кодекса Российской Федерации, Федеральным законом</w:t>
      </w:r>
      <w:r>
        <w:rPr>
          <w:color w:val="000000"/>
          <w:spacing w:val="4"/>
          <w:sz w:val="28"/>
          <w:szCs w:val="28"/>
        </w:rPr>
        <w:t xml:space="preserve"> от 22 августа 1995 № 151-ФЗ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"Об аварийно-спасательных службах и статусе спасат</w:t>
      </w:r>
      <w:r>
        <w:rPr>
          <w:color w:val="000000"/>
          <w:spacing w:val="2"/>
          <w:sz w:val="28"/>
          <w:szCs w:val="28"/>
        </w:rPr>
        <w:t xml:space="preserve">е</w:t>
      </w:r>
      <w:r>
        <w:rPr>
          <w:color w:val="000000"/>
          <w:spacing w:val="2"/>
          <w:sz w:val="28"/>
          <w:szCs w:val="28"/>
        </w:rPr>
        <w:t xml:space="preserve">лей", Федеральным законом от 21 </w:t>
      </w:r>
      <w:r>
        <w:rPr>
          <w:color w:val="000000"/>
          <w:spacing w:val="4"/>
          <w:sz w:val="28"/>
          <w:szCs w:val="28"/>
        </w:rPr>
        <w:t xml:space="preserve">июня 1997 № 116-ФЗ «О промышленной безопасности опасных произво</w:t>
      </w:r>
      <w:r>
        <w:rPr>
          <w:color w:val="000000"/>
          <w:spacing w:val="4"/>
          <w:sz w:val="28"/>
          <w:szCs w:val="28"/>
        </w:rPr>
        <w:t xml:space="preserve">д</w:t>
      </w:r>
      <w:r>
        <w:rPr>
          <w:color w:val="000000"/>
          <w:spacing w:val="4"/>
          <w:sz w:val="28"/>
          <w:szCs w:val="28"/>
        </w:rPr>
        <w:t xml:space="preserve">ственных </w:t>
      </w:r>
      <w:r>
        <w:rPr>
          <w:color w:val="000000"/>
          <w:spacing w:val="2"/>
          <w:sz w:val="28"/>
          <w:szCs w:val="28"/>
        </w:rPr>
        <w:t xml:space="preserve">объектов» и является документом, регламентирующим правила оказания платных услуг населению и организ</w:t>
      </w:r>
      <w:r>
        <w:rPr>
          <w:color w:val="000000"/>
          <w:spacing w:val="2"/>
          <w:sz w:val="28"/>
          <w:szCs w:val="28"/>
        </w:rPr>
        <w:t xml:space="preserve">а</w:t>
      </w:r>
      <w:r>
        <w:rPr>
          <w:color w:val="000000"/>
          <w:spacing w:val="2"/>
          <w:sz w:val="28"/>
          <w:szCs w:val="28"/>
        </w:rPr>
        <w:t xml:space="preserve">циям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shd w:val="clear" w:color="auto" w:fill="ffffff"/>
        <w:widowControl w:val="off"/>
        <w:tabs>
          <w:tab w:val="left" w:pos="1056" w:leader="none"/>
        </w:tabs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1.2.Платные услуги являются частью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деятельности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</w:t>
      </w:r>
      <w:r>
        <w:rPr>
          <w:color w:val="000000"/>
          <w:spacing w:val="6"/>
          <w:sz w:val="28"/>
          <w:szCs w:val="28"/>
        </w:rPr>
        <w:t xml:space="preserve"> учреждения</w:t>
      </w:r>
      <w:r>
        <w:rPr>
          <w:color w:val="000000"/>
          <w:spacing w:val="6"/>
          <w:sz w:val="28"/>
          <w:szCs w:val="28"/>
        </w:rPr>
        <w:t xml:space="preserve"> "</w:t>
      </w:r>
      <w:r>
        <w:rPr>
          <w:color w:val="000000"/>
          <w:spacing w:val="6"/>
          <w:sz w:val="28"/>
          <w:szCs w:val="28"/>
        </w:rPr>
        <w:t xml:space="preserve">Управление по делам гражданской обороны и чре</w:t>
      </w:r>
      <w:r>
        <w:rPr>
          <w:color w:val="000000"/>
          <w:spacing w:val="6"/>
          <w:sz w:val="28"/>
          <w:szCs w:val="28"/>
        </w:rPr>
        <w:t xml:space="preserve">з</w:t>
      </w:r>
      <w:r>
        <w:rPr>
          <w:color w:val="000000"/>
          <w:spacing w:val="6"/>
          <w:sz w:val="28"/>
          <w:szCs w:val="28"/>
        </w:rPr>
        <w:t xml:space="preserve">вычайным ситуациям города </w:t>
      </w:r>
      <w:r>
        <w:rPr>
          <w:sz w:val="28"/>
        </w:rPr>
        <w:t xml:space="preserve">Новоалтайска</w:t>
      </w:r>
      <w:r>
        <w:rPr>
          <w:color w:val="000000"/>
          <w:spacing w:val="2"/>
          <w:sz w:val="28"/>
          <w:szCs w:val="28"/>
        </w:rPr>
        <w:t xml:space="preserve">"</w:t>
      </w:r>
      <w:r>
        <w:rPr>
          <w:color w:val="000000"/>
          <w:spacing w:val="2"/>
          <w:sz w:val="28"/>
          <w:szCs w:val="28"/>
        </w:rPr>
        <w:t xml:space="preserve"> и регулируются Бюджетным кодексом Российской </w:t>
      </w:r>
      <w:r>
        <w:rPr>
          <w:color w:val="000000"/>
          <w:spacing w:val="7"/>
          <w:sz w:val="28"/>
          <w:szCs w:val="28"/>
        </w:rPr>
        <w:t xml:space="preserve">Федерации, Налоговым кодексом Российской Федер</w:t>
      </w:r>
      <w:r>
        <w:rPr>
          <w:color w:val="000000"/>
          <w:spacing w:val="7"/>
          <w:sz w:val="28"/>
          <w:szCs w:val="28"/>
        </w:rPr>
        <w:t xml:space="preserve">а</w:t>
      </w:r>
      <w:r>
        <w:rPr>
          <w:color w:val="000000"/>
          <w:spacing w:val="7"/>
          <w:sz w:val="28"/>
          <w:szCs w:val="28"/>
        </w:rPr>
        <w:t xml:space="preserve">ции, Федеральным законом от 22 </w:t>
      </w:r>
      <w:r>
        <w:rPr>
          <w:color w:val="000000"/>
          <w:spacing w:val="3"/>
          <w:sz w:val="28"/>
          <w:szCs w:val="28"/>
        </w:rPr>
        <w:t xml:space="preserve">августа 1995  № 151-ФЗ "Об аварийно-спасательных службах и статусе спасателей", а </w:t>
      </w:r>
      <w:r>
        <w:rPr>
          <w:color w:val="000000"/>
          <w:spacing w:val="1"/>
          <w:sz w:val="28"/>
          <w:szCs w:val="28"/>
        </w:rPr>
        <w:t xml:space="preserve">также уставом учреждения.</w:t>
      </w:r>
      <w:r>
        <w:rPr>
          <w:color w:val="000000"/>
          <w:spacing w:val="-9"/>
          <w:sz w:val="28"/>
          <w:szCs w:val="28"/>
        </w:rPr>
      </w:r>
      <w:r>
        <w:rPr>
          <w:color w:val="000000"/>
          <w:spacing w:val="-9"/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1.3.Настоящий Порядок не распространяется на работы, относящиеся к основному виду деятельности - проведение аварийно - спасательных и других неотложных работ, когда существует реальная угроза жизни населению города.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1.4.Понятия, используемые в настоящем Порядке: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 - юридические и физические лица, имеющие намерение заказать, либо заказывающие услуги (работы специального назначения) исключ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 для собственных нужд, не связанные с извлечением прибыли.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- муниципальное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казенное учреждение «</w:t>
      </w:r>
      <w:r>
        <w:rPr>
          <w:sz w:val="28"/>
        </w:rPr>
        <w:t xml:space="preserve">Управление по делам гражданской обороны и чрезвычайным ситуациям города </w:t>
      </w:r>
      <w:r>
        <w:rPr>
          <w:sz w:val="28"/>
        </w:rPr>
        <w:t xml:space="preserve">Новоалтайска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 - МКУ «УГОЧС г. Новоалтайска»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выполняющее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боты или оказывающее услуги потребителям по возмездному договору. 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Платные услуги - услуги, предоставляемые МКУ «</w:t>
      </w:r>
      <w:r>
        <w:rPr>
          <w:sz w:val="28"/>
        </w:rPr>
        <w:t xml:space="preserve">У</w:t>
      </w:r>
      <w:r>
        <w:rPr>
          <w:sz w:val="28"/>
        </w:rPr>
        <w:t xml:space="preserve">ГОЧС </w:t>
      </w:r>
      <w:r>
        <w:rPr>
          <w:sz w:val="28"/>
        </w:rPr>
        <w:t xml:space="preserve">г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Новоалтайска»</w:t>
      </w:r>
      <w:r>
        <w:rPr>
          <w:sz w:val="28"/>
          <w:szCs w:val="28"/>
        </w:rPr>
        <w:t xml:space="preserve"> потребителям независимо от ведомственной  подчиненности, для удовлетворения их социальных, бытовых, производстве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и иных потребностей в работах специального назначения.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 - деятельность юридического лица, направленная на удовлетвор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потребностей других лиц, за исключением деятельности, осуществля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мой на основе трудовых отношений.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специального назначения - работы, не выполнимые в обычных условиях, требующие в ходе своего проведения специальных знаний, нав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ков, применения специальных средств, оборудования и соблюдения, дополнител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мер безопасности.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1.5.Настоящий Порядок определяет правовые, экономические и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основы оказания платных услуг МКУ «УГОЧС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г. Новоалтайска», которые предоставляются в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лях: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удовлетворения возникающих потребностей физических и юридических лиц города Новоалтайска в производстве работ специального назначения;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совершенствования системы подготовки и обучения населения города знаниям в области гражданской обороны и охраны жизни людей.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</w:t>
      </w:r>
      <w:r>
        <w:rPr>
          <w:color w:val="000000"/>
          <w:sz w:val="28"/>
          <w:szCs w:val="28"/>
        </w:rPr>
        <w:t xml:space="preserve">. Тари</w:t>
      </w:r>
      <w:r>
        <w:rPr>
          <w:color w:val="000000"/>
          <w:sz w:val="28"/>
          <w:szCs w:val="28"/>
        </w:rPr>
        <w:t xml:space="preserve">фы на предоставление платных услуг разрабатываются и утверждаются в соответствие с Постановлением Администрации города Новоалтайск от 24 декабря 2019 № 2291 «Об  установлении цен на услуги, предоставляемые МКУ «УГОЧС г. Новоалтайска», и работы, выполняемые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МКУ «УГОЧС г. Новоалтайска».</w:t>
      </w:r>
      <w:r>
        <w:rPr>
          <w:color w:val="000000"/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numPr>
          <w:ilvl w:val="0"/>
          <w:numId w:val="4"/>
        </w:numPr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Компетенция Исполнителя</w:t>
      </w:r>
      <w:r>
        <w:rPr>
          <w:sz w:val="28"/>
          <w:szCs w:val="28"/>
        </w:rPr>
      </w:r>
    </w:p>
    <w:p>
      <w:pPr>
        <w:pStyle w:val="668"/>
        <w:ind w:firstLine="709"/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2.1.Удовлетворяет потребности потребителя в услугах  в сфере прои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водства работ специального назначения.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2.2.Способствует развитию сферы оказания платных услуг МКУ «УГОЧС г. Новоалтайска».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2.3.Контролирует организацию и качество выполнения платных услуг, ведет их учет, контролирует своевременность поступления финансовых средств за оказанные услуги.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2.4.Ведет учет доходов средств, полученных от приносящей доход деятельности в соответствии с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Кодексом РФ, Налоговым Кодексом РФ и иными нормативными правов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актами.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2.5.Предлагает потребителям для ознакомления утвержденный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чень платных услуг в сфере производства работ специального назначения.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2.6.Заключает от своего имени договоры с потребителями на оказание платных услуг. В зависимости от объема, сложности, стоимости платных услуг, времени их предоставления, договор на оказание платных услуг может закл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чаться в письменной форме или на основании публичной оферты, на которую получено согласие потребителя путем принятия и оплаты услуг.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numPr>
          <w:ilvl w:val="0"/>
          <w:numId w:val="4"/>
        </w:numPr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Исполнителя платных услуг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3.1.Исполнитель имеет право: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рекламировать свою деятельность по предоставлению платных услуг;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выбирать способ исполнения платных услуг;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согласовывать условия договоров на оказание платных услуг;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(должностное лицо) исполнителя вправе осуществлять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бор личного состава, для исполнения договора исходя из профессиональных качеств работника и категории выполняемых работ;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отказывает в заключени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договора о предоставлении платных услуг в случаях: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отсутствие лицензионных документов на выполнение определенных услуг;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отсутстви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необходимых технических средств;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невозможности обеспечить должную безопасность работ;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обоснованной невозможности соблюдения принципа оправданного риска.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3.2.Исполнитель обязан: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предоставлять по требованию потребителя необходимую информацию о предоставляемых платных услугах;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платные услуги с высоким качеством и в полном объеме;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разъяснить потребителю оптимальные способы выполнения работ спец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ального назначения в том числе: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наиболее безопасный способ;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наиболее скорейший способ;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наиболее дешевый способ;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способ, направленный на максимальное сохранение свойств или неп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средственного имущества потребителя;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предупреждать об условиях, при которых может наступить опасность для здоровья людей и ущерба имуществу;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предупреждать о степени «естественного» повреждения имущества в процессе оказания услуги.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numPr>
          <w:ilvl w:val="0"/>
          <w:numId w:val="4"/>
        </w:numPr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потребителей платных услуг</w:t>
      </w:r>
      <w:r>
        <w:rPr>
          <w:sz w:val="28"/>
          <w:szCs w:val="28"/>
        </w:rPr>
      </w:r>
    </w:p>
    <w:p>
      <w:pPr>
        <w:pStyle w:val="668"/>
        <w:ind w:firstLine="709"/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4.1.Потребители имеют право: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получать достоверную информацию о предоставляемых платных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гах;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выбирать способ исполнения платных услуг из числа предложенных;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требовать от исполнителя качественного выполнения предоставляемых платных услуг;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безопасность платной услуги и ее результатов.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4.2.Потребители обязаны: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согласовывать условия (существующие и дополнительные) договора об оказании платных услуг с исполнителем;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своевременно оплачивать оказанные платные услуги;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возмещать фактически понесенные расходы исполнителю платных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 в случае расторжения договора на оказание услуг по инициативе потреб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и по независящим от исполнителя причинам.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Организация оказания платных услуг</w:t>
      </w:r>
      <w:r>
        <w:rPr>
          <w:sz w:val="28"/>
          <w:szCs w:val="28"/>
        </w:rPr>
      </w:r>
    </w:p>
    <w:p>
      <w:pPr>
        <w:pStyle w:val="668"/>
        <w:ind w:firstLine="709"/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5.1.МКУ «УГОЧС г. Новоалтайска» </w:t>
      </w:r>
      <w:r>
        <w:rPr>
          <w:sz w:val="28"/>
          <w:szCs w:val="28"/>
        </w:rPr>
        <w:t xml:space="preserve">бесплатно обеспечива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потребителей доступной и достоверной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мацией о платных услугах.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5.2.</w:t>
      </w:r>
      <w:r>
        <w:rPr>
          <w:sz w:val="28"/>
          <w:szCs w:val="28"/>
        </w:rPr>
        <w:t xml:space="preserve">Информация о платных услугах, оказываемых </w:t>
      </w:r>
      <w:r>
        <w:rPr>
          <w:sz w:val="28"/>
          <w:szCs w:val="28"/>
        </w:rPr>
        <w:t xml:space="preserve">МКУ «УГОЧС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г. Новоалтайска»</w:t>
      </w:r>
      <w:r>
        <w:rPr>
          <w:sz w:val="28"/>
          <w:szCs w:val="28"/>
        </w:rPr>
        <w:t xml:space="preserve">, должна содержать: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наименовании </w:t>
      </w:r>
      <w:r>
        <w:rPr>
          <w:sz w:val="28"/>
          <w:szCs w:val="28"/>
        </w:rPr>
        <w:t xml:space="preserve">МКУ «УГОЧС г. Новоалтайска»</w:t>
      </w:r>
      <w:r>
        <w:rPr>
          <w:sz w:val="28"/>
          <w:szCs w:val="28"/>
        </w:rPr>
        <w:t xml:space="preserve">, о его месте нахождения (месте государственной регистрации);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об учредителе </w:t>
      </w:r>
      <w:r>
        <w:rPr>
          <w:sz w:val="28"/>
          <w:szCs w:val="28"/>
        </w:rPr>
        <w:t xml:space="preserve">МКУ «УГОЧС г. Новоалтайска»</w:t>
      </w:r>
      <w:r>
        <w:rPr>
          <w:sz w:val="28"/>
          <w:szCs w:val="28"/>
        </w:rPr>
        <w:t xml:space="preserve"> (адрес, телефоны);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лицензиях, сертификатах, номерах и датах выдачи, сроке 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ствия, органе, выдавшем лицензию;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режиме работы </w:t>
      </w:r>
      <w:r>
        <w:rPr>
          <w:sz w:val="28"/>
          <w:szCs w:val="28"/>
        </w:rPr>
        <w:t xml:space="preserve">МКУ «УГОЧС г. Новоалтайска» </w:t>
      </w:r>
      <w:r>
        <w:rPr>
          <w:sz w:val="28"/>
          <w:szCs w:val="28"/>
        </w:rPr>
        <w:t xml:space="preserve">по оказанию платн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и бесплатн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оказываемых услуг, </w:t>
      </w:r>
      <w:r>
        <w:rPr>
          <w:sz w:val="28"/>
          <w:szCs w:val="28"/>
        </w:rPr>
        <w:t xml:space="preserve">тарифы </w:t>
      </w:r>
      <w:r>
        <w:rPr>
          <w:sz w:val="28"/>
          <w:szCs w:val="28"/>
        </w:rPr>
        <w:t xml:space="preserve">на оказываемые платные услуги;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предоставления этих услуг;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правах, обязанно</w:t>
      </w:r>
      <w:r>
        <w:rPr>
          <w:sz w:val="28"/>
          <w:szCs w:val="28"/>
        </w:rPr>
        <w:t xml:space="preserve">стях, ответственности МКУ «УГОЧС г. Новоалтайска» </w:t>
      </w:r>
      <w:r>
        <w:rPr>
          <w:sz w:val="28"/>
          <w:szCs w:val="28"/>
        </w:rPr>
        <w:t xml:space="preserve">сведения о контролирующих организациях, их адресах, телефонах;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5.3.</w:t>
      </w:r>
      <w:r>
        <w:rPr>
          <w:sz w:val="28"/>
          <w:szCs w:val="28"/>
        </w:rPr>
        <w:t xml:space="preserve">Плата за услуги, оказываемые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«УГОЧС г. Новоалтайска»</w:t>
      </w:r>
      <w:r>
        <w:rPr>
          <w:sz w:val="28"/>
          <w:szCs w:val="28"/>
        </w:rPr>
        <w:t xml:space="preserve">, осуществляется</w:t>
      </w:r>
      <w:r>
        <w:rPr>
          <w:sz w:val="28"/>
          <w:szCs w:val="28"/>
        </w:rPr>
        <w:t xml:space="preserve"> потребителем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безналичной форме, путем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речислени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денежных средств на соответствующий </w:t>
      </w:r>
      <w:r>
        <w:rPr>
          <w:sz w:val="28"/>
          <w:szCs w:val="28"/>
        </w:rPr>
        <w:t xml:space="preserve">лицевой счет, или путем наличного платежа с оформлением между потребителем и исполнителем пла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услуг соответствующих документов об исполнении работ и получения 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тежа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«УГОЧС г. Новоалтайска» </w:t>
      </w:r>
      <w:r>
        <w:rPr>
          <w:sz w:val="28"/>
          <w:szCs w:val="28"/>
        </w:rPr>
        <w:t xml:space="preserve">обязан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выдать </w:t>
      </w:r>
      <w:r>
        <w:rPr>
          <w:sz w:val="28"/>
          <w:szCs w:val="28"/>
        </w:rPr>
        <w:t xml:space="preserve">потребителю </w:t>
      </w:r>
      <w:r>
        <w:rPr>
          <w:sz w:val="28"/>
          <w:szCs w:val="28"/>
        </w:rPr>
        <w:t xml:space="preserve">договор об оказании услуг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6.Потребитель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право</w:t>
      </w:r>
      <w:r>
        <w:rPr>
          <w:sz w:val="28"/>
          <w:szCs w:val="28"/>
        </w:rPr>
        <w:t xml:space="preserve"> обращаться с жалобой непосредственно к руководителю или иному должностному лицу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«УГОЧС г. Новоалтайска» или</w:t>
      </w:r>
      <w:r>
        <w:rPr>
          <w:sz w:val="28"/>
          <w:szCs w:val="28"/>
        </w:rPr>
        <w:t xml:space="preserve"> в вышестоящую организацию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в суд.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В случае выявления нарушений в работе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«УГОЧС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г. Новоалтайска»</w:t>
      </w:r>
      <w:r>
        <w:rPr>
          <w:sz w:val="28"/>
          <w:szCs w:val="28"/>
        </w:rPr>
        <w:t xml:space="preserve"> по предоставлению платных 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действие разреш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на оказание платных услуг может быть приостановлено или аннулир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вано.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5.8.Претензии и споры, возникшие между потребителем и исполнит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лем, разрешаются по соглашению сторон или в судебном порядке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numPr>
          <w:ilvl w:val="0"/>
          <w:numId w:val="5"/>
        </w:numPr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Порядок распределения средств от оказания платных услуг</w:t>
      </w:r>
      <w:r>
        <w:rPr>
          <w:sz w:val="28"/>
          <w:szCs w:val="28"/>
        </w:rPr>
      </w:r>
    </w:p>
    <w:p>
      <w:pPr>
        <w:pStyle w:val="668"/>
        <w:ind w:firstLine="709"/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6.1.Денежные средства, полученные МКУ «УГОЧС г. </w:t>
      </w:r>
      <w:r>
        <w:rPr>
          <w:sz w:val="28"/>
          <w:szCs w:val="28"/>
        </w:rPr>
        <w:t xml:space="preserve">Новоалтайска» от оказания платных услуг поступают в бюджет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города Новоалтайска.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бюджета на очередной финансовый год и плановый период на содержание МКУ «УГОЧС г. Новоалтайска» предусматривается ожидаемый объем доходов и расходов, полученных от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зания платных услуг.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получении доходов сверх планируемых объемов, изменения в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жетную роспись вносятся в соответствии с действующим законодательством.</w:t>
      </w:r>
      <w:r>
        <w:rPr>
          <w:sz w:val="28"/>
          <w:szCs w:val="28"/>
        </w:rPr>
      </w:r>
    </w:p>
    <w:p>
      <w:pPr>
        <w:pStyle w:val="668"/>
        <w:numPr>
          <w:ilvl w:val="0"/>
          <w:numId w:val="5"/>
        </w:numPr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Заключительные положения</w:t>
      </w:r>
      <w:r>
        <w:rPr>
          <w:sz w:val="28"/>
          <w:szCs w:val="28"/>
        </w:rPr>
      </w:r>
    </w:p>
    <w:p>
      <w:pPr>
        <w:pStyle w:val="668"/>
        <w:ind w:firstLine="709"/>
        <w:jc w:val="center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7.1.Должностные лица исполнителя, виновные в нарушении 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Положения, могут быть привлечены к ответственности в соответствии с 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ствующим законодательством Российской Федерации.</w:t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10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7.2.Отмена и изменение Порядка осуществляется в порядке,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ленном для его принятия.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spacing w:line="312" w:lineRule="atLeast"/>
        <w:shd w:val="clear" w:color="auto" w:fill="ffffff"/>
        <w:rPr>
          <w:bCs/>
        </w:rPr>
      </w:pPr>
      <w:r>
        <w:rPr>
          <w:bCs/>
        </w:rPr>
        <w:t xml:space="preserve">Перечень платных услуг предоставляемых МКУ «УГОЧС г. Новоалтайска»</w:t>
      </w:r>
      <w:r>
        <w:rPr>
          <w:bCs/>
        </w:rPr>
      </w:r>
    </w:p>
    <w:p>
      <w:pPr>
        <w:pStyle w:val="668"/>
      </w:pPr>
      <w:r/>
      <w:r/>
    </w:p>
    <w:p>
      <w:pPr>
        <w:pStyle w:val="668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2"/>
        <w:gridCol w:w="9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платной услуги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Вскрытие металлических дверей стандартного типа, металлических дверей типа «СПРУТ», деревянных дверей, пластиковых дверей помещений, металлических гаражных дверей, решеток, сейфов в жилых  домах и служебных помещениях с использованием электро-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гидро и шанцевого инструмента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Вскрытие дверей  помещения изнутри путем проникновения  спасателя через окно с использованием альпинистского снаряжения, трехколенной лестницы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(не выше 3 этажа) или лестницы-палки (не выше 1 этажа)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применением электро- 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гидро и шанцевого инструмента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Спиливание, раскряжевка деревьев,  представляющих опасность для людей, зданий, сооружений и проезжей части, с применением электро-бензо инструмента и автолебедки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крыш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зданий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сооружений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снега,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сосулек,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наледи,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применением хоз. инвентаря и шанцевого инструмента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Подвоз,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перекачка,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подача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котельные,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предприятия, здания, сооружения, заливки катков, детских горок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боевых расчетов на пожарных автомобилях при проведении культурных спортивно-массовых мероприятий коммерческого характера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аварийно-спасательских и других неотложных работ при дорожно-транспортных происшествиях за пределами границы городского округа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гарантии на ведение аварийно-спасательских работ в чрезвычайных ситуациях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83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охраны от пожаров объектов предприятий и организаций по договору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Порядку</w:t>
      </w:r>
      <w:r>
        <w:rPr>
          <w:sz w:val="28"/>
          <w:szCs w:val="28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</w:t>
      </w:r>
      <w:r>
        <w:rPr>
          <w:b/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оказание спасательной помощи</w:t>
      </w:r>
      <w:r>
        <w:rPr>
          <w:b/>
          <w:sz w:val="28"/>
          <w:szCs w:val="28"/>
        </w:rPr>
      </w:r>
    </w:p>
    <w:p>
      <w:pPr>
        <w:pStyle w:val="6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Новоалтайск                            </w:t>
        <w:tab/>
        <w:tab/>
        <w:t xml:space="preserve">                            «__» _______ 20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 г.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_____________________________________________________, именуемое в дальнейшем «Заказчик», в лице _________________, действующ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на основании ________ , с одной стороны, и МКУ  «УГОЧС г. Новоалтайска», именуемое в дальнейшем «Исполнитель», в лице 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, с другой стороны (далее стороны) заключили настоящий Договор о 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жеследующем: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Предмет договора</w:t>
      </w:r>
      <w:r>
        <w:rPr>
          <w:b/>
          <w:sz w:val="28"/>
          <w:szCs w:val="28"/>
        </w:rPr>
      </w:r>
    </w:p>
    <w:p>
      <w:pPr>
        <w:pStyle w:val="6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Заказчик поручает, а Исполнитель принимает на себя обязательства по оказанию спасательной помощи на объекте заказчика – ____________ в случае аварии. Объект расположен по адр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су: г. Новоалтайск, _____________________.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jc w:val="center"/>
        <w:tabs>
          <w:tab w:val="left" w:pos="354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Права и обязанности сторон</w:t>
      </w:r>
      <w:r>
        <w:rPr>
          <w:b/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Стороны признают, что их права и обязанности регулируются настоящим Договором, определ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ются соответствующими нормативными документами и действующим законодательством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Федерации.</w:t>
      </w:r>
      <w:r>
        <w:rPr>
          <w:sz w:val="28"/>
          <w:szCs w:val="28"/>
        </w:rPr>
      </w:r>
    </w:p>
    <w:p>
      <w:pPr>
        <w:pStyle w:val="6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Заказчик обязуется:</w:t>
      </w:r>
      <w:r>
        <w:rPr>
          <w:b/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Осуществлять меры по созданию необходимых условий для деятельности работн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 МКУ «УГОЧС г. Новоалтайска».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Разрабатывать планы ликвидации аварий (ПЛА) и предоставлять их на согласование Исполн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за две недели до ввода их в действие.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В случае  возникновения чрезвычайной ситуации, на объекте Заказчика, незамедлительно ув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домить Исполнителя по телефону 8(38232)4-33-55.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Обеспечивать: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-уровень противоаварийной защиты своего опасного производственного объекта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требованиями ЕПБ и согласованных ПЛА.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-своевременный вызов на объект аварии Исполнителя и беспрепятственный допуск его специалистов для оказания спасательной помощи;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eastAsia"/>
          <w:sz w:val="28"/>
          <w:szCs w:val="28"/>
        </w:rPr>
        <w:t xml:space="preserve">подготовленность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объектов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ликвидации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аварий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планами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ликвидации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аварий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Правилами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безопасности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eastAsia"/>
          <w:sz w:val="28"/>
          <w:szCs w:val="28"/>
        </w:rPr>
        <w:t xml:space="preserve">питание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личного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состава</w:t>
      </w:r>
      <w:r>
        <w:rPr>
          <w:sz w:val="28"/>
          <w:szCs w:val="28"/>
        </w:rPr>
        <w:t xml:space="preserve"> Исполнителя, </w:t>
      </w:r>
      <w:r>
        <w:rPr>
          <w:rFonts w:hint="eastAsia"/>
          <w:sz w:val="28"/>
          <w:szCs w:val="28"/>
        </w:rPr>
        <w:t xml:space="preserve">непосредственно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занятого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выполнением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спас</w:t>
      </w:r>
      <w:r>
        <w:rPr>
          <w:rFonts w:hint="eastAsia"/>
          <w:sz w:val="28"/>
          <w:szCs w:val="28"/>
        </w:rPr>
        <w:t xml:space="preserve">а</w:t>
      </w:r>
      <w:r>
        <w:rPr>
          <w:rFonts w:hint="eastAsia"/>
          <w:sz w:val="28"/>
          <w:szCs w:val="28"/>
        </w:rPr>
        <w:t xml:space="preserve">тельных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свыше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четырех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Обеспечивать на своих опасных производственных объектах обучение персонала выполнению первоочередных мероприятий планов ликвидаций аварий по выводу людей, локализация возможных аварийных ситуаций.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Своевременно производить оплату за  оказанные услуги  по счетам- фактурам и актам 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ненных работ (оказанных услуг).</w:t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  <w:t xml:space="preserve">2.3. Исполнитель обязуется: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Оказывать спасательную помощь в случае возникновения аварийной ситуации по аварийному вызову Заказчика, прибыть на объект в кратчайшие сроки – не позднее двух часов с момента вызова.</w:t>
      </w:r>
      <w:r>
        <w:rPr>
          <w:sz w:val="28"/>
          <w:szCs w:val="28"/>
        </w:rPr>
      </w:r>
    </w:p>
    <w:p>
      <w:pPr>
        <w:pStyle w:val="66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2.3.2. Согласовывать ПЛА в установленном порядке.</w:t>
      </w:r>
      <w:r>
        <w:rPr>
          <w:spacing w:val="-5"/>
          <w:sz w:val="28"/>
          <w:szCs w:val="28"/>
        </w:rPr>
      </w:r>
    </w:p>
    <w:p>
      <w:pPr>
        <w:pStyle w:val="66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2.3.3. Сдавать Заказчику выполненные работы и услуги по Актам приемки выполненных работ (оказа</w:t>
      </w:r>
      <w:r>
        <w:rPr>
          <w:spacing w:val="-5"/>
          <w:sz w:val="28"/>
          <w:szCs w:val="28"/>
        </w:rPr>
        <w:t xml:space="preserve">н</w:t>
      </w:r>
      <w:r>
        <w:rPr>
          <w:spacing w:val="-5"/>
          <w:sz w:val="28"/>
          <w:szCs w:val="28"/>
        </w:rPr>
        <w:t xml:space="preserve">ных услуг).</w:t>
      </w:r>
      <w:r>
        <w:rPr>
          <w:spacing w:val="-5"/>
          <w:sz w:val="28"/>
          <w:szCs w:val="28"/>
        </w:rPr>
      </w:r>
      <w:r>
        <w:rPr>
          <w:spacing w:val="-5"/>
          <w:sz w:val="28"/>
          <w:szCs w:val="28"/>
        </w:rPr>
      </w:r>
    </w:p>
    <w:p>
      <w:pPr>
        <w:pStyle w:val="668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3.  Порядок расчетов</w:t>
      </w:r>
      <w:r>
        <w:rPr>
          <w:b/>
          <w:spacing w:val="-5"/>
          <w:sz w:val="28"/>
          <w:szCs w:val="28"/>
        </w:rPr>
      </w:r>
    </w:p>
    <w:p>
      <w:pPr>
        <w:pStyle w:val="66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3.1. Стоимость услуг и работ по настоящему Договору состоит из ежемесячной абонентской платы за поддержание в постоянной готовности сил и средств для ликвидации аварий на объекте.</w:t>
      </w:r>
      <w:r>
        <w:rPr>
          <w:spacing w:val="-5"/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</w:t>
      </w:r>
      <w:r>
        <w:rPr>
          <w:sz w:val="28"/>
          <w:szCs w:val="28"/>
        </w:rPr>
        <w:t xml:space="preserve">. Абонентская плата вносится Заказчиком ежемесячно в течение всего срока действия настоящего Договора. Размер абонентской платы составляет 11397,21 руб. (одиннадцать тысяч триста девяносто семь рублей 21 копейка) на 3 (трех) спасателей, (Приложение 1).  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нентская плата вносится путем перечисления денежных средств на расчетный счет Исполнителя в течение 15 (пятнадцати) банко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ских дней месяца следующего за отчетным. По окончании текущего месяца Исполнитель обязуется выставить в течение пяти дней, счет-фактуру и акт выполненных работ за оказанные услуги.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услуги вносится на</w:t>
      </w:r>
      <w:r>
        <w:rPr>
          <w:sz w:val="28"/>
          <w:szCs w:val="28"/>
        </w:rPr>
        <w:t xml:space="preserve"> реквизиты: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казначейский </w:t>
      </w:r>
      <w:r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03100643000000011700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банковский счет 40102810045370000009 банк</w:t>
      </w:r>
      <w:r>
        <w:rPr>
          <w:sz w:val="28"/>
          <w:szCs w:val="28"/>
        </w:rPr>
        <w:t xml:space="preserve"> ОТДЕЛЕНИЕ БАРНАУЛ </w:t>
      </w:r>
      <w:r>
        <w:rPr>
          <w:sz w:val="28"/>
          <w:szCs w:val="28"/>
        </w:rPr>
        <w:t xml:space="preserve">БАНКА РОССИИ//УФК по Алтайскому краю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Барнаул, БИК 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0173001, ОКАТО 01713000, УФК по Алтайскому краю (МКУ «УГОЧС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Новоалтайска») ИНН 2208008443 КПП 220801001; Код дохода 17711301994040000130 «Прочие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ходы от оказания платных услуг (работ) получателями средств бюджетов городских округов».</w:t>
      </w:r>
      <w:r>
        <w:rPr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Ответственность сторон</w:t>
      </w:r>
      <w:r>
        <w:rPr>
          <w:b/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 ненадлежащее выполнение обязательств по настоящему Договору обе стороны несут 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ственность в установленном законом порядке.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Стороны освобождаются от ответственности за неисполнение обязательств по настоящему Дог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вору, если докажут, что надлежащее исполнение оказалось невозможным вследствие непреодолимой силы, то есть чрезвычайных непредотвратимых при данных условиях обстоятельств, возникших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сле заключения договора (форс – мажор).</w:t>
      </w:r>
      <w:r>
        <w:rPr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Порядок и условия расторжения договора</w:t>
      </w:r>
      <w:r>
        <w:rPr>
          <w:b/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Невыполнение условий настоящего Договора одной из сторон являются основанием для его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торжения. </w:t>
      </w:r>
      <w:r>
        <w:rPr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Иные условия</w:t>
      </w:r>
      <w:r>
        <w:rPr>
          <w:b/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Настоящий Договор составлен в двух экземплярах, имеющих равную юридическую силу, по 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ному экземпляру для каждой из сторон.</w:t>
      </w:r>
      <w:r>
        <w:rPr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Срок действия договора</w:t>
      </w:r>
      <w:r>
        <w:rPr>
          <w:b/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</w:t>
      </w:r>
      <w:r>
        <w:rPr>
          <w:rFonts w:hint="eastAsia"/>
          <w:sz w:val="28"/>
          <w:szCs w:val="28"/>
        </w:rPr>
        <w:t xml:space="preserve"> Настоящий</w:t>
      </w:r>
      <w:r>
        <w:rPr>
          <w:sz w:val="28"/>
          <w:szCs w:val="28"/>
        </w:rPr>
        <w:t xml:space="preserve"> Д</w:t>
      </w:r>
      <w:r>
        <w:rPr>
          <w:rFonts w:hint="eastAsia"/>
          <w:sz w:val="28"/>
          <w:szCs w:val="28"/>
        </w:rPr>
        <w:t xml:space="preserve">оговор</w:t>
      </w:r>
      <w:r>
        <w:rPr>
          <w:sz w:val="28"/>
          <w:szCs w:val="28"/>
        </w:rPr>
        <w:t xml:space="preserve"> действует </w:t>
      </w:r>
      <w:r>
        <w:rPr>
          <w:b/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____________по ______________</w:t>
      </w:r>
      <w:r>
        <w:rPr>
          <w:sz w:val="28"/>
          <w:szCs w:val="28"/>
        </w:rPr>
        <w:t xml:space="preserve">. Если за 15 дней, до даты окончания срока действия договора ни одна из сторон не заявит о намерении расторгнуть настоящий договор, договор считается продленным на следующий календа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ный год на тех же условиях.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Адреса сторон</w:t>
      </w:r>
      <w:r>
        <w:rPr>
          <w:b/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                                                                          Заказчик</w:t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9"/>
        <w:gridCol w:w="474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к договору на оказание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спасательной помощи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_______№______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pStyle w:val="66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Калькуляция </w:t>
      </w:r>
      <w:r>
        <w:rPr>
          <w:b/>
          <w:sz w:val="28"/>
          <w:szCs w:val="28"/>
        </w:rPr>
      </w:r>
    </w:p>
    <w:p>
      <w:pPr>
        <w:pStyle w:val="6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гарантии на ведение аварийно-спасательных работ МКУ «УГОЧС   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Новоалтайска» в чрезвычайных ситуациях</w:t>
      </w:r>
      <w:r>
        <w:rPr>
          <w:sz w:val="28"/>
          <w:szCs w:val="28"/>
        </w:rPr>
      </w:r>
    </w:p>
    <w:p>
      <w:pPr>
        <w:pStyle w:val="6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2"/>
        <w:gridCol w:w="5792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68"/>
              <w:contextualSpacing/>
              <w:ind w:left="284" w:right="175"/>
              <w:jc w:val="center"/>
              <w:tabs>
                <w:tab w:val="left" w:pos="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5792" w:type="dxa"/>
            <w:vAlign w:val="top"/>
            <w:textDirection w:val="lrTb"/>
            <w:noWrap w:val="false"/>
          </w:tcPr>
          <w:p>
            <w:pPr>
              <w:pStyle w:val="668"/>
              <w:contextualSpacing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услуг, работ</w:t>
            </w:r>
            <w:r>
              <w:rPr>
                <w:sz w:val="28"/>
                <w:szCs w:val="28"/>
              </w:rPr>
            </w:r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668"/>
              <w:contextualSpacing/>
              <w:ind w:lef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работ, руб. за 1 мес. (НДС не облаг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ется)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68"/>
              <w:contextualSpacing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5792" w:type="dxa"/>
            <w:vAlign w:val="top"/>
            <w:textDirection w:val="lrTb"/>
            <w:noWrap w:val="false"/>
          </w:tcPr>
          <w:p>
            <w:pPr>
              <w:pStyle w:val="668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оказание аварийно – спасательных работ МКУ «УГОЧС г. Новоалтайска» в чрезвычайных ситуац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ях с участием трех спасателей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668"/>
              <w:contextualSpacing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contextualSpacing/>
              <w:ind w:lef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11397,21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Основание: Постановление Администрации города Но</w:t>
      </w:r>
      <w:r>
        <w:rPr>
          <w:color w:val="000000"/>
          <w:sz w:val="28"/>
          <w:szCs w:val="28"/>
        </w:rPr>
        <w:t xml:space="preserve">воалтайска Алтайского края от 24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12.2019</w:t>
      </w:r>
      <w:r>
        <w:rPr>
          <w:color w:val="000000"/>
          <w:sz w:val="28"/>
          <w:szCs w:val="28"/>
        </w:rPr>
        <w:t xml:space="preserve">г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2291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6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             </w:t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Заказчик</w:t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5"/>
        <w:gridCol w:w="478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sectPr>
      <w:headerReference w:type="even" r:id="rId9"/>
      <w:headerReference w:type="first" r:id="rId10"/>
      <w:footnotePr/>
      <w:endnotePr/>
      <w:type w:val="continuous"/>
      <w:pgSz w:w="11907" w:h="16840" w:orient="portrait"/>
      <w:pgMar w:top="567" w:right="567" w:bottom="1134" w:left="1701" w:header="567" w:footer="737" w:gutter="0"/>
      <w:pgNumType w:start="2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rPr>
        <w:rStyle w:val="683"/>
      </w:rPr>
      <w:framePr w:wrap="around" w:vAnchor="text" w:hAnchor="margin" w:xAlign="right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separate"/>
    </w:r>
    <w:r>
      <w:rPr>
        <w:rStyle w:val="683"/>
      </w:rPr>
      <w:t xml:space="preserve">24</w:t>
    </w:r>
    <w:r>
      <w:rPr>
        <w:rStyle w:val="683"/>
      </w:rPr>
      <w:fldChar w:fldCharType="end"/>
    </w:r>
    <w:r>
      <w:rPr>
        <w:rStyle w:val="683"/>
      </w:rPr>
    </w:r>
    <w:r>
      <w:rPr>
        <w:rStyle w:val="683"/>
      </w:rPr>
    </w:r>
  </w:p>
  <w:p>
    <w:pPr>
      <w:pStyle w:val="68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5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5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7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8"/>
    <w:next w:val="66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8"/>
    <w:next w:val="66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8"/>
    <w:next w:val="66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8"/>
    <w:next w:val="66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8"/>
    <w:next w:val="66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8"/>
    <w:next w:val="66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8"/>
    <w:next w:val="66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8"/>
    <w:next w:val="66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8"/>
    <w:next w:val="66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next w:val="668"/>
    <w:link w:val="668"/>
    <w:qFormat/>
    <w:rPr>
      <w:lang w:val="ru-RU" w:eastAsia="ru-RU" w:bidi="ar-SA"/>
    </w:rPr>
  </w:style>
  <w:style w:type="paragraph" w:styleId="669">
    <w:name w:val="Заголовок 1"/>
    <w:basedOn w:val="668"/>
    <w:next w:val="668"/>
    <w:link w:val="668"/>
    <w:qFormat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670">
    <w:name w:val="Заголовок 2"/>
    <w:basedOn w:val="668"/>
    <w:next w:val="668"/>
    <w:link w:val="668"/>
    <w:qFormat/>
    <w:pPr>
      <w:jc w:val="center"/>
      <w:keepNext/>
      <w:outlineLvl w:val="1"/>
    </w:pPr>
    <w:rPr>
      <w:rFonts w:ascii="Times New Roman" w:hAnsi="Times New Roman"/>
      <w:sz w:val="28"/>
    </w:rPr>
  </w:style>
  <w:style w:type="paragraph" w:styleId="671">
    <w:name w:val="Заголовок 3"/>
    <w:basedOn w:val="668"/>
    <w:next w:val="668"/>
    <w:link w:val="668"/>
    <w:qFormat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rFonts w:ascii="Times New Roman" w:hAnsi="Times New Roman"/>
      <w:b/>
      <w:sz w:val="28"/>
    </w:rPr>
  </w:style>
  <w:style w:type="paragraph" w:styleId="672">
    <w:name w:val="Заголовок 4"/>
    <w:basedOn w:val="668"/>
    <w:next w:val="668"/>
    <w:link w:val="668"/>
    <w:qFormat/>
    <w:pPr>
      <w:keepNext/>
      <w:spacing w:line="240" w:lineRule="exact"/>
      <w:outlineLvl w:val="3"/>
    </w:pPr>
    <w:rPr>
      <w:sz w:val="28"/>
    </w:rPr>
  </w:style>
  <w:style w:type="paragraph" w:styleId="673">
    <w:name w:val="Заголовок 5"/>
    <w:basedOn w:val="668"/>
    <w:next w:val="668"/>
    <w:link w:val="668"/>
    <w:qFormat/>
    <w:pPr>
      <w:keepNext/>
      <w:spacing w:line="240" w:lineRule="exact"/>
      <w:outlineLvl w:val="4"/>
    </w:pPr>
    <w:rPr>
      <w:sz w:val="24"/>
    </w:rPr>
  </w:style>
  <w:style w:type="paragraph" w:styleId="674">
    <w:name w:val="Заголовок 6"/>
    <w:basedOn w:val="668"/>
    <w:next w:val="668"/>
    <w:link w:val="668"/>
    <w:qFormat/>
    <w:pPr>
      <w:jc w:val="both"/>
      <w:keepNext/>
      <w:spacing w:before="240" w:line="240" w:lineRule="exact"/>
      <w:outlineLvl w:val="5"/>
    </w:pPr>
    <w:rPr>
      <w:sz w:val="28"/>
    </w:rPr>
  </w:style>
  <w:style w:type="paragraph" w:styleId="675">
    <w:name w:val="Заголовок 7"/>
    <w:basedOn w:val="668"/>
    <w:next w:val="668"/>
    <w:link w:val="668"/>
    <w:qFormat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676">
    <w:name w:val="Заголовок 8"/>
    <w:basedOn w:val="668"/>
    <w:next w:val="668"/>
    <w:link w:val="668"/>
    <w:qFormat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677">
    <w:name w:val="Заголовок 9"/>
    <w:basedOn w:val="668"/>
    <w:next w:val="668"/>
    <w:link w:val="668"/>
    <w:qFormat/>
    <w:pPr>
      <w:jc w:val="right"/>
      <w:keepNext/>
      <w:outlineLvl w:val="8"/>
    </w:pPr>
    <w:rPr>
      <w:sz w:val="28"/>
      <w:lang w:eastAsia="ru-RU"/>
    </w:rPr>
  </w:style>
  <w:style w:type="character" w:styleId="678">
    <w:name w:val="Основной шрифт абзаца"/>
    <w:next w:val="678"/>
    <w:link w:val="668"/>
    <w:semiHidden/>
  </w:style>
  <w:style w:type="table" w:styleId="679">
    <w:name w:val="Обычная таблица"/>
    <w:next w:val="679"/>
    <w:link w:val="668"/>
    <w:semiHidden/>
    <w:tblPr/>
  </w:style>
  <w:style w:type="numbering" w:styleId="680">
    <w:name w:val="Нет списка"/>
    <w:next w:val="680"/>
    <w:link w:val="668"/>
    <w:semiHidden/>
  </w:style>
  <w:style w:type="paragraph" w:styleId="681">
    <w:name w:val="Верхний колонтитул"/>
    <w:basedOn w:val="668"/>
    <w:next w:val="681"/>
    <w:link w:val="668"/>
    <w:pPr>
      <w:tabs>
        <w:tab w:val="center" w:pos="4153" w:leader="none"/>
        <w:tab w:val="right" w:pos="8306" w:leader="none"/>
      </w:tabs>
    </w:pPr>
  </w:style>
  <w:style w:type="paragraph" w:styleId="682">
    <w:name w:val="Нижний колонтитул"/>
    <w:basedOn w:val="668"/>
    <w:next w:val="682"/>
    <w:link w:val="668"/>
    <w:pPr>
      <w:tabs>
        <w:tab w:val="center" w:pos="4153" w:leader="none"/>
        <w:tab w:val="right" w:pos="8306" w:leader="none"/>
      </w:tabs>
    </w:pPr>
  </w:style>
  <w:style w:type="character" w:styleId="683">
    <w:name w:val="Номер страницы"/>
    <w:basedOn w:val="678"/>
    <w:next w:val="683"/>
    <w:link w:val="668"/>
  </w:style>
  <w:style w:type="paragraph" w:styleId="684">
    <w:name w:val="Основной текст с отступом"/>
    <w:basedOn w:val="668"/>
    <w:next w:val="684"/>
    <w:link w:val="668"/>
    <w:pPr>
      <w:ind w:firstLine="720"/>
      <w:jc w:val="both"/>
      <w:spacing w:line="360" w:lineRule="auto"/>
    </w:pPr>
    <w:rPr>
      <w:sz w:val="28"/>
    </w:rPr>
  </w:style>
  <w:style w:type="paragraph" w:styleId="685">
    <w:name w:val="Основной текст"/>
    <w:basedOn w:val="668"/>
    <w:next w:val="685"/>
    <w:link w:val="668"/>
    <w:pPr>
      <w:jc w:val="both"/>
      <w:spacing w:line="240" w:lineRule="exact"/>
    </w:pPr>
    <w:rPr>
      <w:sz w:val="28"/>
    </w:rPr>
  </w:style>
  <w:style w:type="paragraph" w:styleId="686">
    <w:name w:val="Основной текст 2"/>
    <w:basedOn w:val="668"/>
    <w:next w:val="686"/>
    <w:link w:val="668"/>
    <w:pPr>
      <w:spacing w:line="240" w:lineRule="exact"/>
    </w:pPr>
    <w:rPr>
      <w:sz w:val="28"/>
      <w:lang w:val="en-US"/>
    </w:rPr>
  </w:style>
  <w:style w:type="paragraph" w:styleId="687">
    <w:name w:val="Название объекта"/>
    <w:basedOn w:val="668"/>
    <w:next w:val="668"/>
    <w:link w:val="668"/>
    <w:qFormat/>
    <w:pPr>
      <w:jc w:val="center"/>
      <w:spacing w:before="240"/>
    </w:pPr>
    <w:rPr>
      <w:smallCaps/>
      <w:spacing w:val="40"/>
      <w:sz w:val="28"/>
    </w:rPr>
  </w:style>
  <w:style w:type="paragraph" w:styleId="688">
    <w:name w:val="Схема документа"/>
    <w:basedOn w:val="668"/>
    <w:next w:val="688"/>
    <w:link w:val="668"/>
    <w:semiHidden/>
    <w:pPr>
      <w:shd w:val="clear" w:color="auto" w:fill="000080"/>
    </w:pPr>
    <w:rPr>
      <w:rFonts w:ascii="Tahoma" w:hAnsi="Tahoma"/>
    </w:rPr>
  </w:style>
  <w:style w:type="paragraph" w:styleId="689">
    <w:name w:val="Текст выноски"/>
    <w:basedOn w:val="668"/>
    <w:next w:val="689"/>
    <w:link w:val="668"/>
    <w:semiHidden/>
    <w:rPr>
      <w:rFonts w:ascii="Tahoma" w:hAnsi="Tahoma" w:cs="Tahoma"/>
      <w:sz w:val="16"/>
      <w:szCs w:val="16"/>
    </w:rPr>
  </w:style>
  <w:style w:type="character" w:styleId="690">
    <w:name w:val="Гиперссылка"/>
    <w:next w:val="690"/>
    <w:link w:val="668"/>
    <w:uiPriority w:val="99"/>
    <w:unhideWhenUsed/>
    <w:rPr>
      <w:color w:val="0000ff"/>
      <w:u w:val="single"/>
    </w:rPr>
  </w:style>
  <w:style w:type="character" w:styleId="691">
    <w:name w:val="Гипертекстовая ссылка"/>
    <w:next w:val="691"/>
    <w:link w:val="668"/>
    <w:uiPriority w:val="99"/>
    <w:rPr>
      <w:rFonts w:cs="Times New Roman"/>
      <w:color w:val="008000"/>
      <w:sz w:val="22"/>
      <w:szCs w:val="22"/>
    </w:rPr>
  </w:style>
  <w:style w:type="character" w:styleId="692">
    <w:name w:val="Цветовое выделение"/>
    <w:next w:val="692"/>
    <w:link w:val="668"/>
    <w:uiPriority w:val="99"/>
    <w:rPr>
      <w:b/>
      <w:bCs/>
      <w:color w:val="26282f"/>
      <w:sz w:val="26"/>
      <w:szCs w:val="26"/>
    </w:rPr>
  </w:style>
  <w:style w:type="character" w:styleId="2587" w:default="1">
    <w:name w:val="Default Paragraph Font"/>
    <w:uiPriority w:val="1"/>
    <w:semiHidden/>
    <w:unhideWhenUsed/>
  </w:style>
  <w:style w:type="numbering" w:styleId="2588" w:default="1">
    <w:name w:val="No List"/>
    <w:uiPriority w:val="99"/>
    <w:semiHidden/>
    <w:unhideWhenUsed/>
  </w:style>
  <w:style w:type="table" w:styleId="25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revision>3</cp:revision>
  <dcterms:created xsi:type="dcterms:W3CDTF">2024-11-19T02:04:00Z</dcterms:created>
  <dcterms:modified xsi:type="dcterms:W3CDTF">2024-11-22T05:26:40Z</dcterms:modified>
  <cp:version>917504</cp:version>
</cp:coreProperties>
</file>