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47"/>
        <w:pBdr/>
        <w:spacing/>
        <w:ind w:firstLine="0" w:left="0"/>
        <w:jc w:val="center"/>
        <w:rPr>
          <w:b w:val="0"/>
        </w:rPr>
      </w:pPr>
      <w:r>
        <w:rPr>
          <w:b w:val="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1383" cy="608990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51383" cy="608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3.42pt;height:47.95pt;mso-wrap-distance-left:0.00pt;mso-wrap-distance-top:0.00pt;mso-wrap-distance-right:0.00pt;mso-wrap-distance-bottom:0.00pt;z-index:1;" stroked="f">
                <v:imagedata r:id="rId8" o:title=""/>
                <o:lock v:ext="edit" rotation="t"/>
              </v:shape>
            </w:pict>
          </mc:Fallback>
        </mc:AlternateContent>
      </w:r>
      <w:r>
        <w:rPr>
          <w:b w:val="0"/>
        </w:rPr>
      </w:r>
      <w:r>
        <w:rPr>
          <w:b w:val="0"/>
        </w:rPr>
      </w:r>
    </w:p>
    <w:tbl>
      <w:tblPr>
        <w:tblW w:w="96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06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849"/>
              <w:pBdr/>
              <w:spacing w:after="0"/>
              <w:ind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АДМИНИСТРАЦИЯ ГОРОДА НОВОАЛТАЙСКА</w:t>
            </w: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</w:r>
          </w:p>
          <w:p>
            <w:pPr>
              <w:pStyle w:val="845"/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845"/>
              <w:pBdr/>
              <w:spacing/>
              <w:ind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  <w:p>
            <w:pPr>
              <w:pStyle w:val="847"/>
              <w:pBdr/>
              <w:spacing w:line="480" w:lineRule="auto"/>
              <w:ind w:firstLine="0" w:left="0"/>
              <w:jc w:val="center"/>
              <w:rPr>
                <w:rFonts w:ascii="Arial" w:hAnsi="Arial"/>
                <w:spacing w:val="84"/>
                <w:sz w:val="32"/>
                <w:szCs w:val="32"/>
              </w:rPr>
            </w:pPr>
            <w:r>
              <w:rPr>
                <w:rFonts w:ascii="Arial" w:hAnsi="Arial"/>
                <w:spacing w:val="84"/>
                <w:sz w:val="32"/>
                <w:szCs w:val="32"/>
              </w:rPr>
              <w:t xml:space="preserve">ПОСТАНОВЛЕНИЕ</w:t>
            </w:r>
            <w:r>
              <w:rPr>
                <w:rFonts w:ascii="Arial" w:hAnsi="Arial"/>
                <w:spacing w:val="84"/>
                <w:sz w:val="32"/>
                <w:szCs w:val="32"/>
              </w:rPr>
            </w:r>
            <w:r>
              <w:rPr>
                <w:rFonts w:ascii="Arial" w:hAnsi="Arial"/>
                <w:spacing w:val="84"/>
                <w:sz w:val="32"/>
                <w:szCs w:val="32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13.02.202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                        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         № 276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45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45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right="4855"/>
        <w:jc w:val="both"/>
        <w:rPr>
          <w:sz w:val="28"/>
        </w:rPr>
      </w:pPr>
      <w:r>
        <w:rPr>
          <w:sz w:val="28"/>
        </w:rPr>
        <w:t xml:space="preserve">О  внесении  изменения  в постановление Администрации города от 24.01.2014 № 100</w:t>
      </w:r>
      <w:r>
        <w:rPr>
          <w:sz w:val="28"/>
        </w:rPr>
      </w:r>
      <w:r>
        <w:rPr>
          <w:sz w:val="28"/>
        </w:rPr>
      </w:r>
    </w:p>
    <w:p>
      <w:pPr>
        <w:pStyle w:val="845"/>
        <w:pBdr/>
        <w:spacing/>
        <w:ind/>
        <w:rPr>
          <w:rFonts w:ascii="Arial" w:hAnsi="Arial"/>
          <w:sz w:val="28"/>
        </w:rPr>
      </w:pPr>
      <w:r>
        <w:rPr>
          <w:rFonts w:ascii="Arial" w:hAnsi="Arial"/>
          <w:sz w:val="28"/>
        </w:rPr>
      </w:r>
      <w:r>
        <w:rPr>
          <w:rFonts w:ascii="Arial" w:hAnsi="Arial"/>
          <w:sz w:val="28"/>
        </w:rPr>
      </w:r>
      <w:r>
        <w:rPr>
          <w:rFonts w:ascii="Arial" w:hAnsi="Arial"/>
          <w:sz w:val="28"/>
        </w:rPr>
      </w:r>
    </w:p>
    <w:p>
      <w:pPr>
        <w:pStyle w:val="845"/>
        <w:pBdr/>
        <w:spacing/>
        <w:ind w:firstLine="850"/>
        <w:jc w:val="both"/>
        <w:rPr>
          <w:sz w:val="28"/>
        </w:rPr>
      </w:pPr>
      <w:r>
        <w:rPr>
          <w:sz w:val="28"/>
        </w:rPr>
        <w:t xml:space="preserve">В связи с кадровыми изменениями, руководствуясь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п о с т а н о в л я ю:</w:t>
      </w:r>
      <w:r>
        <w:rPr>
          <w:sz w:val="28"/>
        </w:rPr>
      </w:r>
      <w:r>
        <w:rPr>
          <w:sz w:val="28"/>
        </w:rPr>
      </w:r>
    </w:p>
    <w:p>
      <w:pPr>
        <w:pStyle w:val="845"/>
        <w:pBdr/>
        <w:spacing/>
        <w:ind w:firstLine="850"/>
        <w:jc w:val="both"/>
        <w:rPr>
          <w:sz w:val="28"/>
        </w:rPr>
      </w:pPr>
      <w:r>
        <w:rPr>
          <w:sz w:val="28"/>
        </w:rPr>
        <w:t xml:space="preserve">1. Внести в постановление от 24.01.2014 № 100 «О  создании  комиссии по реализации муниципальной программы «Обеспечение доступным и комфортным жильем молодых семей в городе Новоалтайске на 2021-2025 годы» (далее – постановление) следующее изменение:</w:t>
      </w:r>
      <w:r>
        <w:rPr>
          <w:sz w:val="28"/>
        </w:rPr>
      </w:r>
      <w:r>
        <w:rPr>
          <w:sz w:val="28"/>
        </w:rPr>
      </w:r>
    </w:p>
    <w:p>
      <w:pPr>
        <w:pStyle w:val="845"/>
        <w:pBdr/>
        <w:spacing/>
        <w:ind w:firstLine="850"/>
        <w:jc w:val="both"/>
        <w:rPr>
          <w:sz w:val="28"/>
        </w:rPr>
      </w:pPr>
      <w:r>
        <w:rPr>
          <w:sz w:val="28"/>
        </w:rPr>
        <w:t xml:space="preserve">1.1.</w:t>
      </w:r>
      <w:r>
        <w:rPr>
          <w:sz w:val="28"/>
        </w:rPr>
        <w:t xml:space="preserve"> п</w:t>
      </w:r>
      <w:r>
        <w:rPr>
          <w:sz w:val="28"/>
        </w:rPr>
        <w:t xml:space="preserve">риложение № 2 к постановлению «Состав комиссии по реализации муниципальной программы «Обеспечение доступным и комфортным жильем молодых семей в городе Новоалтайске на 2021-2025 годы» изложить в новой редакции согласно приложению к настоящему постановлению.</w:t>
      </w:r>
      <w:r>
        <w:rPr>
          <w:sz w:val="28"/>
        </w:rPr>
      </w:r>
      <w:r>
        <w:rPr>
          <w:sz w:val="28"/>
        </w:rPr>
      </w:r>
    </w:p>
    <w:p>
      <w:pPr>
        <w:pStyle w:val="845"/>
        <w:pBdr/>
        <w:spacing/>
        <w:ind w:firstLine="850"/>
        <w:jc w:val="both"/>
        <w:rPr>
          <w:sz w:val="28"/>
        </w:rPr>
      </w:pPr>
      <w:r>
        <w:rPr>
          <w:sz w:val="28"/>
        </w:rPr>
        <w:t xml:space="preserve">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утратившим силу постановлени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Администрации города Новоалтайска</w:t>
      </w:r>
      <w:r>
        <w:rPr>
          <w:sz w:val="28"/>
          <w:szCs w:val="28"/>
        </w:rPr>
        <w:t xml:space="preserve"> от 09</w:t>
      </w:r>
      <w:r>
        <w:rPr>
          <w:sz w:val="28"/>
          <w:szCs w:val="28"/>
        </w:rPr>
        <w:t xml:space="preserve">.02.2024</w:t>
      </w:r>
      <w:r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206</w:t>
      </w:r>
      <w:r>
        <w:rPr>
          <w:sz w:val="28"/>
          <w:szCs w:val="28"/>
        </w:rPr>
        <w:t xml:space="preserve"> «</w:t>
      </w:r>
      <w:r>
        <w:t xml:space="preserve"> 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внесении   изменений  в поста</w:t>
      </w:r>
      <w:r>
        <w:rPr>
          <w:sz w:val="28"/>
          <w:szCs w:val="28"/>
        </w:rPr>
        <w:t xml:space="preserve">новление Администрации города  от  24.01.2014</w:t>
      </w:r>
      <w:r>
        <w:rPr>
          <w:sz w:val="28"/>
          <w:szCs w:val="28"/>
        </w:rPr>
        <w:t xml:space="preserve"> № 100</w:t>
      </w:r>
      <w:r>
        <w:rPr>
          <w:sz w:val="28"/>
          <w:szCs w:val="28"/>
        </w:rPr>
        <w:t xml:space="preserve">».</w:t>
      </w:r>
      <w:r>
        <w:rPr>
          <w:sz w:val="28"/>
        </w:rPr>
      </w:r>
      <w:r>
        <w:rPr>
          <w:sz w:val="28"/>
        </w:rPr>
      </w:r>
    </w:p>
    <w:p>
      <w:pPr>
        <w:pStyle w:val="845"/>
        <w:pBdr/>
        <w:spacing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Ерохину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Н.Г.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 w:line="276" w:lineRule="auto"/>
        <w:ind w:firstLine="72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53"/>
        <w:pBdr/>
        <w:spacing/>
        <w:ind/>
        <w:rPr/>
      </w:pPr>
      <w:r>
        <w:t xml:space="preserve">Глава</w:t>
      </w:r>
      <w:r>
        <w:t xml:space="preserve"> города                 </w:t>
      </w:r>
      <w:r>
        <w:t xml:space="preserve">                           </w:t>
      </w:r>
      <w:r>
        <w:t xml:space="preserve">                                  </w:t>
      </w:r>
      <w:r>
        <w:t xml:space="preserve">   </w:t>
      </w:r>
      <w:r>
        <w:t xml:space="preserve">    </w:t>
      </w:r>
      <w:r>
        <w:t xml:space="preserve">     </w:t>
      </w:r>
      <w:r>
        <w:t xml:space="preserve">В.Г. Бодунов</w:t>
      </w:r>
      <w:r/>
    </w:p>
    <w:p>
      <w:pPr>
        <w:pStyle w:val="853"/>
        <w:pBdr/>
        <w:spacing/>
        <w:ind/>
        <w:rPr>
          <w:szCs w:val="28"/>
        </w:rPr>
      </w:pPr>
      <w:r>
        <w:t xml:space="preserve">   </w:t>
      </w:r>
      <w:r>
        <w:t xml:space="preserve">      </w:t>
      </w:r>
      <w:r>
        <w:t xml:space="preserve">                                           </w:t>
      </w:r>
      <w:r>
        <w:t xml:space="preserve">  </w:t>
      </w:r>
      <w:r>
        <w:t xml:space="preserve">                 </w:t>
      </w:r>
      <w:r>
        <w:t xml:space="preserve">  </w:t>
      </w:r>
      <w:r>
        <w:t xml:space="preserve">               </w:t>
      </w:r>
      <w:r>
        <w:t xml:space="preserve"> </w:t>
      </w:r>
      <w:r>
        <w:rPr>
          <w:szCs w:val="28"/>
        </w:rPr>
      </w:r>
      <w:r>
        <w:rPr>
          <w:szCs w:val="28"/>
        </w:rPr>
      </w:r>
    </w:p>
    <w:p>
      <w:pPr>
        <w:pStyle w:val="845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532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276"/>
      </w:tblGrid>
      <w:tr>
        <w:trPr>
          <w:trHeight w:val="2644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276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к постановлению                                                                    Администрации города                                                                                  от 13.02.202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 № 276</w:t>
            </w:r>
            <w:r>
              <w:rPr>
                <w:sz w:val="28"/>
                <w:szCs w:val="28"/>
              </w:rPr>
            </w:r>
          </w:p>
          <w:p>
            <w:pPr>
              <w:pStyle w:val="84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4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«Приложение № 2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45"/>
              <w:pBdr/>
              <w:spacing/>
              <w:ind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города от 24.01.2014 № 100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pStyle w:val="845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45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jc w:val="center"/>
        <w:rPr/>
      </w:pPr>
      <w:r>
        <w:rPr>
          <w:sz w:val="28"/>
          <w:szCs w:val="28"/>
        </w:rPr>
        <w:t xml:space="preserve">СОСТАВ</w:t>
      </w:r>
      <w:r/>
    </w:p>
    <w:p>
      <w:pPr>
        <w:pStyle w:val="859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before="0" w:beforeAutospacing="0"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по реализации муниципальной программы </w:t>
      </w:r>
      <w:r>
        <w:rPr>
          <w:sz w:val="28"/>
        </w:rPr>
        <w:t xml:space="preserve">«Обеспечение доступным и комфортным жильем молодых семей в городе Новоалтайске на 2021-2025 годы»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before="0" w:beforeAutospacing="0"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468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628"/>
        <w:gridCol w:w="6840"/>
      </w:tblGrid>
      <w:tr>
        <w:trPr/>
        <w:tc>
          <w:tcPr>
            <w:tcBorders/>
            <w:tcW w:w="2628" w:type="dxa"/>
            <w:vAlign w:val="top"/>
            <w:textDirection w:val="lrTb"/>
            <w:noWrap w:val="false"/>
          </w:tcPr>
          <w:p>
            <w:pPr>
              <w:pStyle w:val="859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before="0" w:beforeAutospacing="0"/>
              <w:ind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Ерохина Н</w:t>
            </w:r>
            <w:r>
              <w:rPr>
                <w:color w:val="000000"/>
                <w:sz w:val="28"/>
                <w:szCs w:val="28"/>
              </w:rPr>
              <w:t xml:space="preserve">.</w:t>
            </w:r>
            <w:r>
              <w:rPr>
                <w:color w:val="000000"/>
                <w:sz w:val="28"/>
                <w:szCs w:val="28"/>
              </w:rPr>
              <w:t xml:space="preserve">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6840" w:type="dxa"/>
            <w:vAlign w:val="top"/>
            <w:textDirection w:val="lrTb"/>
            <w:noWrap w:val="false"/>
          </w:tcPr>
          <w:p>
            <w:pPr>
              <w:pStyle w:val="845"/>
              <w:pBdr/>
              <w:tabs>
                <w:tab w:val="left" w:leader="none" w:pos="349"/>
                <w:tab w:val="left" w:leader="none" w:pos="491"/>
              </w:tabs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заместитель главы </w:t>
            </w:r>
            <w:r>
              <w:rPr>
                <w:sz w:val="28"/>
                <w:szCs w:val="28"/>
              </w:rPr>
              <w:t xml:space="preserve">Админ</w:t>
            </w:r>
            <w:r>
              <w:rPr>
                <w:sz w:val="28"/>
                <w:szCs w:val="28"/>
              </w:rPr>
              <w:t xml:space="preserve">истрации города, </w:t>
            </w:r>
            <w:r>
              <w:rPr>
                <w:sz w:val="28"/>
                <w:szCs w:val="28"/>
              </w:rPr>
              <w:t xml:space="preserve">председатель комиссии;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628" w:type="dxa"/>
            <w:vAlign w:val="top"/>
            <w:textDirection w:val="lrTb"/>
            <w:noWrap w:val="false"/>
          </w:tcPr>
          <w:p>
            <w:pPr>
              <w:pStyle w:val="859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before="0" w:beforeAutospacing="0"/>
              <w:ind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Бочарникова О.Б.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6840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заведующий юридическим отделом Администрации города, заместитель председателя комиссии;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628" w:type="dxa"/>
            <w:vAlign w:val="top"/>
            <w:textDirection w:val="lrTb"/>
            <w:noWrap w:val="false"/>
          </w:tcPr>
          <w:p>
            <w:pPr>
              <w:pStyle w:val="859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before="0" w:beforeAutospacing="0"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Светлова Ю</w:t>
            </w:r>
            <w:r>
              <w:rPr>
                <w:sz w:val="28"/>
                <w:szCs w:val="28"/>
              </w:rPr>
              <w:t xml:space="preserve">.В.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6840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 </w:t>
            </w:r>
            <w:r>
              <w:rPr>
                <w:sz w:val="28"/>
                <w:szCs w:val="28"/>
              </w:rPr>
              <w:t xml:space="preserve">заведующий отделом по социальным вопросам комитета по социальным вопросам Администрации города, секретарь комиссии;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407"/>
        </w:trPr>
        <w:tc>
          <w:tcPr>
            <w:tcBorders/>
            <w:tcW w:w="2628" w:type="dxa"/>
            <w:vAlign w:val="top"/>
            <w:textDirection w:val="lrTb"/>
            <w:noWrap w:val="false"/>
          </w:tcPr>
          <w:p>
            <w:pPr>
              <w:pStyle w:val="859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before="0" w:beforeAutospacing="0"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комиссии: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9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before="0" w:beforeAutospacing="0"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6840" w:type="dxa"/>
            <w:vAlign w:val="top"/>
            <w:textDirection w:val="lrTb"/>
            <w:noWrap w:val="false"/>
          </w:tcPr>
          <w:p>
            <w:pPr>
              <w:pStyle w:val="859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before="0" w:beforeAutospacing="0"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628" w:type="dxa"/>
            <w:vAlign w:val="top"/>
            <w:textDirection w:val="lrTb"/>
            <w:noWrap w:val="false"/>
          </w:tcPr>
          <w:p>
            <w:pPr>
              <w:pStyle w:val="859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before="0" w:beforeAutospacing="0"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Колесникова К.В.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6840" w:type="dxa"/>
            <w:vAlign w:val="top"/>
            <w:textDirection w:val="lrTb"/>
            <w:noWrap w:val="false"/>
          </w:tcPr>
          <w:p>
            <w:pPr>
              <w:pStyle w:val="845"/>
              <w:pBdr/>
              <w:tabs>
                <w:tab w:val="left" w:leader="none" w:pos="-360"/>
              </w:tabs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з</w:t>
            </w:r>
            <w:r>
              <w:rPr>
                <w:sz w:val="28"/>
                <w:szCs w:val="28"/>
              </w:rPr>
              <w:t xml:space="preserve">аведующий отделом по делам молодежи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комитета по социальным вопросам Администрации города</w:t>
            </w:r>
            <w:r>
              <w:rPr>
                <w:sz w:val="28"/>
                <w:szCs w:val="28"/>
              </w:rPr>
              <w:t xml:space="preserve"> города;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628" w:type="dxa"/>
            <w:vAlign w:val="top"/>
            <w:textDirection w:val="lrTb"/>
            <w:noWrap w:val="false"/>
          </w:tcPr>
          <w:p>
            <w:pPr>
              <w:pStyle w:val="859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before="0" w:beforeAutospacing="0"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Овчинникова Е.В.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6840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 заместитель председателя комитета по финансам налоговой и кредитной политике Администрации города;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628" w:type="dxa"/>
            <w:vAlign w:val="top"/>
            <w:textDirection w:val="lrTb"/>
            <w:noWrap w:val="false"/>
          </w:tcPr>
          <w:p>
            <w:pPr>
              <w:pStyle w:val="859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before="0" w:beforeAutospacing="0"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Степанова М.Б.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6840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главный специалист отдела </w:t>
            </w:r>
            <w:r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 xml:space="preserve">ЖКХ </w:t>
            </w: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омитета ЖКГХЭТС Администрации города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59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leader="none" w:pos="9354"/>
        </w:tabs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45"/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footnotePr/>
      <w:endnotePr/>
      <w:type w:val="nextPage"/>
      <w:pgSz w:h="16838" w:orient="portrait" w:w="11906"/>
      <w:pgMar w:top="719" w:right="746" w:bottom="426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6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7">
    <w:name w:val="Table Grid"/>
    <w:basedOn w:val="666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8">
    <w:name w:val="Table Grid Light"/>
    <w:basedOn w:val="66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9">
    <w:name w:val="Plain Table 1"/>
    <w:basedOn w:val="66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0">
    <w:name w:val="Plain Table 2"/>
    <w:basedOn w:val="66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1">
    <w:name w:val="Plain Table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2">
    <w:name w:val="Plain Table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3">
    <w:name w:val="Plain Table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4">
    <w:name w:val="Grid Table 1 Light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5">
    <w:name w:val="Grid Table 1 Light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6">
    <w:name w:val="Grid Table 1 Light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7">
    <w:name w:val="Grid Table 1 Light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8">
    <w:name w:val="Grid Table 1 Light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>
    <w:name w:val="Grid Table 1 Light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>
    <w:name w:val="Grid Table 1 Light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>
    <w:name w:val="Grid Table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>
    <w:name w:val="Grid Table 2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>
    <w:name w:val="Grid Table 2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>
    <w:name w:val="Grid Table 2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Grid Table 2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Grid Table 2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Grid Table 2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Grid Table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Grid Table 3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Grid Table 3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3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3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3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3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4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4 - Accent 1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4 - Accent 2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4 - Accent 3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4 - Accent 4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4 - Accent 5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4 - Accent 6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5 Dark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5 Dark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5 Dark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5 Dark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5 Dark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5 Dark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5 Dark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6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6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6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6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6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6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6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7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7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7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7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7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7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7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List Table 1 Light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List Table 1 Light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List Table 1 Light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List Table 1 Light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List Table 1 Light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List Table 1 Light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List Table 1 Light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List Table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List Table 2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List Table 2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List Table 2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List Table 2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List Table 2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List Table 2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List Table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List Table 3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List Table 3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3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3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3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3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4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4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4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4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4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4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5 Dark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5 Dark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5 Dark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5 Dark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5 Dark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5 Dark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5 Dark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6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6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6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6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6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6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6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7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7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7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7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7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7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7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ned - Accent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ned - Accent 1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ned - Accent 2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ned - Accent 3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ned - Accent 4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ned - Accent 5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ned - Accent 6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Bordered &amp; Lined - Accent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Bordered &amp; Lined - Accent 1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Bordered &amp; Lined - Accent 2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Bordered &amp; Lined - Accent 3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Bordered &amp; Lined - Accent 4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Bordered &amp; Lined - Accent 5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Bordered &amp; Lined - Accent 6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Bordered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Bordered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Bordered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Bordered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Bordered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Bordered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Bordered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93">
    <w:name w:val="Heading 1"/>
    <w:basedOn w:val="845"/>
    <w:next w:val="845"/>
    <w:link w:val="804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794">
    <w:name w:val="Heading 2"/>
    <w:basedOn w:val="845"/>
    <w:next w:val="845"/>
    <w:link w:val="805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795">
    <w:name w:val="Heading 3"/>
    <w:basedOn w:val="845"/>
    <w:next w:val="845"/>
    <w:link w:val="806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796">
    <w:name w:val="Heading 4"/>
    <w:basedOn w:val="845"/>
    <w:next w:val="845"/>
    <w:link w:val="807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797">
    <w:name w:val="Heading 5"/>
    <w:basedOn w:val="845"/>
    <w:next w:val="845"/>
    <w:link w:val="808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798">
    <w:name w:val="Heading 6"/>
    <w:basedOn w:val="845"/>
    <w:next w:val="845"/>
    <w:link w:val="809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99">
    <w:name w:val="Heading 7"/>
    <w:basedOn w:val="845"/>
    <w:next w:val="845"/>
    <w:link w:val="810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0">
    <w:name w:val="Heading 8"/>
    <w:basedOn w:val="845"/>
    <w:next w:val="845"/>
    <w:link w:val="811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1">
    <w:name w:val="Heading 9"/>
    <w:basedOn w:val="845"/>
    <w:next w:val="845"/>
    <w:link w:val="812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2" w:default="1">
    <w:name w:val="Default Paragraph Font"/>
    <w:uiPriority w:val="1"/>
    <w:semiHidden/>
    <w:unhideWhenUsed/>
    <w:pPr>
      <w:pBdr/>
      <w:spacing/>
      <w:ind/>
    </w:pPr>
  </w:style>
  <w:style w:type="numbering" w:styleId="803" w:default="1">
    <w:name w:val="No List"/>
    <w:uiPriority w:val="99"/>
    <w:semiHidden/>
    <w:unhideWhenUsed/>
    <w:pPr>
      <w:pBdr/>
      <w:spacing/>
      <w:ind/>
    </w:pPr>
  </w:style>
  <w:style w:type="character" w:styleId="804">
    <w:name w:val="Heading 1 Char"/>
    <w:basedOn w:val="802"/>
    <w:link w:val="79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05">
    <w:name w:val="Heading 2 Char"/>
    <w:basedOn w:val="802"/>
    <w:link w:val="79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06">
    <w:name w:val="Heading 3 Char"/>
    <w:basedOn w:val="802"/>
    <w:link w:val="79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07">
    <w:name w:val="Heading 4 Char"/>
    <w:basedOn w:val="802"/>
    <w:link w:val="79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08">
    <w:name w:val="Heading 5 Char"/>
    <w:basedOn w:val="802"/>
    <w:link w:val="79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09">
    <w:name w:val="Heading 6 Char"/>
    <w:basedOn w:val="802"/>
    <w:link w:val="79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10">
    <w:name w:val="Heading 7 Char"/>
    <w:basedOn w:val="802"/>
    <w:link w:val="79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11">
    <w:name w:val="Heading 8 Char"/>
    <w:basedOn w:val="802"/>
    <w:link w:val="80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12">
    <w:name w:val="Heading 9 Char"/>
    <w:basedOn w:val="802"/>
    <w:link w:val="80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13">
    <w:name w:val="Title"/>
    <w:basedOn w:val="845"/>
    <w:next w:val="845"/>
    <w:link w:val="814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14">
    <w:name w:val="Title Char"/>
    <w:basedOn w:val="802"/>
    <w:link w:val="813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15">
    <w:name w:val="Subtitle"/>
    <w:basedOn w:val="845"/>
    <w:next w:val="845"/>
    <w:link w:val="816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16">
    <w:name w:val="Subtitle Char"/>
    <w:basedOn w:val="802"/>
    <w:link w:val="815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17">
    <w:name w:val="Quote"/>
    <w:basedOn w:val="845"/>
    <w:next w:val="845"/>
    <w:link w:val="818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18">
    <w:name w:val="Quote Char"/>
    <w:basedOn w:val="802"/>
    <w:link w:val="817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19">
    <w:name w:val="List Paragraph"/>
    <w:basedOn w:val="845"/>
    <w:uiPriority w:val="34"/>
    <w:qFormat/>
    <w:pPr>
      <w:pBdr/>
      <w:spacing/>
      <w:ind w:left="720"/>
      <w:contextualSpacing w:val="true"/>
    </w:pPr>
  </w:style>
  <w:style w:type="character" w:styleId="820">
    <w:name w:val="Intense Emphasis"/>
    <w:basedOn w:val="80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21">
    <w:name w:val="Intense Quote"/>
    <w:basedOn w:val="845"/>
    <w:next w:val="845"/>
    <w:link w:val="822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22">
    <w:name w:val="Intense Quote Char"/>
    <w:basedOn w:val="802"/>
    <w:link w:val="821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23">
    <w:name w:val="Intense Reference"/>
    <w:basedOn w:val="80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24">
    <w:name w:val="No Spacing"/>
    <w:basedOn w:val="845"/>
    <w:uiPriority w:val="1"/>
    <w:qFormat/>
    <w:pPr>
      <w:pBdr/>
      <w:spacing w:after="0" w:line="240" w:lineRule="auto"/>
      <w:ind/>
    </w:pPr>
  </w:style>
  <w:style w:type="character" w:styleId="825">
    <w:name w:val="Subtle Emphasis"/>
    <w:basedOn w:val="80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26">
    <w:name w:val="Emphasis"/>
    <w:basedOn w:val="802"/>
    <w:uiPriority w:val="20"/>
    <w:qFormat/>
    <w:pPr>
      <w:pBdr/>
      <w:spacing/>
      <w:ind/>
    </w:pPr>
    <w:rPr>
      <w:i/>
      <w:iCs/>
    </w:rPr>
  </w:style>
  <w:style w:type="character" w:styleId="827">
    <w:name w:val="Strong"/>
    <w:basedOn w:val="802"/>
    <w:uiPriority w:val="22"/>
    <w:qFormat/>
    <w:pPr>
      <w:pBdr/>
      <w:spacing/>
      <w:ind/>
    </w:pPr>
    <w:rPr>
      <w:b/>
      <w:bCs/>
    </w:rPr>
  </w:style>
  <w:style w:type="character" w:styleId="828">
    <w:name w:val="Subtle Reference"/>
    <w:basedOn w:val="80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29">
    <w:name w:val="Book Title"/>
    <w:basedOn w:val="80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30">
    <w:name w:val="Header"/>
    <w:basedOn w:val="845"/>
    <w:link w:val="83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31">
    <w:name w:val="Header Char"/>
    <w:basedOn w:val="802"/>
    <w:link w:val="830"/>
    <w:uiPriority w:val="99"/>
    <w:pPr>
      <w:pBdr/>
      <w:spacing/>
      <w:ind/>
    </w:pPr>
  </w:style>
  <w:style w:type="paragraph" w:styleId="832">
    <w:name w:val="Footer"/>
    <w:basedOn w:val="845"/>
    <w:link w:val="83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33">
    <w:name w:val="Footer Char"/>
    <w:basedOn w:val="802"/>
    <w:link w:val="832"/>
    <w:uiPriority w:val="99"/>
    <w:pPr>
      <w:pBdr/>
      <w:spacing/>
      <w:ind/>
    </w:pPr>
  </w:style>
  <w:style w:type="paragraph" w:styleId="834">
    <w:name w:val="Caption"/>
    <w:basedOn w:val="845"/>
    <w:next w:val="84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35">
    <w:name w:val="footnote text"/>
    <w:basedOn w:val="845"/>
    <w:link w:val="83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6">
    <w:name w:val="Footnote Text Char"/>
    <w:basedOn w:val="802"/>
    <w:link w:val="835"/>
    <w:uiPriority w:val="99"/>
    <w:semiHidden/>
    <w:pPr>
      <w:pBdr/>
      <w:spacing/>
      <w:ind/>
    </w:pPr>
    <w:rPr>
      <w:sz w:val="20"/>
      <w:szCs w:val="20"/>
    </w:rPr>
  </w:style>
  <w:style w:type="character" w:styleId="837">
    <w:name w:val="footnote reference"/>
    <w:basedOn w:val="802"/>
    <w:uiPriority w:val="99"/>
    <w:semiHidden/>
    <w:unhideWhenUsed/>
    <w:pPr>
      <w:pBdr/>
      <w:spacing/>
      <w:ind/>
    </w:pPr>
    <w:rPr>
      <w:vertAlign w:val="superscript"/>
    </w:rPr>
  </w:style>
  <w:style w:type="paragraph" w:styleId="838">
    <w:name w:val="endnote text"/>
    <w:basedOn w:val="845"/>
    <w:link w:val="83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9">
    <w:name w:val="Endnote Text Char"/>
    <w:basedOn w:val="802"/>
    <w:link w:val="838"/>
    <w:uiPriority w:val="99"/>
    <w:semiHidden/>
    <w:pPr>
      <w:pBdr/>
      <w:spacing/>
      <w:ind/>
    </w:pPr>
    <w:rPr>
      <w:sz w:val="20"/>
      <w:szCs w:val="20"/>
    </w:rPr>
  </w:style>
  <w:style w:type="character" w:styleId="840">
    <w:name w:val="endnote reference"/>
    <w:basedOn w:val="802"/>
    <w:uiPriority w:val="99"/>
    <w:semiHidden/>
    <w:unhideWhenUsed/>
    <w:pPr>
      <w:pBdr/>
      <w:spacing/>
      <w:ind/>
    </w:pPr>
    <w:rPr>
      <w:vertAlign w:val="superscript"/>
    </w:rPr>
  </w:style>
  <w:style w:type="character" w:styleId="841">
    <w:name w:val="Hyperlink"/>
    <w:basedOn w:val="80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>
    <w:name w:val="FollowedHyperlink"/>
    <w:basedOn w:val="80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43">
    <w:name w:val="TOC Heading"/>
    <w:uiPriority w:val="39"/>
    <w:unhideWhenUsed/>
    <w:pPr>
      <w:pBdr/>
      <w:spacing/>
      <w:ind/>
    </w:pPr>
  </w:style>
  <w:style w:type="paragraph" w:styleId="844">
    <w:name w:val="table of figures"/>
    <w:basedOn w:val="845"/>
    <w:next w:val="845"/>
    <w:uiPriority w:val="99"/>
    <w:unhideWhenUsed/>
    <w:pPr>
      <w:pBdr/>
      <w:spacing w:after="0" w:afterAutospacing="0"/>
      <w:ind/>
    </w:pPr>
  </w:style>
  <w:style w:type="paragraph" w:styleId="845" w:default="1">
    <w:name w:val="Normal"/>
    <w:next w:val="845"/>
    <w:link w:val="845"/>
    <w:qFormat/>
    <w:pPr>
      <w:pBdr/>
      <w:spacing/>
      <w:ind/>
    </w:pPr>
    <w:rPr>
      <w:lang w:val="ru-RU" w:eastAsia="ru-RU" w:bidi="ar-SA"/>
    </w:rPr>
  </w:style>
  <w:style w:type="paragraph" w:styleId="846">
    <w:name w:val="Заголовок 1"/>
    <w:basedOn w:val="845"/>
    <w:next w:val="845"/>
    <w:link w:val="855"/>
    <w:qFormat/>
    <w:pPr>
      <w:keepNext w:val="true"/>
      <w:pBdr/>
      <w:spacing/>
      <w:ind/>
      <w:outlineLvl w:val="0"/>
    </w:pPr>
    <w:rPr>
      <w:sz w:val="28"/>
    </w:rPr>
  </w:style>
  <w:style w:type="paragraph" w:styleId="847">
    <w:name w:val="Заголовок 2"/>
    <w:basedOn w:val="845"/>
    <w:next w:val="845"/>
    <w:link w:val="856"/>
    <w:qFormat/>
    <w:pPr>
      <w:keepNext w:val="true"/>
      <w:pBdr/>
      <w:spacing/>
      <w:ind w:firstLine="250" w:left="2160"/>
      <w:outlineLvl w:val="1"/>
    </w:pPr>
    <w:rPr>
      <w:b/>
      <w:sz w:val="28"/>
    </w:rPr>
  </w:style>
  <w:style w:type="paragraph" w:styleId="848">
    <w:name w:val="Заголовок 3"/>
    <w:basedOn w:val="845"/>
    <w:next w:val="845"/>
    <w:link w:val="857"/>
    <w:qFormat/>
    <w:pPr>
      <w:keepNext w:val="true"/>
      <w:pBdr/>
      <w:spacing/>
      <w:ind/>
      <w:jc w:val="center"/>
      <w:outlineLvl w:val="2"/>
    </w:pPr>
    <w:rPr>
      <w:b/>
      <w:sz w:val="32"/>
    </w:rPr>
  </w:style>
  <w:style w:type="paragraph" w:styleId="849">
    <w:name w:val="Заголовок 7"/>
    <w:basedOn w:val="845"/>
    <w:next w:val="845"/>
    <w:link w:val="858"/>
    <w:semiHidden/>
    <w:unhideWhenUsed/>
    <w:qFormat/>
    <w:pPr>
      <w:pBdr/>
      <w:spacing w:after="60" w:before="240"/>
      <w:ind/>
      <w:outlineLvl w:val="6"/>
    </w:pPr>
    <w:rPr>
      <w:rFonts w:ascii="Calibri" w:hAnsi="Calibri" w:eastAsia="Times New Roman" w:cs="Times New Roman"/>
      <w:sz w:val="24"/>
      <w:szCs w:val="24"/>
    </w:rPr>
  </w:style>
  <w:style w:type="character" w:styleId="850">
    <w:name w:val="Основной шрифт абзаца"/>
    <w:next w:val="850"/>
    <w:link w:val="845"/>
    <w:semiHidden/>
    <w:pPr>
      <w:pBdr/>
      <w:spacing/>
      <w:ind/>
    </w:pPr>
  </w:style>
  <w:style w:type="table" w:styleId="851">
    <w:name w:val="Обычная таблица"/>
    <w:next w:val="851"/>
    <w:link w:val="845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52">
    <w:name w:val="Нет списка"/>
    <w:next w:val="852"/>
    <w:link w:val="845"/>
    <w:semiHidden/>
    <w:pPr>
      <w:pBdr/>
      <w:spacing/>
      <w:ind/>
    </w:pPr>
  </w:style>
  <w:style w:type="paragraph" w:styleId="853">
    <w:name w:val="Основной текст"/>
    <w:basedOn w:val="845"/>
    <w:next w:val="853"/>
    <w:link w:val="845"/>
    <w:pPr>
      <w:pBdr/>
      <w:spacing/>
      <w:ind/>
      <w:jc w:val="both"/>
    </w:pPr>
    <w:rPr>
      <w:sz w:val="28"/>
      <w:szCs w:val="24"/>
    </w:rPr>
  </w:style>
  <w:style w:type="paragraph" w:styleId="854">
    <w:name w:val="ConsPlusNormal"/>
    <w:next w:val="854"/>
    <w:link w:val="845"/>
    <w:pPr>
      <w:pBdr/>
      <w:spacing/>
      <w:ind/>
    </w:pPr>
    <w:rPr>
      <w:rFonts w:ascii="Arial" w:hAnsi="Arial" w:cs="Arial"/>
      <w:sz w:val="28"/>
      <w:szCs w:val="28"/>
      <w:lang w:val="ru-RU" w:eastAsia="ru-RU" w:bidi="ar-SA"/>
    </w:rPr>
  </w:style>
  <w:style w:type="character" w:styleId="855">
    <w:name w:val="Заголовок 1 Знак"/>
    <w:basedOn w:val="850"/>
    <w:next w:val="855"/>
    <w:link w:val="846"/>
    <w:pPr>
      <w:pBdr/>
      <w:spacing/>
      <w:ind/>
    </w:pPr>
    <w:rPr>
      <w:sz w:val="28"/>
    </w:rPr>
  </w:style>
  <w:style w:type="character" w:styleId="856">
    <w:name w:val="Заголовок 2 Знак"/>
    <w:basedOn w:val="850"/>
    <w:next w:val="856"/>
    <w:link w:val="847"/>
    <w:pPr>
      <w:pBdr/>
      <w:spacing/>
      <w:ind/>
    </w:pPr>
    <w:rPr>
      <w:b/>
      <w:sz w:val="28"/>
    </w:rPr>
  </w:style>
  <w:style w:type="character" w:styleId="857">
    <w:name w:val="Заголовок 3 Знак"/>
    <w:basedOn w:val="850"/>
    <w:next w:val="857"/>
    <w:link w:val="848"/>
    <w:pPr>
      <w:pBdr/>
      <w:spacing/>
      <w:ind/>
    </w:pPr>
    <w:rPr>
      <w:b/>
      <w:sz w:val="32"/>
    </w:rPr>
  </w:style>
  <w:style w:type="character" w:styleId="858">
    <w:name w:val="Заголовок 7 Знак"/>
    <w:basedOn w:val="850"/>
    <w:next w:val="858"/>
    <w:link w:val="849"/>
    <w:semiHidden/>
    <w:pPr>
      <w:pBdr/>
      <w:spacing/>
      <w:ind/>
    </w:pPr>
    <w:rPr>
      <w:rFonts w:ascii="Calibri" w:hAnsi="Calibri" w:eastAsia="Times New Roman" w:cs="Times New Roman"/>
      <w:sz w:val="24"/>
      <w:szCs w:val="24"/>
    </w:rPr>
  </w:style>
  <w:style w:type="paragraph" w:styleId="859">
    <w:name w:val="Обычный (веб)"/>
    <w:basedOn w:val="845"/>
    <w:next w:val="859"/>
    <w:link w:val="84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119" w:before="100" w:beforeAutospacing="1"/>
      <w:ind/>
    </w:pPr>
    <w:rPr>
      <w:sz w:val="24"/>
      <w:szCs w:val="24"/>
    </w:rPr>
  </w:style>
  <w:style w:type="paragraph" w:styleId="860">
    <w:name w:val="Знак Знак Знак Знак"/>
    <w:basedOn w:val="845"/>
    <w:next w:val="860"/>
    <w:link w:val="845"/>
    <w:pPr>
      <w:pBdr/>
      <w:spacing/>
      <w:ind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EUROCOM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ООСидорова</dc:creator>
  <cp:revision>23</cp:revision>
  <dcterms:created xsi:type="dcterms:W3CDTF">2022-11-16T03:19:00Z</dcterms:created>
  <dcterms:modified xsi:type="dcterms:W3CDTF">2025-02-13T04:23:04Z</dcterms:modified>
  <cp:version>786432</cp:version>
</cp:coreProperties>
</file>