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ackground w:color="FFFFFF">
    <v:background id="_x0000_s1025" fillcolor="#FFFFFF"/>
  </w:background>
  <w:body>
    <w:p>
      <w:pPr>
        <w:pStyle w:val="684"/>
        <w:pBdr/>
        <w:spacing/>
        <w:ind w:firstLine="0" w:left="0"/>
        <w:jc w:val="center"/>
        <w:rPr>
          <w:rFonts w:ascii="Arial" w:hAnsi="Arial" w:cs="Arial"/>
          <w:b w:val="0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48640" cy="60960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4864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20pt;height:48.00pt;mso-wrap-distance-left:0.00pt;mso-wrap-distance-top:0.00pt;mso-wrap-distance-right:0.00pt;mso-wrap-distance-bottom:0.00pt;z-index:1;" stroked="f">
                <v:imagedata r:id="rId10" o:title=""/>
                <o:lock v:ext="edit" rotation="t"/>
              </v:shape>
            </w:pict>
          </mc:Fallback>
        </mc:AlternateContent>
      </w:r>
      <w:r>
        <w:rPr>
          <w:rFonts w:ascii="Arial" w:hAnsi="Arial" w:cs="Arial"/>
          <w:b w:val="0"/>
        </w:rPr>
      </w:r>
      <w:r>
        <w:rPr>
          <w:rFonts w:ascii="Arial" w:hAnsi="Arial" w:cs="Arial"/>
          <w:b w:val="0"/>
        </w:rPr>
      </w:r>
    </w:p>
    <w:p>
      <w:pPr>
        <w:pStyle w:val="683"/>
        <w:pBdr/>
        <w:spacing/>
        <w:ind/>
        <w:jc w:val="center"/>
        <w:rPr/>
      </w:pPr>
      <w:r>
        <w:t xml:space="preserve">АДМИНИСТРАЦИЯ  ГОРОДА  НОВОАЛТАЙСКА</w:t>
      </w:r>
      <w:r/>
    </w:p>
    <w:p>
      <w:pPr>
        <w:pStyle w:val="683"/>
        <w:pBdr/>
        <w:spacing/>
        <w:ind/>
        <w:jc w:val="center"/>
        <w:rPr/>
      </w:pPr>
      <w:r>
        <w:t xml:space="preserve">АЛТАЙСКОГО  КРАЯ</w:t>
      </w:r>
      <w:r/>
    </w:p>
    <w:p>
      <w:pPr>
        <w:pStyle w:val="682"/>
        <w:pBdr/>
        <w:spacing/>
        <w:ind/>
        <w:rPr>
          <w:b/>
        </w:rPr>
      </w:pPr>
      <w:r>
        <w:rPr>
          <w:b/>
        </w:rPr>
      </w:r>
      <w:r>
        <w:rPr>
          <w:b/>
        </w:rPr>
      </w:r>
    </w:p>
    <w:p>
      <w:pPr>
        <w:pStyle w:val="685"/>
        <w:pBdr/>
        <w:spacing/>
        <w:ind/>
        <w:rPr/>
      </w:pPr>
      <w:r>
        <w:t xml:space="preserve"> П О С Т А Н О В Л Е Н И Е </w:t>
      </w:r>
      <w:r/>
    </w:p>
    <w:p>
      <w:pPr>
        <w:pStyle w:val="682"/>
        <w:pBdr/>
        <w:spacing/>
        <w:ind/>
        <w:rPr/>
      </w:pPr>
      <w:r/>
      <w:r/>
    </w:p>
    <w:p>
      <w:pPr>
        <w:pStyle w:val="682"/>
        <w:pBdr/>
        <w:spacing/>
        <w:ind/>
        <w:rPr/>
      </w:pPr>
      <w:r/>
      <w:r/>
    </w:p>
    <w:p>
      <w:pPr>
        <w:pStyle w:val="682"/>
        <w:pBdr/>
        <w:spacing/>
        <w:ind/>
        <w:rPr>
          <w:sz w:val="28"/>
        </w:rPr>
      </w:pPr>
      <w:r>
        <w:rPr>
          <w:sz w:val="28"/>
        </w:rPr>
        <w:t xml:space="preserve">13.02.</w:t>
      </w:r>
      <w:r>
        <w:rPr>
          <w:sz w:val="28"/>
        </w:rPr>
        <w:t xml:space="preserve">202</w:t>
      </w:r>
      <w:r>
        <w:rPr>
          <w:sz w:val="28"/>
          <w:lang w:val="en-US"/>
        </w:rPr>
        <w:t xml:space="preserve">5</w:t>
      </w:r>
      <w:r>
        <w:rPr>
          <w:sz w:val="28"/>
        </w:rPr>
        <w:t xml:space="preserve">     </w:t>
      </w:r>
      <w:r>
        <w:rPr>
          <w:sz w:val="28"/>
        </w:rPr>
        <w:tab/>
      </w:r>
      <w:r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 xml:space="preserve">                   </w:t>
      </w:r>
      <w:r>
        <w:rPr>
          <w:sz w:val="28"/>
        </w:rPr>
        <w:t xml:space="preserve">г. Новоа</w:t>
      </w:r>
      <w:r>
        <w:rPr>
          <w:sz w:val="28"/>
        </w:rPr>
        <w:t xml:space="preserve">л</w:t>
      </w:r>
      <w:r>
        <w:rPr>
          <w:sz w:val="28"/>
        </w:rPr>
        <w:t xml:space="preserve">тайск</w:t>
      </w:r>
      <w:r>
        <w:rPr>
          <w:sz w:val="28"/>
        </w:rPr>
        <w:tab/>
      </w:r>
      <w:r>
        <w:rPr>
          <w:sz w:val="28"/>
        </w:rPr>
        <w:tab/>
        <w:tab/>
      </w:r>
      <w:r>
        <w:rPr>
          <w:sz w:val="28"/>
        </w:rPr>
        <w:t xml:space="preserve">                  </w:t>
      </w:r>
      <w:r>
        <w:rPr>
          <w:sz w:val="28"/>
        </w:rPr>
        <w:t xml:space="preserve"> 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273</w:t>
      </w:r>
      <w:r>
        <w:rPr>
          <w:sz w:val="28"/>
        </w:rPr>
        <w:t xml:space="preserve">  </w:t>
      </w:r>
      <w:r>
        <w:rPr>
          <w:sz w:val="28"/>
        </w:rPr>
      </w:r>
      <w:r>
        <w:rPr>
          <w:sz w:val="28"/>
        </w:rPr>
      </w:r>
    </w:p>
    <w:p>
      <w:pPr>
        <w:pStyle w:val="682"/>
        <w:pBdr/>
        <w:spacing/>
        <w:ind w:firstLine="851" w:left="-85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2"/>
        <w:pBdr/>
        <w:shd w:val="clear" w:color="auto" w:fill="ffffff"/>
        <w:spacing/>
        <w:ind w:right="51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внесении изменения в постановление Администрации города Новоалтайска </w:t>
      </w:r>
      <w:r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 xml:space="preserve">от 08.11</w:t>
      </w:r>
      <w:r>
        <w:rPr>
          <w:sz w:val="28"/>
          <w:szCs w:val="28"/>
        </w:rPr>
        <w:t xml:space="preserve">.2022 №2207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2"/>
        <w:pBdr/>
        <w:shd w:val="clear" w:color="auto" w:fill="ffffff"/>
        <w:spacing w:line="324" w:lineRule="exact"/>
        <w:ind w:firstLine="724" w:left="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2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социальной поддержки семей граждан, призванных на военную службу в Вооруженные Силы Российско</w:t>
      </w:r>
      <w:r>
        <w:rPr>
          <w:sz w:val="28"/>
          <w:szCs w:val="28"/>
        </w:rPr>
        <w:t xml:space="preserve">й Федерации по мобилизации или заключивших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при условии их участия в специальной военной операции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исполняя Указ Губернатора Алтайского края от 28.10.2022 № 167 «О дополнительных мерах социальной поддержки семей граждан, призванных на военную                                 службу», </w:t>
      </w:r>
      <w:r>
        <w:rPr>
          <w:sz w:val="28"/>
          <w:szCs w:val="28"/>
        </w:rPr>
        <w:t xml:space="preserve">п о с т а н о в л я ю:</w:t>
      </w:r>
      <w:r>
        <w:rPr>
          <w:sz w:val="28"/>
          <w:szCs w:val="28"/>
        </w:rPr>
      </w:r>
    </w:p>
    <w:p>
      <w:pPr>
        <w:pStyle w:val="682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Администрации города Новоалтайска Алтайского края от 08.11.2022 № 2207 «О дополнительных мерах социальной поддержки семей граждан, призванных на военную службу»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редакции от 30.10.2024 №2679) изменения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заменив в пункте 5 дату «31.12.2024» датой «31.12.2025».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2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</w:t>
      </w:r>
      <w:r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 xml:space="preserve">е распространяет свое действие</w:t>
      </w:r>
      <w:r>
        <w:rPr>
          <w:sz w:val="28"/>
          <w:szCs w:val="28"/>
        </w:rPr>
        <w:t xml:space="preserve"> на правоотношения, возникшие с 01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01.2025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2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Опубликовать настоящее постановление в Вестнике муниципального образования города Новоалтайска и р</w:t>
      </w:r>
      <w:r>
        <w:rPr>
          <w:sz w:val="28"/>
          <w:szCs w:val="28"/>
        </w:rPr>
        <w:t xml:space="preserve">азместить на официальном сайте города Новоалтайска в информационно-телекоммуникационной сети «Интернет».</w:t>
      </w:r>
      <w:r>
        <w:rPr>
          <w:sz w:val="28"/>
          <w:szCs w:val="28"/>
        </w:rPr>
      </w:r>
    </w:p>
    <w:p>
      <w:pPr>
        <w:pStyle w:val="682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города Новоалтайска Н.Г. Ерохину.</w:t>
      </w:r>
      <w:r>
        <w:rPr>
          <w:sz w:val="28"/>
          <w:szCs w:val="28"/>
        </w:rPr>
      </w:r>
    </w:p>
    <w:p>
      <w:pPr>
        <w:pStyle w:val="682"/>
        <w:pBdr/>
        <w:shd w:val="clear" w:color="auto" w:fill="ffffff"/>
        <w:spacing w:line="324" w:lineRule="exact"/>
        <w:ind w:firstLine="72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2"/>
        <w:pBdr/>
        <w:shd w:val="clear" w:color="auto" w:fill="ffffff"/>
        <w:spacing w:line="324" w:lineRule="exact"/>
        <w:ind w:firstLine="72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2"/>
        <w:pBdr/>
        <w:shd w:val="clear" w:color="auto" w:fill="ffffff"/>
        <w:spacing w:line="324" w:lineRule="exact"/>
        <w:ind w:firstLine="72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2"/>
        <w:pBdr/>
        <w:tabs>
          <w:tab w:val="left" w:leader="none" w:pos="567"/>
        </w:tabs>
        <w:spacing/>
        <w:ind/>
        <w:rPr>
          <w:sz w:val="28"/>
          <w:szCs w:val="28"/>
        </w:rPr>
      </w:pPr>
      <w:r>
        <w:rPr>
          <w:sz w:val="28"/>
        </w:rPr>
        <w:t xml:space="preserve">Глава</w:t>
      </w:r>
      <w:r>
        <w:rPr>
          <w:sz w:val="28"/>
        </w:rPr>
        <w:t xml:space="preserve">  </w:t>
      </w:r>
      <w:r>
        <w:rPr>
          <w:sz w:val="28"/>
        </w:rPr>
        <w:t xml:space="preserve">города                                                                        </w:t>
      </w:r>
      <w:r>
        <w:rPr>
          <w:sz w:val="28"/>
        </w:rPr>
        <w:t xml:space="preserve">        </w:t>
      </w:r>
      <w:r>
        <w:rPr>
          <w:sz w:val="28"/>
        </w:rPr>
        <w:t xml:space="preserve">    </w:t>
      </w:r>
      <w:r>
        <w:rPr>
          <w:sz w:val="28"/>
        </w:rPr>
        <w:t xml:space="preserve">    </w:t>
      </w:r>
      <w:r>
        <w:rPr>
          <w:sz w:val="28"/>
        </w:rPr>
        <w:t xml:space="preserve">В.Г.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Бодунов</w:t>
      </w:r>
      <w:r>
        <w:rPr>
          <w:sz w:val="28"/>
          <w:szCs w:val="28"/>
        </w:rPr>
      </w:r>
    </w:p>
    <w:p>
      <w:pPr>
        <w:pStyle w:val="682"/>
        <w:pBdr/>
        <w:shd w:val="clear" w:color="auto" w:fill="ffffff"/>
        <w:tabs>
          <w:tab w:val="left" w:leader="none" w:pos="-851"/>
          <w:tab w:val="left" w:leader="underscore" w:pos="7160"/>
        </w:tabs>
        <w:spacing/>
        <w:ind w:firstLine="851"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</w:r>
    </w:p>
    <w:sectPr>
      <w:headerReference w:type="default" r:id="rId9"/>
      <w:footnotePr/>
      <w:endnotePr/>
      <w:type w:val="continuous"/>
      <w:pgSz w:h="16834" w:orient="portrait" w:w="11909"/>
      <w:pgMar w:top="709" w:right="850" w:bottom="1134" w:left="1701" w:header="720" w:footer="720" w:gutter="0"/>
      <w:cols w:num="1" w:sep="0" w:space="6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  <w:pBdr/>
      <w:spacing/>
      <w:ind/>
      <w:rPr/>
    </w:pPr>
    <w:r/>
    <w:r/>
  </w:p>
  <w:p>
    <w:pPr>
      <w:pStyle w:val="714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egacy w:legacy="true" w:legacyIndent="0" w:legacySpace="0"/>
      <w:lvlJc w:val="left"/>
      <w:lvlText w:val="%1."/>
      <w:numFmt w:val="decimal"/>
      <w:pPr>
        <w:pBdr/>
        <w:spacing/>
        <w:ind/>
      </w:pPr>
      <w:rPr>
        <w:rFonts w:ascii="Times New Roman" w:hAnsi="Times New Roman" w:cs="Times New Roman"/>
      </w:rPr>
      <w:start w:val="2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644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128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0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2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44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16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8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0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2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047"/>
      </w:pPr>
      <w:rPr/>
      <w:start w:val="1"/>
      <w:suff w:val="tab"/>
    </w:lvl>
  </w:abstractNum>
  <w:abstractNum w:abstractNumId="7">
    <w:lvl w:ilvl="0">
      <w:isLgl w:val="false"/>
      <w:legacy w:legacy="true" w:legacyIndent="0" w:legacySpace="0"/>
      <w:lvlJc w:val="left"/>
      <w:lvlText w:val="%1."/>
      <w:numFmt w:val="decimal"/>
      <w:pPr>
        <w:pBdr/>
        <w:spacing/>
        <w:ind/>
      </w:pPr>
      <w:rPr>
        <w:rFonts w:ascii="Times New Roman" w:hAnsi="Times New Roman" w:cs="Times New Roman"/>
      </w:rPr>
      <w:start w:val="6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2276"/>
        </w:tabs>
        <w:spacing/>
        <w:ind w:hanging="1196" w:left="2276"/>
      </w:pPr>
      <w:rPr/>
      <w:start w:val="10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810" w:left="137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18">
    <w:lvl w:ilvl="0">
      <w:isLgl w:val="false"/>
      <w:legacy w:legacy="true" w:legacyIndent="0" w:legacySpace="0"/>
      <w:lvlJc w:val="left"/>
      <w:lvlText w:val="%1."/>
      <w:numFmt w:val="decimal"/>
      <w:pPr>
        <w:pBdr/>
        <w:spacing/>
        <w:ind/>
      </w:pPr>
      <w:rPr>
        <w:rFonts w:ascii="Times New Roman" w:hAnsi="Times New Roman" w:cs="Times New Roman"/>
      </w:rPr>
      <w:start w:val="8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2"/>
  </w:num>
  <w:num w:numId="2">
    <w:abstractNumId w:val="7"/>
  </w:num>
  <w:num w:numId="3">
    <w:abstractNumId w:val="18"/>
  </w:num>
  <w:num w:numId="4">
    <w:abstractNumId w:val="11"/>
  </w:num>
  <w:num w:numId="5">
    <w:abstractNumId w:val="12"/>
  </w:num>
  <w:num w:numId="6">
    <w:abstractNumId w:val="14"/>
  </w:num>
  <w:num w:numId="7">
    <w:abstractNumId w:val="13"/>
  </w:num>
  <w:num w:numId="8">
    <w:abstractNumId w:val="4"/>
  </w:num>
  <w:num w:numId="9">
    <w:abstractNumId w:val="1"/>
  </w:num>
  <w:num w:numId="10">
    <w:abstractNumId w:val="9"/>
  </w:num>
  <w:num w:numId="11">
    <w:abstractNumId w:val="8"/>
  </w:num>
  <w:num w:numId="12">
    <w:abstractNumId w:val="1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"/>
  </w:num>
  <w:num w:numId="16">
    <w:abstractNumId w:val="19"/>
  </w:num>
  <w:num w:numId="17">
    <w:abstractNumId w:val="0"/>
  </w:num>
  <w:num w:numId="18">
    <w:abstractNumId w:val="6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82"/>
    <w:next w:val="682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82"/>
    <w:next w:val="682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82"/>
    <w:next w:val="682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82"/>
    <w:next w:val="682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82"/>
    <w:next w:val="682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82"/>
    <w:next w:val="682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82"/>
    <w:next w:val="682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82"/>
    <w:next w:val="682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82"/>
    <w:next w:val="682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82"/>
    <w:next w:val="682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82"/>
    <w:next w:val="682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82"/>
    <w:next w:val="682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82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82"/>
    <w:next w:val="682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82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82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82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82"/>
    <w:next w:val="68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82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82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82"/>
    <w:next w:val="682"/>
    <w:uiPriority w:val="99"/>
    <w:unhideWhenUsed/>
    <w:pPr>
      <w:pBdr/>
      <w:spacing w:after="0" w:afterAutospacing="0"/>
      <w:ind/>
    </w:pPr>
  </w:style>
  <w:style w:type="paragraph" w:styleId="682" w:default="1">
    <w:name w:val="Normal"/>
    <w:next w:val="682"/>
    <w:link w:val="682"/>
    <w:qFormat/>
    <w:pPr>
      <w:widowControl w:val="false"/>
      <w:pBdr/>
      <w:spacing/>
      <w:ind/>
    </w:pPr>
    <w:rPr>
      <w:lang w:val="ru-RU" w:eastAsia="ru-RU" w:bidi="ar-SA"/>
    </w:rPr>
  </w:style>
  <w:style w:type="paragraph" w:styleId="683">
    <w:name w:val="Заголовок 1"/>
    <w:basedOn w:val="682"/>
    <w:next w:val="682"/>
    <w:link w:val="682"/>
    <w:qFormat/>
    <w:pPr>
      <w:keepNext w:val="true"/>
      <w:widowControl w:val="true"/>
      <w:pBdr/>
      <w:spacing/>
      <w:ind/>
      <w:outlineLvl w:val="0"/>
    </w:pPr>
    <w:rPr>
      <w:sz w:val="28"/>
    </w:rPr>
  </w:style>
  <w:style w:type="paragraph" w:styleId="684">
    <w:name w:val="Заголовок 2"/>
    <w:basedOn w:val="682"/>
    <w:next w:val="682"/>
    <w:link w:val="682"/>
    <w:qFormat/>
    <w:pPr>
      <w:keepNext w:val="true"/>
      <w:widowControl w:val="true"/>
      <w:pBdr/>
      <w:spacing/>
      <w:ind w:firstLine="250" w:left="2160"/>
      <w:outlineLvl w:val="1"/>
    </w:pPr>
    <w:rPr>
      <w:b/>
      <w:sz w:val="28"/>
    </w:rPr>
  </w:style>
  <w:style w:type="paragraph" w:styleId="685">
    <w:name w:val="Заголовок 3"/>
    <w:basedOn w:val="682"/>
    <w:next w:val="682"/>
    <w:link w:val="682"/>
    <w:qFormat/>
    <w:pPr>
      <w:keepNext w:val="true"/>
      <w:widowControl w:val="true"/>
      <w:pBdr/>
      <w:spacing/>
      <w:ind/>
      <w:jc w:val="center"/>
      <w:outlineLvl w:val="2"/>
    </w:pPr>
    <w:rPr>
      <w:b/>
      <w:sz w:val="32"/>
    </w:rPr>
  </w:style>
  <w:style w:type="character" w:styleId="686">
    <w:name w:val="Основной шрифт абзаца"/>
    <w:next w:val="686"/>
    <w:link w:val="682"/>
    <w:semiHidden/>
    <w:pPr>
      <w:pBdr/>
      <w:spacing/>
      <w:ind/>
    </w:pPr>
  </w:style>
  <w:style w:type="table" w:styleId="687">
    <w:name w:val="Обычная таблица"/>
    <w:next w:val="687"/>
    <w:link w:val="682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88">
    <w:name w:val="Нет списка"/>
    <w:next w:val="688"/>
    <w:link w:val="682"/>
    <w:semiHidden/>
    <w:pPr>
      <w:pBdr/>
      <w:spacing/>
      <w:ind/>
    </w:pPr>
  </w:style>
  <w:style w:type="paragraph" w:styleId="689">
    <w:name w:val="Текст выноски"/>
    <w:basedOn w:val="682"/>
    <w:next w:val="689"/>
    <w:link w:val="682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690">
    <w:name w:val="Сетка таблицы"/>
    <w:basedOn w:val="687"/>
    <w:next w:val="690"/>
    <w:link w:val="682"/>
    <w:pPr>
      <w:widowControl w:val="false"/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91">
    <w:name w:val="Style6"/>
    <w:basedOn w:val="682"/>
    <w:next w:val="691"/>
    <w:link w:val="682"/>
    <w:uiPriority w:val="99"/>
    <w:pPr>
      <w:pBdr/>
      <w:spacing/>
      <w:ind/>
    </w:pPr>
    <w:rPr>
      <w:rFonts w:eastAsia="Times New Roman"/>
      <w:sz w:val="24"/>
      <w:szCs w:val="24"/>
    </w:rPr>
  </w:style>
  <w:style w:type="paragraph" w:styleId="692">
    <w:name w:val="Style7"/>
    <w:basedOn w:val="682"/>
    <w:next w:val="692"/>
    <w:link w:val="682"/>
    <w:uiPriority w:val="99"/>
    <w:pPr>
      <w:pBdr/>
      <w:spacing/>
      <w:ind/>
    </w:pPr>
    <w:rPr>
      <w:rFonts w:eastAsia="Times New Roman"/>
      <w:sz w:val="24"/>
      <w:szCs w:val="24"/>
    </w:rPr>
  </w:style>
  <w:style w:type="character" w:styleId="693">
    <w:name w:val="Font Style11"/>
    <w:next w:val="693"/>
    <w:link w:val="682"/>
    <w:uiPriority w:val="99"/>
    <w:pPr>
      <w:pBdr/>
      <w:spacing/>
      <w:ind/>
    </w:pPr>
    <w:rPr>
      <w:rFonts w:ascii="Times New Roman" w:hAnsi="Times New Roman" w:cs="Times New Roman"/>
      <w:color w:val="000000"/>
      <w:sz w:val="26"/>
      <w:szCs w:val="26"/>
    </w:rPr>
  </w:style>
  <w:style w:type="paragraph" w:styleId="694">
    <w:name w:val="Текст сноски"/>
    <w:basedOn w:val="682"/>
    <w:next w:val="694"/>
    <w:link w:val="695"/>
    <w:uiPriority w:val="99"/>
    <w:semiHidden/>
    <w:unhideWhenUsed/>
    <w:pPr>
      <w:pBdr/>
      <w:spacing/>
      <w:ind/>
    </w:pPr>
  </w:style>
  <w:style w:type="character" w:styleId="695">
    <w:name w:val="Текст сноски Знак"/>
    <w:basedOn w:val="686"/>
    <w:next w:val="695"/>
    <w:link w:val="694"/>
    <w:uiPriority w:val="99"/>
    <w:semiHidden/>
    <w:pPr>
      <w:pBdr/>
      <w:spacing/>
      <w:ind/>
    </w:pPr>
  </w:style>
  <w:style w:type="character" w:styleId="696">
    <w:name w:val="Знак сноски"/>
    <w:next w:val="696"/>
    <w:link w:val="682"/>
    <w:uiPriority w:val="99"/>
    <w:semiHidden/>
    <w:unhideWhenUsed/>
    <w:pPr>
      <w:pBdr/>
      <w:spacing/>
      <w:ind/>
    </w:pPr>
    <w:rPr>
      <w:vertAlign w:val="superscript"/>
    </w:rPr>
  </w:style>
  <w:style w:type="paragraph" w:styleId="697">
    <w:name w:val="Style1"/>
    <w:basedOn w:val="682"/>
    <w:next w:val="697"/>
    <w:link w:val="682"/>
    <w:uiPriority w:val="99"/>
    <w:pPr>
      <w:pBdr/>
      <w:spacing/>
      <w:ind/>
    </w:pPr>
    <w:rPr>
      <w:rFonts w:eastAsia="Times New Roman"/>
      <w:sz w:val="24"/>
      <w:szCs w:val="24"/>
    </w:rPr>
  </w:style>
  <w:style w:type="character" w:styleId="698">
    <w:name w:val="Font Style15"/>
    <w:next w:val="698"/>
    <w:link w:val="682"/>
    <w:uiPriority w:val="99"/>
    <w:pPr>
      <w:pBdr/>
      <w:spacing/>
      <w:ind/>
    </w:pPr>
    <w:rPr>
      <w:rFonts w:ascii="Times New Roman" w:hAnsi="Times New Roman" w:cs="Times New Roman"/>
      <w:color w:val="000000"/>
      <w:sz w:val="18"/>
      <w:szCs w:val="18"/>
    </w:rPr>
  </w:style>
  <w:style w:type="character" w:styleId="699">
    <w:name w:val="Font Style16"/>
    <w:next w:val="699"/>
    <w:link w:val="682"/>
    <w:uiPriority w:val="99"/>
    <w:pPr>
      <w:pBdr/>
      <w:spacing/>
      <w:ind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styleId="700">
    <w:name w:val="Style2"/>
    <w:basedOn w:val="682"/>
    <w:next w:val="700"/>
    <w:link w:val="682"/>
    <w:uiPriority w:val="99"/>
    <w:pPr>
      <w:pBdr/>
      <w:spacing/>
      <w:ind/>
    </w:pPr>
    <w:rPr>
      <w:rFonts w:eastAsia="Times New Roman"/>
      <w:sz w:val="24"/>
      <w:szCs w:val="24"/>
    </w:rPr>
  </w:style>
  <w:style w:type="paragraph" w:styleId="701">
    <w:name w:val="Style4"/>
    <w:basedOn w:val="682"/>
    <w:next w:val="701"/>
    <w:link w:val="682"/>
    <w:uiPriority w:val="99"/>
    <w:pPr>
      <w:pBdr/>
      <w:spacing/>
      <w:ind/>
    </w:pPr>
    <w:rPr>
      <w:rFonts w:eastAsia="Times New Roman"/>
      <w:sz w:val="24"/>
      <w:szCs w:val="24"/>
    </w:rPr>
  </w:style>
  <w:style w:type="character" w:styleId="702">
    <w:name w:val="Font Style12"/>
    <w:next w:val="702"/>
    <w:link w:val="682"/>
    <w:uiPriority w:val="99"/>
    <w:pPr>
      <w:pBdr/>
      <w:spacing/>
      <w:ind/>
    </w:pPr>
    <w:rPr>
      <w:rFonts w:ascii="Times New Roman" w:hAnsi="Times New Roman" w:cs="Times New Roman"/>
      <w:b/>
      <w:bCs/>
      <w:i/>
      <w:iCs/>
      <w:color w:val="000000"/>
      <w:spacing w:val="10"/>
      <w:sz w:val="24"/>
      <w:szCs w:val="24"/>
    </w:rPr>
  </w:style>
  <w:style w:type="paragraph" w:styleId="703">
    <w:name w:val="Style3"/>
    <w:basedOn w:val="682"/>
    <w:next w:val="703"/>
    <w:link w:val="682"/>
    <w:uiPriority w:val="99"/>
    <w:pPr>
      <w:pBdr/>
      <w:spacing/>
      <w:ind/>
    </w:pPr>
    <w:rPr>
      <w:rFonts w:eastAsia="Times New Roman"/>
      <w:sz w:val="24"/>
      <w:szCs w:val="24"/>
    </w:rPr>
  </w:style>
  <w:style w:type="paragraph" w:styleId="704">
    <w:name w:val="Style5"/>
    <w:basedOn w:val="682"/>
    <w:next w:val="704"/>
    <w:link w:val="682"/>
    <w:uiPriority w:val="99"/>
    <w:pPr>
      <w:pBdr/>
      <w:spacing/>
      <w:ind/>
    </w:pPr>
    <w:rPr>
      <w:rFonts w:eastAsia="Times New Roman"/>
      <w:sz w:val="24"/>
      <w:szCs w:val="24"/>
    </w:rPr>
  </w:style>
  <w:style w:type="paragraph" w:styleId="705">
    <w:name w:val="Style8"/>
    <w:basedOn w:val="682"/>
    <w:next w:val="705"/>
    <w:link w:val="682"/>
    <w:uiPriority w:val="99"/>
    <w:pPr>
      <w:pBdr/>
      <w:spacing/>
      <w:ind/>
    </w:pPr>
    <w:rPr>
      <w:rFonts w:eastAsia="Times New Roman"/>
      <w:sz w:val="24"/>
      <w:szCs w:val="24"/>
    </w:rPr>
  </w:style>
  <w:style w:type="paragraph" w:styleId="706">
    <w:name w:val="Style9"/>
    <w:basedOn w:val="682"/>
    <w:next w:val="706"/>
    <w:link w:val="682"/>
    <w:uiPriority w:val="99"/>
    <w:pPr>
      <w:pBdr/>
      <w:spacing/>
      <w:ind/>
    </w:pPr>
    <w:rPr>
      <w:rFonts w:eastAsia="Times New Roman"/>
      <w:sz w:val="24"/>
      <w:szCs w:val="24"/>
    </w:rPr>
  </w:style>
  <w:style w:type="paragraph" w:styleId="707">
    <w:name w:val="Style10"/>
    <w:basedOn w:val="682"/>
    <w:next w:val="707"/>
    <w:link w:val="682"/>
    <w:uiPriority w:val="99"/>
    <w:pPr>
      <w:pBdr/>
      <w:spacing/>
      <w:ind/>
    </w:pPr>
    <w:rPr>
      <w:rFonts w:eastAsia="Times New Roman"/>
      <w:sz w:val="24"/>
      <w:szCs w:val="24"/>
    </w:rPr>
  </w:style>
  <w:style w:type="paragraph" w:styleId="708">
    <w:name w:val="Style11"/>
    <w:basedOn w:val="682"/>
    <w:next w:val="708"/>
    <w:link w:val="682"/>
    <w:uiPriority w:val="99"/>
    <w:pPr>
      <w:pBdr/>
      <w:spacing/>
      <w:ind/>
    </w:pPr>
    <w:rPr>
      <w:rFonts w:eastAsia="Times New Roman"/>
      <w:sz w:val="24"/>
      <w:szCs w:val="24"/>
    </w:rPr>
  </w:style>
  <w:style w:type="character" w:styleId="709">
    <w:name w:val="Font Style13"/>
    <w:next w:val="709"/>
    <w:link w:val="682"/>
    <w:uiPriority w:val="99"/>
    <w:pPr>
      <w:pBdr/>
      <w:spacing/>
      <w:ind/>
    </w:pPr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710">
    <w:name w:val="Font Style14"/>
    <w:next w:val="710"/>
    <w:link w:val="682"/>
    <w:uiPriority w:val="99"/>
    <w:pPr>
      <w:pBdr/>
      <w:spacing/>
      <w:ind/>
    </w:pPr>
    <w:rPr>
      <w:rFonts w:ascii="Times New Roman" w:hAnsi="Times New Roman" w:cs="Times New Roman"/>
      <w:color w:val="000000"/>
      <w:sz w:val="26"/>
      <w:szCs w:val="26"/>
    </w:rPr>
  </w:style>
  <w:style w:type="character" w:styleId="711">
    <w:name w:val="Font Style17"/>
    <w:next w:val="711"/>
    <w:link w:val="682"/>
    <w:uiPriority w:val="99"/>
    <w:pPr>
      <w:pBdr/>
      <w:spacing/>
      <w:ind/>
    </w:pPr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712">
    <w:name w:val="Знак концевой сноски"/>
    <w:next w:val="712"/>
    <w:link w:val="682"/>
    <w:uiPriority w:val="99"/>
    <w:semiHidden/>
    <w:unhideWhenUsed/>
    <w:pPr>
      <w:pBdr/>
      <w:spacing/>
      <w:ind/>
    </w:pPr>
    <w:rPr>
      <w:vertAlign w:val="superscript"/>
    </w:rPr>
  </w:style>
  <w:style w:type="character" w:styleId="713">
    <w:name w:val="Гиперссылка"/>
    <w:next w:val="713"/>
    <w:link w:val="682"/>
    <w:uiPriority w:val="99"/>
    <w:semiHidden/>
    <w:unhideWhenUsed/>
    <w:pPr>
      <w:pBdr/>
      <w:spacing/>
      <w:ind/>
    </w:pPr>
    <w:rPr>
      <w:color w:val="0000ff"/>
      <w:u w:val="single"/>
    </w:rPr>
  </w:style>
  <w:style w:type="paragraph" w:styleId="714">
    <w:name w:val="Верхний колонтитул"/>
    <w:basedOn w:val="682"/>
    <w:next w:val="714"/>
    <w:link w:val="715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715">
    <w:name w:val="Верхний колонтитул Знак"/>
    <w:basedOn w:val="686"/>
    <w:next w:val="715"/>
    <w:link w:val="714"/>
    <w:uiPriority w:val="99"/>
    <w:pPr>
      <w:pBdr/>
      <w:spacing/>
      <w:ind/>
    </w:pPr>
  </w:style>
  <w:style w:type="paragraph" w:styleId="716">
    <w:name w:val="Нижний колонтитул"/>
    <w:basedOn w:val="682"/>
    <w:next w:val="716"/>
    <w:link w:val="717"/>
    <w:uiPriority w:val="99"/>
    <w:semiHidden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717">
    <w:name w:val="Нижний колонтитул Знак"/>
    <w:basedOn w:val="686"/>
    <w:next w:val="717"/>
    <w:link w:val="716"/>
    <w:uiPriority w:val="99"/>
    <w:semiHidden/>
    <w:pPr>
      <w:pBdr/>
      <w:spacing/>
      <w:ind/>
    </w:pPr>
  </w:style>
  <w:style w:type="paragraph" w:styleId="718">
    <w:name w:val="Абзац списка"/>
    <w:basedOn w:val="682"/>
    <w:next w:val="718"/>
    <w:link w:val="682"/>
    <w:uiPriority w:val="34"/>
    <w:qFormat/>
    <w:pPr>
      <w:widowControl w:val="true"/>
      <w:pBdr/>
      <w:spacing w:after="200" w:line="276" w:lineRule="auto"/>
      <w:ind w:left="720"/>
      <w:contextualSpacing w:val="true"/>
    </w:pPr>
    <w:rPr>
      <w:rFonts w:ascii="Calibri" w:hAnsi="Calibri" w:eastAsia="Calibri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22</cp:revision>
  <dcterms:created xsi:type="dcterms:W3CDTF">2024-03-20T02:26:00Z</dcterms:created>
  <dcterms:modified xsi:type="dcterms:W3CDTF">2025-02-13T05:45:00Z</dcterms:modified>
  <cp:version>917504</cp:version>
</cp:coreProperties>
</file>