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8"/>
        <w:keepNext w:val="true"/>
        <w:pBdr/>
        <w:spacing/>
        <w:ind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52" cy="606372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952" cy="60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7pt;height:47.7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bCs/>
          <w:sz w:val="16"/>
          <w:szCs w:val="16"/>
        </w:rPr>
      </w:r>
      <w:r>
        <w:rPr>
          <w:rFonts w:ascii="Arial" w:hAnsi="Arial" w:cs="Arial"/>
          <w:b/>
          <w:bCs/>
          <w:sz w:val="16"/>
          <w:szCs w:val="16"/>
        </w:rPr>
      </w:r>
    </w:p>
    <w:p>
      <w:pPr>
        <w:pStyle w:val="688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88"/>
        <w:keepNext w:val="true"/>
        <w:pBdr/>
        <w:spacing/>
        <w: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ГОРОДА  НОВОАЛТАЙСКА</w:t>
      </w:r>
      <w:r>
        <w:rPr>
          <w:b/>
          <w:bCs/>
          <w:sz w:val="28"/>
          <w:szCs w:val="28"/>
        </w:rPr>
      </w:r>
    </w:p>
    <w:p>
      <w:pPr>
        <w:pStyle w:val="688"/>
        <w:keepNext w:val="true"/>
        <w:pBdr/>
        <w:spacing/>
        <w: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АЛТАЙСКОГО  КРАЯ</w:t>
      </w:r>
      <w:r>
        <w:rPr>
          <w:b/>
          <w:bCs/>
          <w:sz w:val="28"/>
          <w:szCs w:val="28"/>
        </w:rPr>
      </w:r>
    </w:p>
    <w:p>
      <w:pPr>
        <w:pStyle w:val="688"/>
        <w:keepNext w:val="true"/>
        <w:pBdr/>
        <w:spacing w:after="60" w:before="240"/>
        <w:ind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 О С Т А Н О В Л Е Н И Е</w:t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Style w:val="688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88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12.09.2025</w:t>
      </w:r>
      <w:r>
        <w:rPr>
          <w:rFonts w:ascii="Arial" w:hAnsi="Arial" w:cs="Arial"/>
          <w:sz w:val="28"/>
          <w:szCs w:val="28"/>
        </w:rPr>
        <w:tab/>
        <w:t xml:space="preserve">           </w:t>
      </w:r>
      <w:r>
        <w:rPr>
          <w:rFonts w:ascii="Arial" w:hAnsi="Arial" w:cs="Arial"/>
          <w:sz w:val="28"/>
          <w:szCs w:val="28"/>
        </w:rPr>
        <w:tab/>
        <w:tab/>
        <w:tab/>
        <w:tab/>
        <w:t xml:space="preserve">                   </w:t>
        <w:tab/>
        <w:tab/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№ 2049</w:t>
      </w:r>
      <w:r>
        <w:rPr>
          <w:rFonts w:ascii="Arial" w:hAnsi="Arial" w:cs="Arial"/>
          <w:sz w:val="24"/>
          <w:szCs w:val="24"/>
        </w:rPr>
      </w:r>
    </w:p>
    <w:p>
      <w:pPr>
        <w:pStyle w:val="688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Новоалтайск  </w:t>
      </w:r>
      <w:r>
        <w:rPr>
          <w:sz w:val="24"/>
          <w:szCs w:val="24"/>
        </w:rPr>
      </w:r>
    </w:p>
    <w:p>
      <w:pPr>
        <w:pStyle w:val="688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720"/>
        <w:widowControl w:val="true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20"/>
        <w:widowControl w:val="true"/>
        <w:pBdr/>
        <w:spacing/>
        <w:ind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общественном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0"/>
        <w:widowControl w:val="true"/>
        <w:pBdr/>
        <w:spacing/>
        <w:ind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овете   по   развитию   культуры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0"/>
        <w:widowControl w:val="true"/>
        <w:pBdr/>
        <w:spacing/>
        <w:ind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 Новоалтайске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widowControl w:val="true"/>
        <w:pBdr/>
        <w:tabs>
          <w:tab w:val="left" w:leader="none" w:pos="4253"/>
        </w:tabs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>
        <w:rPr>
          <w:rFonts w:ascii="Times New Roman" w:hAnsi="Times New Roman" w:cs="Times New Roman"/>
          <w:sz w:val="28"/>
          <w:szCs w:val="28"/>
        </w:rPr>
        <w:t xml:space="preserve">статьей 16 </w:t>
      </w:r>
      <w:r>
        <w:rPr>
          <w:rFonts w:ascii="Times New Roman" w:hAnsi="Times New Roman" w:cs="Times New Roman"/>
          <w:sz w:val="28"/>
          <w:szCs w:val="28"/>
        </w:rPr>
        <w:t xml:space="preserve">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    закона</w:t>
      </w:r>
      <w:r>
        <w:rPr>
          <w:rFonts w:ascii="Times New Roman" w:hAnsi="Times New Roman" w:cs="Times New Roman"/>
          <w:sz w:val="28"/>
          <w:szCs w:val="28"/>
        </w:rPr>
        <w:t xml:space="preserve">    от   06.10.2003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131-ФЗ «Об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 городского  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 Новоалтайск Алтайского края,  п о с т а н о в л я 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</w:t>
      </w:r>
      <w:r>
        <w:rPr>
          <w:sz w:val="28"/>
          <w:szCs w:val="28"/>
        </w:rPr>
        <w:t xml:space="preserve">е о муниципальном общественном С</w:t>
      </w:r>
      <w:r>
        <w:rPr>
          <w:sz w:val="28"/>
          <w:szCs w:val="28"/>
        </w:rPr>
        <w:t xml:space="preserve">овете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 развитию культуры в городе Новоалтайске (приложение 1).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  <w:tab/>
        <w:t xml:space="preserve">2. Утвердить соста</w:t>
      </w:r>
      <w:r>
        <w:rPr>
          <w:sz w:val="28"/>
          <w:szCs w:val="28"/>
        </w:rPr>
        <w:t xml:space="preserve">в муниципального общественного С</w:t>
      </w:r>
      <w:r>
        <w:rPr>
          <w:sz w:val="28"/>
          <w:szCs w:val="28"/>
        </w:rPr>
        <w:t xml:space="preserve">овета по развитию культуры в городе Новоалтайске (приложение 2).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Признать утратившими силу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постановление Администрации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от 18.09.</w:t>
      </w:r>
      <w:r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 № 2086</w:t>
      </w:r>
      <w:r>
        <w:rPr>
          <w:sz w:val="28"/>
          <w:szCs w:val="28"/>
        </w:rPr>
        <w:t xml:space="preserve"> «О муниципальном общественном совете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 развитию культуры города Новоалтайска»;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от 25.02.2016  № 237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города Новоалтайска от </w:t>
      </w:r>
      <w:r>
        <w:rPr>
          <w:sz w:val="28"/>
          <w:szCs w:val="28"/>
        </w:rPr>
        <w:t xml:space="preserve">18.09</w:t>
      </w:r>
      <w:r>
        <w:rPr>
          <w:sz w:val="28"/>
          <w:szCs w:val="28"/>
        </w:rPr>
        <w:t xml:space="preserve">.2013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2086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муниципальном общественном совете по развитию культуры города Новоалтайска»;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от 28.10.2024  № 2636 «О внесении изменений в постановление Администра</w:t>
      </w:r>
      <w:r>
        <w:rPr>
          <w:sz w:val="28"/>
          <w:szCs w:val="28"/>
        </w:rPr>
        <w:t xml:space="preserve">ции города Новоалтайска от 18.09</w:t>
      </w:r>
      <w:r>
        <w:rPr>
          <w:sz w:val="28"/>
          <w:szCs w:val="28"/>
        </w:rPr>
        <w:t xml:space="preserve">.2013  № 2086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widowControl w:val="true"/>
        <w:pBdr/>
        <w:tabs>
          <w:tab w:val="left" w:leader="none" w:pos="567"/>
        </w:tabs>
        <w:spacing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Вестнике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постановления возложить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на заместителя</w:t>
      </w:r>
      <w:r>
        <w:rPr>
          <w:sz w:val="28"/>
          <w:szCs w:val="28"/>
        </w:rPr>
        <w:t xml:space="preserve"> главы Администрации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</w:t>
      </w:r>
      <w:r>
        <w:rPr>
          <w:sz w:val="28"/>
          <w:szCs w:val="28"/>
        </w:rPr>
        <w:t xml:space="preserve">       </w:t>
        <w:tab/>
        <w:tab/>
        <w:t xml:space="preserve">                      </w:t>
      </w:r>
      <w:r>
        <w:rPr>
          <w:sz w:val="28"/>
          <w:szCs w:val="28"/>
        </w:rPr>
        <w:t xml:space="preserve">В.Г.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4320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к постановлению Администрации</w:t>
      </w:r>
      <w:r>
        <w:rPr>
          <w:sz w:val="28"/>
          <w:szCs w:val="28"/>
        </w:rPr>
      </w:r>
    </w:p>
    <w:p>
      <w:pPr>
        <w:pStyle w:val="688"/>
        <w:pBdr/>
        <w:spacing/>
        <w:ind w:firstLine="708" w:left="4332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688"/>
        <w:pBdr/>
        <w:spacing/>
        <w:ind w:firstLine="708" w:left="4332"/>
        <w:rPr>
          <w:sz w:val="28"/>
          <w:szCs w:val="28"/>
        </w:rPr>
      </w:pPr>
      <w:r>
        <w:rPr>
          <w:sz w:val="28"/>
          <w:szCs w:val="28"/>
        </w:rPr>
        <w:t xml:space="preserve">от 12.09.2025 г. № 2049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ПОЛОЖЕНИЕ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о муниципальном общественном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овете </w:t>
      </w:r>
      <w:r>
        <w:rPr>
          <w:sz w:val="28"/>
          <w:szCs w:val="28"/>
        </w:rPr>
      </w:r>
    </w:p>
    <w:p>
      <w:pPr>
        <w:pStyle w:val="688"/>
        <w:pBdr/>
        <w:spacing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по развитию культуры в городе Новоалтайске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1. Общие положения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направлено на обеспечение эффективной реализации в системе культуры города Новоалтайска принципа демократического, общественного характера управления культурой.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Муниципальный общественный С</w:t>
      </w:r>
      <w:r>
        <w:rPr>
          <w:sz w:val="28"/>
          <w:szCs w:val="28"/>
        </w:rPr>
        <w:t xml:space="preserve">овет по развитию культуры (далее по тексту – Совет) руководствуется в своей деятельности Федеральными законами, Указами и распоряжениями Президента РФ, постановлениями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 распоряжениями Правительства РФ, законодательством и решениями органов власти Алтайского края, Уставом городского округа город Новоалтайск, нормативными правовыми актами Администрации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, настоящим Положением о муниципальном общественном совете по развитию культуры.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Деятельность Совета основывается на принципах коллегиальности при принятии решений, гласности.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Члены Совета принимают участие в его работе на добровольной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 безвозмездной основе.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формирования и структура Совета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Совет – коллегиальный орган, созданный на основании настоящего Положения о муниципальном общественном совете по развитию культуры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городе Новоалтайске.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состав Совета входят: руководитель муниципального органа управления культурой, представители комитета по культуре Администрации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 Новоалтайска, делегированные представители Советов и  представительных органов работников учреждений культуры, представители общественности.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 решению Совета в его состав также могут быть включены граждане,  профессиональная или общественная деятельность, знания, опыт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возможности которых могут позитивным образом содействовать функционированию и развитию муниципальной системы культуры (кооптированные члены Совета). Общее количество кооптированных членов Совета не должно превышать 10 % от общего количества членов Совета.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Совета – 7 человек.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Совет считается сформированным и приступившим к осуществлению своих полномочий со дня утверждения настоящего Положения.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Цели создания  и основные полномочия Совета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Целями создания Совета являются: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защита традиционных российских духовно-нравственных ценностей, культуры и исторической памяти; 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определении основных направлений развития муниципальной системы культуры города Новоалтайска;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прав работников учреждений культуры, потребителей услуг, оказываемых учреждениями культуры, на участие в управлении учреждениями культуры;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развитие форм участия общественности в управлении культурой,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оценке качества предоставляемых муниципальных услуг учреждениями культуры в формах общественного наблюдения, общественной экспертизы;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содействие открытости и публичности в деятельности учреждений культуры города.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 основным полномочиям Совета относятся: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вопросов по защите традиционных российских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духовно-нравственных ценностей, культуры и исторической памяти; 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программы развития муниципальной системы культуры;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/>
      </w:pPr>
      <w:r>
        <w:rPr>
          <w:sz w:val="28"/>
          <w:szCs w:val="28"/>
        </w:rPr>
        <w:t xml:space="preserve">- согласование решений о создании, реорганизации и ликвидации учреждений культуры;</w:t>
      </w:r>
      <w:r/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рекомендаций по проекту городского бюджета в части субсидирования на капитальный и текущий ремонт зданий и сооружений учреждений культуры, обустройства прилегающих к ним территорий;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положения о порядке распределения фонда стимул</w:t>
      </w:r>
      <w:r>
        <w:rPr>
          <w:sz w:val="28"/>
          <w:szCs w:val="28"/>
        </w:rPr>
        <w:t xml:space="preserve">ирования руководителей учреждений культуры, рассмотрение ходатайств  Советов и (или) представительных органов работников учреждений культуры о стимулировании руководителей учреждений, согласование решений комитета по культуре Администрации г. Новоалтайска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распределении фонда стимулирования руководителей учреждений культуры;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ежегодного публичного отчета о деятельности муниципальной системы культуры и представление его общественности;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граждан о деятельности системы культуры города, жалоб и заявлений потребителей муниципальных услуг, предоставляемых учреждениями культуры.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4. Организация деятельности Совета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Организационной формой работы Совета являются заседания, которые проводятся по мере необходимости, но не реже одного раза в квартал. Заседания Совета созываются председателем Совета. Право</w:t>
      </w:r>
      <w:r>
        <w:rPr>
          <w:sz w:val="28"/>
          <w:szCs w:val="28"/>
        </w:rPr>
        <w:t xml:space="preserve">м созыва Совета обладает также Г</w:t>
      </w:r>
      <w:r>
        <w:rPr>
          <w:sz w:val="28"/>
          <w:szCs w:val="28"/>
        </w:rPr>
        <w:t xml:space="preserve">лава города.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 заседании может быть решен любой вопрос, отнесенный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к компетенции Совета.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Первое заседание впервые созданного Совета созывается не позднее чем через месяц после его формирования. На первом заседании Совета утверждае</w:t>
      </w:r>
      <w:r>
        <w:rPr>
          <w:sz w:val="28"/>
          <w:szCs w:val="28"/>
        </w:rPr>
        <w:t xml:space="preserve">тся регламент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Для осуществления своих функций Совет вправе: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приглашать на заседание Совета работников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комитета по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культуре Администрации г. Новоалтайска, руководителей и работников учреждений культуры для получения разъяснений, консультаций, заслушивания отчетов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вопросам, входящим в компетенцию Совета;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и получать у руководителей учреждений культуры, органа управления культурой информацию, необходимую для осуществления функций Совета, в том числе в порядке контроля за реализацией решений Совета.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Председатель Совета имеет право: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действовать от имени Совета в пределах полномочий, имеющихся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у этого органа;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Совет в органах государственной власти и органах местного самоуправления;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информацию о состоянии и результатах деятельности системы культуры города от комитета по культуре Администрации г. Новоалтайска.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Организационно-техническое обеспечение деятельности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делопроизводство Совета обеспечивает комитет по культуре Администрации г. Новоалтайска.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Обязанности и ответственность Совета и его членов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несет ответственность за своевременное принятие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выполнение решений, входящих в его компетенцию.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Ежегодно Совет должен представлять публичный доклад о состоянии дел в муниципальной системе культуры, о состоянии и результатах развития муниципальной системы культуры. 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Кооптированный и избранный член Совета, систематически, то есть более двух раз подряд не посещающий заседания Совета без уважительных причин, может быть выведен из его состава по решению Совета.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Член Совета выводится из его состава по решению Совета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следующих случаях: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избранный и кооптированный член по его желанию, выраженному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письменной форме;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увольнении члена Совета – представителя органа местного самоуправления, а также в случаях прекращения его полномочий;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отзыве из состава Совета делегированных представителей профсоюзной организации и представительного органа местного самоуправления;</w:t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выявлении каких-либо причин, препятствующих участию члена Совета в работе Со</w:t>
      </w:r>
      <w:r>
        <w:rPr>
          <w:sz w:val="28"/>
          <w:szCs w:val="28"/>
        </w:rPr>
        <w:t xml:space="preserve">вета (</w:t>
      </w:r>
      <w:r>
        <w:rPr>
          <w:sz w:val="28"/>
          <w:szCs w:val="28"/>
        </w:rPr>
        <w:t xml:space="preserve">судебное запрещение заниматься педагогической или иной деятельностью, связанной с работой с детьми, признание по решению суда недееспособным (ограниченно деесп</w:t>
      </w:r>
      <w:r>
        <w:rPr>
          <w:sz w:val="28"/>
          <w:szCs w:val="28"/>
        </w:rPr>
        <w:t xml:space="preserve">особным), наличие </w:t>
      </w:r>
      <w:r>
        <w:rPr>
          <w:sz w:val="28"/>
          <w:szCs w:val="28"/>
          <w:shd w:val="clear" w:color="auto" w:fill="ffffff"/>
        </w:rPr>
        <w:t xml:space="preserve">непогашенной</w:t>
      </w:r>
      <w:r>
        <w:rPr>
          <w:sz w:val="28"/>
          <w:szCs w:val="28"/>
          <w:shd w:val="clear" w:color="auto" w:fill="ffffff"/>
        </w:rPr>
        <w:t xml:space="preserve"> или неснят</w:t>
      </w:r>
      <w:r>
        <w:rPr>
          <w:sz w:val="28"/>
          <w:szCs w:val="28"/>
          <w:shd w:val="clear" w:color="auto" w:fill="ffffff"/>
        </w:rPr>
        <w:t xml:space="preserve">ой </w:t>
      </w:r>
      <w:r>
        <w:rPr>
          <w:sz w:val="28"/>
          <w:szCs w:val="28"/>
        </w:rPr>
        <w:t xml:space="preserve">судимости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 2</w:t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43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4320"/>
        <w:rPr>
          <w:sz w:val="28"/>
          <w:szCs w:val="28"/>
        </w:rPr>
      </w:pPr>
      <w:r>
        <w:rPr>
          <w:sz w:val="28"/>
          <w:szCs w:val="28"/>
        </w:rPr>
        <w:t xml:space="preserve">от 12.09.2025 № 2049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общественного С</w:t>
      </w:r>
      <w:r>
        <w:rPr>
          <w:sz w:val="28"/>
          <w:szCs w:val="28"/>
        </w:rPr>
        <w:t xml:space="preserve">овета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развитию культуры</w:t>
      </w:r>
      <w:r>
        <w:rPr>
          <w:sz w:val="28"/>
          <w:szCs w:val="28"/>
        </w:rPr>
        <w:t xml:space="preserve">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Лукьянченко</w:t>
        <w:tab/>
        <w:tab/>
        <w:tab/>
        <w:t xml:space="preserve">-        председатель      комитета      по      культуре </w:t>
      </w:r>
      <w:r>
        <w:rPr>
          <w:sz w:val="28"/>
          <w:szCs w:val="28"/>
        </w:rPr>
      </w:r>
    </w:p>
    <w:p>
      <w:pPr>
        <w:pStyle w:val="688"/>
        <w:pBdr/>
        <w:spacing/>
        <w:ind w:hanging="4212" w:left="4212"/>
        <w:rPr>
          <w:sz w:val="28"/>
          <w:szCs w:val="28"/>
        </w:rPr>
      </w:pPr>
      <w:r>
        <w:rPr>
          <w:sz w:val="28"/>
          <w:szCs w:val="28"/>
        </w:rPr>
        <w:t xml:space="preserve">Валентина Анатольевна</w:t>
        <w:tab/>
        <w:t xml:space="preserve">Администрации г. Нов</w:t>
      </w:r>
      <w:r>
        <w:rPr>
          <w:sz w:val="28"/>
          <w:szCs w:val="28"/>
        </w:rPr>
        <w:t xml:space="preserve">оалтайска, председатель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нкратова</w:t>
        <w:tab/>
        <w:tab/>
        <w:tab/>
        <w:tab/>
        <w:t xml:space="preserve">-        </w:t>
      </w:r>
      <w:r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культуре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Екатерина Петровна</w:t>
        <w:tab/>
        <w:tab/>
        <w:t xml:space="preserve">        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Новоалтайска,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секретарь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Совета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36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hanging="3600" w:left="3600"/>
        <w:rPr>
          <w:sz w:val="28"/>
          <w:szCs w:val="28"/>
        </w:rPr>
      </w:pPr>
      <w:r>
        <w:rPr>
          <w:sz w:val="28"/>
          <w:szCs w:val="28"/>
        </w:rPr>
        <w:t xml:space="preserve">Члены Совета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hanging="3600" w:left="36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Борисов Александр</w:t>
        <w:tab/>
        <w:tab/>
        <w:t xml:space="preserve">-        член Совета при Главе города, директор Дмитриевич</w:t>
        <w:tab/>
        <w:tab/>
        <w:tab/>
        <w:tab/>
        <w:t xml:space="preserve">МБУК «ГЦК»;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Латенко</w:t>
        <w:tab/>
        <w:tab/>
        <w:tab/>
        <w:tab/>
        <w:t xml:space="preserve">-        д</w:t>
      </w:r>
      <w:r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shd w:val="clear" w:color="auto" w:fill="ffffff"/>
        </w:rPr>
        <w:t xml:space="preserve">краевого      государственного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Жанна Александровна</w:t>
        <w:tab/>
        <w:tab/>
        <w:t xml:space="preserve">         </w:t>
      </w:r>
      <w:r>
        <w:rPr>
          <w:sz w:val="28"/>
          <w:szCs w:val="28"/>
          <w:shd w:val="clear" w:color="auto" w:fill="ffffff"/>
        </w:rPr>
        <w:t xml:space="preserve">бюджетного                    профессионального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образовательного                        учреждения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tabs>
          <w:tab w:val="left" w:leader="none" w:pos="4111"/>
          <w:tab w:val="left" w:leader="none" w:pos="4253"/>
        </w:tabs>
        <w:spacing/>
        <w: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</w:t>
        <w:tab/>
        <w:tab/>
      </w:r>
      <w:r>
        <w:rPr>
          <w:sz w:val="28"/>
          <w:szCs w:val="28"/>
          <w:shd w:val="clear" w:color="auto" w:fill="ffffff"/>
        </w:rPr>
        <w:t xml:space="preserve">«Новоалтайское </w:t>
      </w:r>
      <w:r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 xml:space="preserve">государственное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88"/>
        <w:pBdr/>
        <w:spacing/>
        <w: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художественное училище (техникум)»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tabs>
          <w:tab w:val="left" w:leader="none" w:pos="4253"/>
        </w:tabs>
        <w:spacing/>
        <w:ind w:hanging="3600" w:left="3600"/>
        <w:rPr>
          <w:sz w:val="28"/>
          <w:szCs w:val="28"/>
        </w:rPr>
      </w:pPr>
      <w:r>
        <w:rPr>
          <w:sz w:val="28"/>
          <w:szCs w:val="28"/>
        </w:rPr>
        <w:t xml:space="preserve">Медовикова</w:t>
        <w:tab/>
        <w:t xml:space="preserve">-        </w:t>
      </w: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финансово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экономической</w:t>
      </w:r>
      <w:r>
        <w:rPr>
          <w:sz w:val="28"/>
          <w:szCs w:val="28"/>
        </w:rPr>
      </w:r>
    </w:p>
    <w:p>
      <w:pPr>
        <w:pStyle w:val="688"/>
        <w:pBdr/>
        <w:spacing/>
        <w:ind w:hanging="4320" w:left="4320"/>
        <w:rPr>
          <w:sz w:val="28"/>
          <w:szCs w:val="28"/>
        </w:rPr>
      </w:pPr>
      <w:r>
        <w:rPr>
          <w:sz w:val="28"/>
          <w:szCs w:val="28"/>
        </w:rPr>
        <w:t xml:space="preserve">Анна Александровна                         </w:t>
      </w:r>
      <w:r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   культуре</w:t>
      </w:r>
      <w:r>
        <w:rPr>
          <w:sz w:val="28"/>
          <w:szCs w:val="28"/>
        </w:rPr>
      </w:r>
    </w:p>
    <w:p>
      <w:pPr>
        <w:pStyle w:val="688"/>
        <w:pBdr/>
        <w:spacing/>
        <w:ind w:hanging="720" w:left="425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Администрации г.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hanging="4320" w:left="43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hanging="3686" w:left="3686"/>
        <w:rPr>
          <w:sz w:val="28"/>
          <w:szCs w:val="28"/>
        </w:rPr>
      </w:pPr>
      <w:r>
        <w:rPr>
          <w:sz w:val="28"/>
          <w:szCs w:val="28"/>
        </w:rPr>
        <w:t xml:space="preserve">Склёмина                                   -        член  Совета ветеранов  МБУ ДО ДШИ № 2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Татьяна Дмитриевна</w:t>
        <w:tab/>
        <w:t xml:space="preserve">                   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hanging="4320" w:left="43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hanging="4320" w:left="4320"/>
        <w:rPr>
          <w:sz w:val="28"/>
          <w:szCs w:val="28"/>
        </w:rPr>
      </w:pPr>
      <w:r>
        <w:rPr>
          <w:sz w:val="28"/>
          <w:szCs w:val="28"/>
        </w:rPr>
        <w:t xml:space="preserve">Холодков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-        </w:t>
      </w:r>
      <w:r>
        <w:rPr>
          <w:sz w:val="28"/>
          <w:szCs w:val="28"/>
        </w:rPr>
        <w:t xml:space="preserve">депутат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Новоалтайского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</w:r>
    </w:p>
    <w:p>
      <w:pPr>
        <w:pStyle w:val="688"/>
        <w:pBdr/>
        <w:spacing/>
        <w:ind w:hanging="4320" w:left="42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 Михайлович                    </w:t>
      </w:r>
      <w:r>
        <w:rPr>
          <w:sz w:val="28"/>
          <w:szCs w:val="28"/>
        </w:rPr>
        <w:t xml:space="preserve">Собрания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депутатов,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</w:t>
      </w:r>
      <w:r>
        <w:rPr>
          <w:sz w:val="28"/>
          <w:szCs w:val="28"/>
        </w:rPr>
      </w:r>
    </w:p>
    <w:p>
      <w:pPr>
        <w:pStyle w:val="688"/>
        <w:pBdr/>
        <w:spacing/>
        <w:ind w:hanging="4253"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структурным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подразделением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МБУК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hanging="4320" w:left="43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«КДЦ»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continuous"/>
      <w:pgSz w:h="16839" w:orient="portrait" w:w="11907"/>
      <w:pgMar w:top="567" w:right="567" w:bottom="1134" w:left="1701" w:header="425" w:footer="737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framePr w:hAnchor="margin" w:vAnchor="text" w:xAlign="right" w:y="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pBdr/>
      <w:spacing/>
      <w:ind w:left="3969"/>
      <w:jc w:val="both"/>
      <w:rPr>
        <w:b/>
        <w:sz w:val="28"/>
      </w:rPr>
    </w:pP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900"/>
        </w:tabs>
        <w:spacing/>
        <w:ind w:hanging="360" w:left="900"/>
      </w:pPr>
      <w:rPr>
        <w:rFonts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25" w:left="1245"/>
      </w:pPr>
      <w:rPr/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6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2006"/>
        </w:tabs>
        <w:spacing/>
        <w:ind w:hanging="1155" w:left="2006"/>
      </w:pPr>
      <w:rPr/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2711"/>
        </w:tabs>
        <w:spacing/>
        <w:ind w:hanging="1140" w:left="2711"/>
      </w:pPr>
      <w:rPr>
        <w:rFonts w:ascii="Times New Roman" w:hAnsi="Times New Roman" w:eastAsia="Times New Roman" w:cs="Times New Roman"/>
      </w:rPr>
      <w:start w:val="2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651"/>
        </w:tabs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371"/>
        </w:tabs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091"/>
        </w:tabs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11"/>
        </w:tabs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31"/>
        </w:tabs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251"/>
        </w:tabs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971"/>
        </w:tabs>
        <w:spacing/>
        <w:ind w:hanging="180" w:left="6971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1069"/>
        </w:tabs>
        <w:spacing/>
        <w:ind w:hanging="360" w:left="1069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069"/>
        </w:tabs>
        <w:spacing/>
        <w:ind w:hanging="360" w:left="1069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429"/>
        </w:tabs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789"/>
        </w:tabs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789"/>
        </w:tabs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2149"/>
        </w:tabs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149"/>
        </w:tabs>
        <w:spacing/>
        <w:ind w:hanging="1440" w:left="2149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2509"/>
        </w:tabs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2869"/>
        </w:tabs>
        <w:spacing/>
        <w:ind w:hanging="2160" w:left="286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440"/>
        </w:tabs>
        <w:spacing/>
        <w:ind w:hanging="440" w:left="44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29"/>
        </w:tabs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2138"/>
        </w:tabs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3207"/>
        </w:tabs>
        <w:spacing/>
        <w:ind w:hanging="1080" w:left="320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3916"/>
        </w:tabs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4985"/>
        </w:tabs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6054"/>
        </w:tabs>
        <w:spacing/>
        <w:ind w:hanging="1800" w:left="60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6763"/>
        </w:tabs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7832"/>
        </w:tabs>
        <w:spacing/>
        <w:ind w:hanging="2160" w:left="7832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color w:val="00000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4"/>
  </w:num>
  <w:num w:numId="5">
    <w:abstractNumId w:val="17"/>
  </w:num>
  <w:num w:numId="6">
    <w:abstractNumId w:val="7"/>
  </w:num>
  <w:num w:numId="7">
    <w:abstractNumId w:val="11"/>
  </w:num>
  <w:num w:numId="8">
    <w:abstractNumId w:val="8"/>
  </w:num>
  <w:num w:numId="9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8"/>
    <w:next w:val="68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8"/>
    <w:next w:val="68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8"/>
    <w:next w:val="68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8"/>
    <w:next w:val="68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8"/>
    <w:next w:val="68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8"/>
    <w:next w:val="68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8"/>
    <w:next w:val="68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8"/>
    <w:next w:val="68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8"/>
    <w:next w:val="68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8"/>
    <w:next w:val="68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8"/>
    <w:next w:val="68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8"/>
    <w:next w:val="68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8"/>
    <w:next w:val="68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8"/>
    <w:next w:val="6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8"/>
    <w:next w:val="688"/>
    <w:uiPriority w:val="99"/>
    <w:unhideWhenUsed/>
    <w:pPr>
      <w:pBdr/>
      <w:spacing w:after="0" w:afterAutospacing="0"/>
      <w:ind/>
    </w:pPr>
  </w:style>
  <w:style w:type="paragraph" w:styleId="688" w:default="1">
    <w:name w:val="Normal"/>
    <w:next w:val="688"/>
    <w:link w:val="688"/>
    <w:qFormat/>
    <w:pPr>
      <w:pBdr/>
      <w:spacing/>
      <w:ind/>
    </w:pPr>
    <w:rPr>
      <w:lang w:val="ru-RU" w:eastAsia="ru-RU" w:bidi="ar-SA"/>
    </w:rPr>
  </w:style>
  <w:style w:type="paragraph" w:styleId="689">
    <w:name w:val="Заголовок 1"/>
    <w:basedOn w:val="688"/>
    <w:next w:val="688"/>
    <w:link w:val="688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90">
    <w:name w:val="Заголовок 2"/>
    <w:basedOn w:val="688"/>
    <w:next w:val="688"/>
    <w:link w:val="688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91">
    <w:name w:val="Заголовок 3"/>
    <w:basedOn w:val="688"/>
    <w:next w:val="688"/>
    <w:link w:val="688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2">
    <w:name w:val="Заголовок 4"/>
    <w:basedOn w:val="688"/>
    <w:next w:val="688"/>
    <w:link w:val="688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3">
    <w:name w:val="Заголовок 5"/>
    <w:basedOn w:val="688"/>
    <w:next w:val="688"/>
    <w:link w:val="688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4">
    <w:name w:val="Заголовок 6"/>
    <w:basedOn w:val="688"/>
    <w:next w:val="688"/>
    <w:link w:val="6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5">
    <w:name w:val="Заголовок 7"/>
    <w:basedOn w:val="688"/>
    <w:next w:val="688"/>
    <w:link w:val="688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6">
    <w:name w:val="Заголовок 8"/>
    <w:basedOn w:val="688"/>
    <w:next w:val="688"/>
    <w:link w:val="688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styleId="697">
    <w:name w:val="Основной шрифт абзаца"/>
    <w:next w:val="697"/>
    <w:link w:val="688"/>
    <w:semiHidden/>
    <w:pPr>
      <w:pBdr/>
      <w:spacing/>
      <w:ind/>
    </w:pPr>
  </w:style>
  <w:style w:type="table" w:styleId="698">
    <w:name w:val="Обычная таблица"/>
    <w:next w:val="698"/>
    <w:link w:val="688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9">
    <w:name w:val="Нет списка"/>
    <w:next w:val="699"/>
    <w:link w:val="688"/>
    <w:uiPriority w:val="99"/>
    <w:semiHidden/>
    <w:unhideWhenUsed/>
    <w:pPr>
      <w:pBdr/>
      <w:spacing/>
      <w:ind/>
    </w:pPr>
  </w:style>
  <w:style w:type="paragraph" w:styleId="700">
    <w:name w:val="Верхний колонтитул"/>
    <w:basedOn w:val="688"/>
    <w:next w:val="700"/>
    <w:link w:val="688"/>
    <w:semiHidden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1">
    <w:name w:val="Нижний колонтитул"/>
    <w:basedOn w:val="688"/>
    <w:next w:val="701"/>
    <w:link w:val="688"/>
    <w:semiHidden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2">
    <w:name w:val="Номер страницы"/>
    <w:basedOn w:val="697"/>
    <w:next w:val="702"/>
    <w:link w:val="688"/>
    <w:semiHidden/>
    <w:pPr>
      <w:pBdr/>
      <w:spacing/>
      <w:ind/>
    </w:pPr>
  </w:style>
  <w:style w:type="paragraph" w:styleId="703">
    <w:name w:val="Основной текст с отступом"/>
    <w:basedOn w:val="688"/>
    <w:next w:val="703"/>
    <w:link w:val="688"/>
    <w:semiHidden/>
    <w:pPr>
      <w:pBdr/>
      <w:spacing w:line="360" w:lineRule="auto"/>
      <w:ind w:firstLine="720"/>
      <w:jc w:val="both"/>
    </w:pPr>
    <w:rPr>
      <w:sz w:val="28"/>
    </w:rPr>
  </w:style>
  <w:style w:type="paragraph" w:styleId="704">
    <w:name w:val="Основной текст"/>
    <w:basedOn w:val="688"/>
    <w:next w:val="704"/>
    <w:link w:val="688"/>
    <w:semiHidden/>
    <w:pPr>
      <w:pBdr/>
      <w:spacing w:line="240" w:lineRule="exact"/>
      <w:ind/>
      <w:jc w:val="both"/>
    </w:pPr>
    <w:rPr>
      <w:sz w:val="28"/>
    </w:rPr>
  </w:style>
  <w:style w:type="paragraph" w:styleId="705">
    <w:name w:val="Основной текст 2"/>
    <w:basedOn w:val="688"/>
    <w:next w:val="705"/>
    <w:link w:val="688"/>
    <w:semiHidden/>
    <w:pPr>
      <w:pBdr/>
      <w:spacing w:line="240" w:lineRule="exact"/>
      <w:ind/>
    </w:pPr>
    <w:rPr>
      <w:sz w:val="28"/>
      <w:lang w:val="en-US"/>
    </w:rPr>
  </w:style>
  <w:style w:type="paragraph" w:styleId="706">
    <w:name w:val="Название объекта"/>
    <w:basedOn w:val="688"/>
    <w:next w:val="688"/>
    <w:link w:val="688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7">
    <w:name w:val="Схема документа"/>
    <w:basedOn w:val="688"/>
    <w:next w:val="707"/>
    <w:link w:val="688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8">
    <w:name w:val="Основной текст с отступом 2"/>
    <w:basedOn w:val="688"/>
    <w:next w:val="708"/>
    <w:link w:val="688"/>
    <w:semiHidden/>
    <w:pPr>
      <w:pBdr/>
      <w:tabs>
        <w:tab w:val="left" w:leader="none" w:pos="1134"/>
      </w:tabs>
      <w:spacing/>
      <w:ind w:firstLine="1134"/>
      <w:jc w:val="both"/>
    </w:pPr>
    <w:rPr>
      <w:sz w:val="26"/>
    </w:rPr>
  </w:style>
  <w:style w:type="paragraph" w:styleId="709">
    <w:name w:val="Основной текст с отступом 3"/>
    <w:basedOn w:val="688"/>
    <w:next w:val="709"/>
    <w:link w:val="688"/>
    <w:semiHidden/>
    <w:pPr>
      <w:pBdr/>
      <w:spacing/>
      <w:ind w:firstLine="567"/>
    </w:pPr>
    <w:rPr>
      <w:sz w:val="28"/>
    </w:rPr>
  </w:style>
  <w:style w:type="paragraph" w:styleId="710">
    <w:name w:val="Текст выноски"/>
    <w:basedOn w:val="688"/>
    <w:next w:val="710"/>
    <w:link w:val="688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11">
    <w:name w:val="ConsPlusNonformat"/>
    <w:next w:val="711"/>
    <w:link w:val="688"/>
    <w:uiPriority w:val="99"/>
    <w:pPr>
      <w:pBdr/>
      <w:spacing/>
      <w:ind/>
    </w:pPr>
    <w:rPr>
      <w:rFonts w:ascii="Courier New" w:hAnsi="Courier New" w:cs="Courier New"/>
      <w:lang w:val="ru-RU" w:eastAsia="ru-RU" w:bidi="ar-SA"/>
    </w:rPr>
  </w:style>
  <w:style w:type="table" w:styleId="712">
    <w:name w:val="Сетка таблицы"/>
    <w:basedOn w:val="698"/>
    <w:next w:val="712"/>
    <w:link w:val="6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3">
    <w:name w:val="ConsPlusNormal"/>
    <w:next w:val="713"/>
    <w:link w:val="688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714">
    <w:name w:val="ConsNormal"/>
    <w:next w:val="714"/>
    <w:link w:val="688"/>
    <w:pPr>
      <w:widowControl w:val="false"/>
      <w:pBdr/>
      <w:spacing/>
      <w:ind w:right="19772" w:firstLine="720"/>
    </w:pPr>
    <w:rPr>
      <w:rFonts w:ascii="Arial" w:hAnsi="Arial"/>
      <w:lang w:val="ru-RU" w:eastAsia="ru-RU" w:bidi="ar-SA"/>
    </w:rPr>
  </w:style>
  <w:style w:type="paragraph" w:styleId="715">
    <w:name w:val="ConsNonformat"/>
    <w:next w:val="715"/>
    <w:link w:val="688"/>
    <w:pPr>
      <w:widowControl w:val="false"/>
      <w:pBdr/>
      <w:spacing/>
      <w:ind w:right="19772"/>
    </w:pPr>
    <w:rPr>
      <w:rFonts w:ascii="Courier New" w:hAnsi="Courier New" w:cs="Courier New"/>
      <w:lang w:val="ru-RU" w:eastAsia="ru-RU" w:bidi="ar-SA"/>
    </w:rPr>
  </w:style>
  <w:style w:type="character" w:styleId="716">
    <w:name w:val="Гиперссылка"/>
    <w:next w:val="716"/>
    <w:link w:val="688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717">
    <w:name w:val="Обычный (веб)"/>
    <w:basedOn w:val="688"/>
    <w:next w:val="717"/>
    <w:link w:val="688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18">
    <w:name w:val="Текст"/>
    <w:basedOn w:val="688"/>
    <w:next w:val="718"/>
    <w:link w:val="719"/>
    <w:uiPriority w:val="99"/>
    <w:unhideWhenUsed/>
    <w:pPr>
      <w:pBdr/>
      <w:spacing/>
      <w:ind/>
    </w:pPr>
    <w:rPr>
      <w:rFonts w:ascii="Courier New" w:hAnsi="Courier New"/>
      <w:lang w:val="en-US" w:eastAsia="en-US"/>
    </w:rPr>
  </w:style>
  <w:style w:type="character" w:styleId="719">
    <w:name w:val="Текст Знак"/>
    <w:next w:val="719"/>
    <w:link w:val="718"/>
    <w:uiPriority w:val="99"/>
    <w:pPr>
      <w:pBdr/>
      <w:spacing/>
      <w:ind/>
    </w:pPr>
    <w:rPr>
      <w:rFonts w:ascii="Courier New" w:hAnsi="Courier New" w:cs="Courier New"/>
    </w:rPr>
  </w:style>
  <w:style w:type="paragraph" w:styleId="720">
    <w:name w:val="ConsPlusTitle"/>
    <w:next w:val="720"/>
    <w:link w:val="688"/>
    <w:uiPriority w:val="99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721">
    <w:name w:val="List Paragraph"/>
    <w:basedOn w:val="688"/>
    <w:next w:val="721"/>
    <w:link w:val="688"/>
    <w:pPr>
      <w:pBdr/>
      <w: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9</cp:revision>
  <dcterms:created xsi:type="dcterms:W3CDTF">2025-08-12T07:06:00Z</dcterms:created>
  <dcterms:modified xsi:type="dcterms:W3CDTF">2025-09-15T02:05:52Z</dcterms:modified>
  <cp:version>786432</cp:version>
</cp:coreProperties>
</file>