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9"/>
        <w:pBdr/>
        <w:tabs>
          <w:tab w:val="left" w:leader="none" w:pos="851"/>
          <w:tab w:val="left" w:leader="none" w:pos="9356"/>
        </w:tabs>
        <w:spacing w:after="240" w:before="240" w:line="120" w:lineRule="auto"/>
        <w:ind w:firstLine="0" w:left="284"/>
        <w:jc w:val="center"/>
        <w:rPr>
          <w:b w:val="0"/>
        </w:rPr>
      </w:pPr>
      <w:r>
        <w:rPr>
          <w:b w:val="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885" cy="66329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6885" cy="663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.21pt;height:52.2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649"/>
        <w:pBdr/>
        <w:spacing/>
        <w:ind w:firstLine="0" w:left="0"/>
        <w:jc w:val="center"/>
        <w:rPr>
          <w:bCs/>
        </w:rPr>
      </w:pPr>
      <w:r>
        <w:rPr>
          <w:b w:val="0"/>
        </w:rPr>
        <w:t xml:space="preserve">  </w:t>
      </w:r>
      <w:r>
        <w:rPr>
          <w:bCs/>
        </w:rPr>
        <w:t xml:space="preserve">АДМИНИСТРАЦИЯ  ГОРОДА  НОВОАЛТАЙСКА</w:t>
      </w:r>
      <w:r>
        <w:rPr>
          <w:bCs/>
        </w:rPr>
      </w:r>
    </w:p>
    <w:p>
      <w:pPr>
        <w:pStyle w:val="648"/>
        <w:pBdr/>
        <w:spacing/>
        <w:ind w:hanging="567" w:left="567"/>
        <w:jc w:val="center"/>
        <w:rPr>
          <w:b/>
          <w:bCs/>
        </w:rPr>
      </w:pPr>
      <w:r>
        <w:rPr>
          <w:b/>
          <w:bCs/>
        </w:rPr>
        <w:t xml:space="preserve">АЛТАЙСКОГО  КРАЯ</w:t>
      </w:r>
      <w:r>
        <w:rPr>
          <w:b/>
          <w:bCs/>
        </w:rPr>
      </w:r>
    </w:p>
    <w:p>
      <w:pPr>
        <w:pStyle w:val="647"/>
        <w:pBdr/>
        <w:spacing w:line="192" w:lineRule="auto"/>
        <w:ind w:righ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647"/>
        <w:pBdr/>
        <w:spacing/>
        <w:ind w:righ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650"/>
        <w:pBdr/>
        <w:tabs>
          <w:tab w:val="left" w:leader="none" w:pos="426"/>
          <w:tab w:val="left" w:leader="none" w:pos="1134"/>
        </w:tabs>
        <w:spacing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П</w:t>
      </w:r>
      <w:r>
        <w:rPr>
          <w:rFonts w:ascii="Arial" w:hAnsi="Arial" w:cs="Arial"/>
          <w:bCs/>
        </w:rPr>
        <w:t xml:space="preserve"> О С Т А Н О В Л Е Н И Е</w:t>
      </w:r>
      <w:r>
        <w:rPr>
          <w:rFonts w:ascii="Arial" w:hAnsi="Arial" w:cs="Arial"/>
          <w:bCs/>
        </w:rPr>
      </w:r>
    </w:p>
    <w:p>
      <w:pPr>
        <w:pStyle w:val="647"/>
        <w:pBdr/>
        <w:spacing w:line="360" w:lineRule="auto"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47"/>
        <w:pBdr/>
        <w:spacing/>
        <w:ind w:right="-1" w:left="42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47"/>
        <w:pBdr/>
        <w:spacing/>
        <w:ind w:right="-1"/>
        <w:rPr>
          <w:sz w:val="28"/>
          <w:u w:val="single"/>
        </w:rPr>
      </w:pPr>
      <w:r>
        <w:rPr>
          <w:sz w:val="28"/>
        </w:rPr>
        <w:t xml:space="preserve">     11.06.</w:t>
      </w:r>
      <w:r>
        <w:rPr>
          <w:sz w:val="28"/>
        </w:rPr>
        <w:t xml:space="preserve">2025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</w:t>
      </w:r>
      <w:r>
        <w:rPr>
          <w:sz w:val="28"/>
        </w:rPr>
        <w:t xml:space="preserve">г. Новоалтай</w:t>
      </w:r>
      <w:r>
        <w:rPr>
          <w:sz w:val="28"/>
        </w:rPr>
        <w:t xml:space="preserve">ск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№ 1201</w:t>
      </w:r>
      <w:r>
        <w:rPr>
          <w:sz w:val="28"/>
          <w:u w:val="single"/>
        </w:rPr>
      </w:r>
    </w:p>
    <w:p>
      <w:pPr>
        <w:pStyle w:val="647"/>
        <w:pBdr/>
        <w:spacing/>
        <w:ind w:right="1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7"/>
        <w:pBdr/>
        <w:tabs>
          <w:tab w:val="left" w:leader="none" w:pos="851"/>
          <w:tab w:val="left" w:leader="none" w:pos="993"/>
        </w:tabs>
        <w:spacing/>
        <w:ind w:right="-143" w:left="42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7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 w:left="426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 внесении изменений в постановление</w:t>
      </w:r>
      <w:r>
        <w:rPr>
          <w:sz w:val="28"/>
        </w:rPr>
      </w:r>
    </w:p>
    <w:p>
      <w:pPr>
        <w:pStyle w:val="647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 w:left="426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  </w:t>
      </w:r>
      <w:r>
        <w:rPr>
          <w:sz w:val="28"/>
        </w:rPr>
        <w:t xml:space="preserve">города</w:t>
      </w:r>
      <w:r>
        <w:rPr>
          <w:sz w:val="28"/>
        </w:rPr>
        <w:t xml:space="preserve">  </w:t>
      </w:r>
      <w:r>
        <w:rPr>
          <w:sz w:val="28"/>
        </w:rPr>
        <w:t xml:space="preserve"> Новоалтайска</w:t>
      </w:r>
      <w:r>
        <w:rPr>
          <w:sz w:val="28"/>
        </w:rPr>
      </w:r>
    </w:p>
    <w:p>
      <w:pPr>
        <w:pStyle w:val="647"/>
        <w:pBdr/>
        <w:tabs>
          <w:tab w:val="left" w:leader="none" w:pos="851"/>
          <w:tab w:val="left" w:leader="none" w:pos="993"/>
          <w:tab w:val="left" w:leader="none" w:pos="3686"/>
          <w:tab w:val="left" w:leader="none" w:pos="3969"/>
        </w:tabs>
        <w:spacing/>
        <w:ind w:right="-143" w:left="426"/>
        <w:rPr>
          <w:sz w:val="28"/>
        </w:rPr>
      </w:pPr>
      <w:r>
        <w:rPr>
          <w:sz w:val="28"/>
        </w:rPr>
        <w:t xml:space="preserve">от 18.04.2025 №</w:t>
      </w:r>
      <w:r>
        <w:rPr>
          <w:sz w:val="28"/>
        </w:rPr>
        <w:t xml:space="preserve"> </w:t>
      </w:r>
      <w:r>
        <w:rPr>
          <w:sz w:val="28"/>
        </w:rPr>
        <w:t xml:space="preserve">810</w:t>
      </w:r>
      <w:r>
        <w:rPr>
          <w:sz w:val="28"/>
        </w:rPr>
      </w:r>
      <w:r>
        <w:rPr>
          <w:sz w:val="28"/>
        </w:rPr>
      </w:r>
    </w:p>
    <w:p>
      <w:pPr>
        <w:pStyle w:val="647"/>
        <w:pBdr/>
        <w:tabs>
          <w:tab w:val="left" w:leader="none" w:pos="567"/>
        </w:tabs>
        <w:spacing/>
        <w:ind w:firstLine="141" w:left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/>
        <w:ind w:firstLine="141" w:left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/>
        <w:ind w:firstLine="708" w:left="4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целях реализации Федерального закона от 28.12.2016 </w:t>
      </w:r>
      <w:r>
        <w:rPr>
          <w:spacing w:val="-2"/>
          <w:sz w:val="28"/>
          <w:szCs w:val="28"/>
        </w:rPr>
        <w:t xml:space="preserve">№ 465-ФЗ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«О внесении изменений в отдельные законодательные акты Российской Федер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ции в части совершенствования государственного регулирования организации отдыха и оздоровления детей»,</w:t>
      </w:r>
      <w:r>
        <w:rPr>
          <w:i/>
          <w:color w:val="ff0000"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постановления </w:t>
      </w:r>
      <w:r>
        <w:rPr>
          <w:iCs/>
          <w:spacing w:val="-2"/>
          <w:sz w:val="28"/>
          <w:szCs w:val="28"/>
        </w:rPr>
        <w:t xml:space="preserve">Правительства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Алтайского </w:t>
      </w:r>
      <w:r>
        <w:rPr>
          <w:iCs/>
          <w:spacing w:val="-2"/>
          <w:sz w:val="28"/>
          <w:szCs w:val="28"/>
        </w:rPr>
        <w:t xml:space="preserve">края от </w:t>
      </w:r>
      <w:r>
        <w:rPr>
          <w:spacing w:val="-2"/>
          <w:sz w:val="28"/>
          <w:szCs w:val="28"/>
        </w:rPr>
        <w:t xml:space="preserve">07.04.2020 № 152 «Об организации отдыха, оздоровления и занятости детей»</w:t>
      </w:r>
      <w:r>
        <w:rPr>
          <w:sz w:val="28"/>
          <w:szCs w:val="28"/>
        </w:rPr>
        <w:t xml:space="preserve">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numPr>
          <w:ilvl w:val="0"/>
          <w:numId w:val="10"/>
        </w:numPr>
        <w:pBdr/>
        <w:tabs>
          <w:tab w:val="left" w:leader="none" w:pos="426"/>
          <w:tab w:val="left" w:leader="none" w:pos="567"/>
          <w:tab w:val="left" w:leader="none" w:pos="709"/>
        </w:tabs>
        <w:spacing/>
        <w:ind w:firstLine="708"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Новоалтайска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18.04.2025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810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организации </w:t>
      </w:r>
      <w:r>
        <w:rPr>
          <w:sz w:val="28"/>
          <w:szCs w:val="28"/>
        </w:rPr>
        <w:t xml:space="preserve">отдыха, оздоровления</w:t>
      </w:r>
      <w:r>
        <w:rPr>
          <w:sz w:val="28"/>
          <w:szCs w:val="28"/>
        </w:rPr>
        <w:t xml:space="preserve"> и занятости детей в 2025 году» пунк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изложить в новой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«Установить меру государственной поддержки за счет средств муниципального бюджета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отдых и оздоровление детей для работников бюджетной сферы города Новоалтайска, а также участ</w:t>
      </w:r>
      <w:r>
        <w:rPr>
          <w:sz w:val="28"/>
          <w:szCs w:val="28"/>
        </w:rPr>
        <w:t xml:space="preserve">ников специальной военной операции, включая лиц, признанных безвестно отсутствующими, имеющих детей школьного возраста до 15 лет (включительно) в загородные оздоровительные лагеря Алтайского края, дополнительно - 6000 рублей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/>
        <w:ind w:firstLine="425"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Ерохину Н.Г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 w:after="75" w:before="75"/>
        <w:ind w:firstLine="708" w:left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 w:after="75" w:before="75"/>
        <w:ind w:firstLine="708" w:left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лав</w:t>
      </w:r>
      <w:r>
        <w:rPr>
          <w:bCs/>
          <w:sz w:val="28"/>
          <w:szCs w:val="28"/>
        </w:rPr>
        <w:t xml:space="preserve">а города</w:t>
      </w:r>
      <w:r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                      В.Г. Бодунов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tabs>
          <w:tab w:val="left" w:leader="none" w:pos="567"/>
        </w:tabs>
        <w:spacing/>
        <w:ind w:firstLine="425" w:left="426"/>
        <w:rPr/>
      </w:pPr>
      <w:r/>
      <w:r/>
    </w:p>
    <w:p>
      <w:pPr>
        <w:pStyle w:val="647"/>
        <w:pBdr/>
        <w:spacing/>
        <w:ind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</w:r>
    </w:p>
    <w:sectPr>
      <w:footnotePr/>
      <w:endnotePr/>
      <w:type w:val="nextPage"/>
      <w:pgSz w:h="16838" w:orient="portrait" w:w="11906"/>
      <w:pgMar w:top="426" w:right="851" w:bottom="1135" w:left="1418" w:header="845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75" w:left="375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70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3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207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4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309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42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411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48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5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5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41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1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77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1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13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49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49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1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3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5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7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9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1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3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54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69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5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7"/>
    <w:next w:val="64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7"/>
    <w:next w:val="64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7"/>
    <w:next w:val="64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7"/>
    <w:next w:val="64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7"/>
    <w:next w:val="64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7"/>
    <w:next w:val="64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7"/>
    <w:next w:val="64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7"/>
    <w:next w:val="64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7"/>
    <w:next w:val="64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7"/>
    <w:next w:val="64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7"/>
    <w:next w:val="64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7"/>
    <w:next w:val="64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7"/>
    <w:next w:val="64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7"/>
    <w:next w:val="6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7"/>
    <w:next w:val="647"/>
    <w:uiPriority w:val="99"/>
    <w:unhideWhenUsed/>
    <w:pPr>
      <w:pBdr/>
      <w:spacing w:after="0" w:afterAutospacing="0"/>
      <w:ind/>
    </w:pPr>
  </w:style>
  <w:style w:type="paragraph" w:styleId="647" w:default="1">
    <w:name w:val="Normal"/>
    <w:next w:val="647"/>
    <w:link w:val="647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648">
    <w:name w:val="Заголовок 1"/>
    <w:basedOn w:val="647"/>
    <w:next w:val="647"/>
    <w:link w:val="654"/>
    <w:qFormat/>
    <w:pPr>
      <w:keepNext w:val="true"/>
      <w:pBdr/>
      <w:spacing/>
      <w:ind/>
      <w:outlineLvl w:val="0"/>
    </w:pPr>
    <w:rPr>
      <w:sz w:val="28"/>
      <w:lang w:val="en-US"/>
    </w:rPr>
  </w:style>
  <w:style w:type="paragraph" w:styleId="649">
    <w:name w:val="Заголовок 2"/>
    <w:basedOn w:val="647"/>
    <w:next w:val="647"/>
    <w:link w:val="655"/>
    <w:semiHidden/>
    <w:unhideWhenUsed/>
    <w:qFormat/>
    <w:pPr>
      <w:keepNext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650">
    <w:name w:val="Заголовок 3"/>
    <w:basedOn w:val="647"/>
    <w:next w:val="647"/>
    <w:link w:val="656"/>
    <w:semiHidden/>
    <w:unhideWhenUsed/>
    <w:qFormat/>
    <w:pPr>
      <w:keepNext w:val="true"/>
      <w:pBdr/>
      <w:spacing/>
      <w:ind/>
      <w:jc w:val="center"/>
      <w:outlineLvl w:val="2"/>
    </w:pPr>
    <w:rPr>
      <w:b/>
      <w:sz w:val="32"/>
      <w:lang w:val="en-US"/>
    </w:rPr>
  </w:style>
  <w:style w:type="character" w:styleId="651">
    <w:name w:val="Основной шрифт абзаца"/>
    <w:next w:val="651"/>
    <w:link w:val="647"/>
    <w:uiPriority w:val="1"/>
    <w:unhideWhenUsed/>
    <w:pPr>
      <w:pBdr/>
      <w:spacing/>
      <w:ind/>
    </w:pPr>
  </w:style>
  <w:style w:type="table" w:styleId="652">
    <w:name w:val="Обычная таблица"/>
    <w:next w:val="652"/>
    <w:link w:val="647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3">
    <w:name w:val="Нет списка"/>
    <w:next w:val="653"/>
    <w:link w:val="647"/>
    <w:uiPriority w:val="99"/>
    <w:semiHidden/>
    <w:unhideWhenUsed/>
    <w:pPr>
      <w:pBdr/>
      <w:spacing/>
      <w:ind/>
    </w:pPr>
  </w:style>
  <w:style w:type="character" w:styleId="654">
    <w:name w:val="Заголовок 1 Знак"/>
    <w:next w:val="654"/>
    <w:link w:val="648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55">
    <w:name w:val="Заголовок 2 Знак"/>
    <w:next w:val="655"/>
    <w:link w:val="649"/>
    <w:semiHidden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6">
    <w:name w:val="Заголовок 3 Знак"/>
    <w:next w:val="656"/>
    <w:link w:val="650"/>
    <w:semiHidden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57">
    <w:name w:val="Текст выноски"/>
    <w:basedOn w:val="647"/>
    <w:next w:val="657"/>
    <w:link w:val="658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658">
    <w:name w:val="Текст выноски Знак"/>
    <w:next w:val="658"/>
    <w:link w:val="65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table" w:styleId="659">
    <w:name w:val="Сетка таблицы"/>
    <w:basedOn w:val="652"/>
    <w:next w:val="659"/>
    <w:link w:val="647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0">
    <w:name w:val="Без интервала"/>
    <w:next w:val="660"/>
    <w:link w:val="647"/>
    <w:uiPriority w:val="1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661">
    <w:name w:val="Верхний колонтитул"/>
    <w:basedOn w:val="647"/>
    <w:next w:val="661"/>
    <w:link w:val="66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62">
    <w:name w:val="Верхний колонтитул Знак"/>
    <w:next w:val="662"/>
    <w:link w:val="661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663">
    <w:name w:val="Нижний колонтитул"/>
    <w:basedOn w:val="647"/>
    <w:next w:val="663"/>
    <w:link w:val="66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64">
    <w:name w:val="Нижний колонтитул Знак"/>
    <w:next w:val="664"/>
    <w:link w:val="663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665">
    <w:name w:val="Обычный (Интернет)"/>
    <w:basedOn w:val="647"/>
    <w:next w:val="665"/>
    <w:link w:val="647"/>
    <w:uiPriority w:val="99"/>
    <w:semiHidden/>
    <w:unhideWhenUsed/>
    <w:pPr>
      <w:pBdr/>
      <w:spacing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КАНОБУК</dc:creator>
  <cp:revision>9</cp:revision>
  <dcterms:created xsi:type="dcterms:W3CDTF">2025-05-23T04:41:00Z</dcterms:created>
  <dcterms:modified xsi:type="dcterms:W3CDTF">2025-06-16T03:14:13Z</dcterms:modified>
  <cp:version>983040</cp:version>
</cp:coreProperties>
</file>