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/>
              <w:ind/>
              <w:rPr>
                <w:rFonts w:ascii="Times New Roman" w:hAnsi="Times New Roman"/>
                <w:spacing w:val="20"/>
                <w:sz w:val="27"/>
                <w:szCs w:val="28"/>
              </w:rPr>
            </w:pPr>
            <w:r>
              <w:rPr>
                <w:rFonts w:ascii="Times New Roman" w:hAnsi="Times New Roman"/>
                <w:spacing w:val="20"/>
                <w:sz w:val="27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</w:r>
            <w:r>
              <w:rPr>
                <w:rFonts w:ascii="Times New Roman" w:hAnsi="Times New Roman"/>
                <w:spacing w:val="20"/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b/>
                <w:sz w:val="27"/>
                <w:szCs w:val="28"/>
              </w:rPr>
            </w:r>
            <w:r>
              <w:rPr>
                <w:b/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rFonts w:ascii="Arial" w:hAnsi="Arial"/>
                <w:sz w:val="27"/>
                <w:szCs w:val="28"/>
              </w:rPr>
            </w:pPr>
            <w:r>
              <w:rPr>
                <w:rFonts w:ascii="Arial" w:hAnsi="Arial"/>
                <w:sz w:val="27"/>
                <w:szCs w:val="28"/>
              </w:rPr>
            </w:r>
            <w:r>
              <w:rPr>
                <w:rFonts w:ascii="Arial" w:hAnsi="Arial"/>
                <w:sz w:val="27"/>
                <w:szCs w:val="28"/>
              </w:rPr>
            </w:r>
            <w:r>
              <w:rPr>
                <w:rFonts w:ascii="Arial" w:hAnsi="Arial"/>
                <w:sz w:val="27"/>
                <w:szCs w:val="28"/>
              </w:rPr>
            </w:r>
          </w:p>
          <w:p>
            <w:pPr>
              <w:pStyle w:val="923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27"/>
                <w:szCs w:val="32"/>
              </w:rPr>
            </w:pPr>
            <w:r>
              <w:rPr>
                <w:rFonts w:ascii="Arial" w:hAnsi="Arial"/>
                <w:b/>
                <w:spacing w:val="84"/>
                <w:sz w:val="27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</w:r>
            <w:r>
              <w:rPr>
                <w:rFonts w:ascii="Arial" w:hAnsi="Arial"/>
                <w:b/>
                <w:spacing w:val="84"/>
                <w:sz w:val="27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jc w:val="left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28.05.</w:t>
            </w:r>
            <w:r>
              <w:rPr>
                <w:sz w:val="27"/>
                <w:szCs w:val="28"/>
              </w:rPr>
              <w:t xml:space="preserve">20</w:t>
            </w:r>
            <w:r>
              <w:rPr>
                <w:sz w:val="27"/>
                <w:szCs w:val="28"/>
              </w:rPr>
              <w:t xml:space="preserve">2</w:t>
            </w:r>
            <w:r>
              <w:rPr>
                <w:sz w:val="27"/>
                <w:szCs w:val="28"/>
              </w:rPr>
              <w:t xml:space="preserve">5 </w:t>
            </w: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    </w:t>
            </w:r>
            <w:r>
              <w:rPr>
                <w:sz w:val="27"/>
                <w:szCs w:val="28"/>
              </w:rPr>
              <w:t xml:space="preserve">  </w:t>
            </w:r>
            <w:r>
              <w:rPr>
                <w:sz w:val="27"/>
                <w:szCs w:val="28"/>
              </w:rPr>
              <w:t xml:space="preserve">                      </w:t>
            </w:r>
            <w:r>
              <w:rPr>
                <w:sz w:val="27"/>
                <w:szCs w:val="28"/>
              </w:rPr>
              <w:t xml:space="preserve">   </w:t>
            </w:r>
            <w:r>
              <w:rPr>
                <w:sz w:val="27"/>
                <w:szCs w:val="28"/>
              </w:rPr>
              <w:t xml:space="preserve">    </w:t>
            </w:r>
            <w:r>
              <w:rPr>
                <w:sz w:val="27"/>
                <w:szCs w:val="28"/>
              </w:rPr>
              <w:t xml:space="preserve">                        </w:t>
            </w:r>
            <w:r>
              <w:rPr>
                <w:sz w:val="27"/>
                <w:szCs w:val="28"/>
              </w:rPr>
              <w:t xml:space="preserve">         </w:t>
            </w: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                                     № 1101</w:t>
            </w:r>
            <w:r>
              <w:rPr>
                <w:sz w:val="27"/>
                <w:szCs w:val="28"/>
              </w:rPr>
            </w:r>
          </w:p>
          <w:p>
            <w:pPr>
              <w:pStyle w:val="921"/>
              <w:pBdr/>
              <w:spacing/>
              <w:ind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  <w:szCs w:val="28"/>
              </w:rPr>
            </w:r>
            <w:r>
              <w:rPr>
                <w:sz w:val="27"/>
                <w:szCs w:val="28"/>
              </w:rPr>
            </w:r>
          </w:p>
        </w:tc>
      </w:tr>
    </w:tbl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-117135</wp:posOffset>
                </wp:positionH>
                <wp:positionV relativeFrom="paragraph">
                  <wp:posOffset>75212</wp:posOffset>
                </wp:positionV>
                <wp:extent cx="2819400" cy="920407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2819399" cy="920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pBdr/>
                              <w:spacing/>
                              <w:ind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внесении изменения в постановление Администрации города Новоалтайска от 27.04.2018 № 632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9.22pt;mso-position-horizontal:absolute;mso-position-vertical-relative:text;margin-top:5.92pt;mso-position-vertical:absolute;width:222.00pt;height:72.4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pBdr/>
                        <w:spacing/>
                        <w:ind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внесении изменения в постановление Администрации города Новоалтайска от 27.04.2018 № 632 </w:t>
                      </w: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spacing/>
        <w:ind w:right="0" w:firstLine="0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ийской Федерации», постановлением Правительства Российской Федерации от 28.01.2006 № 47 </w:t>
        <w:br/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конструкции, садового дома жилым домом и жилого дома садовым домом», постановлением Администрации города Новоалтайска от 31.12.2019 № 2352 «Об утверждении Порядка разработки </w:t>
        <w:br/>
        <w:t xml:space="preserve">и утверждения административных регламентов осуществления муниципального контроля,</w:t>
      </w:r>
      <w:r>
        <w:rPr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>
        <w:rPr>
          <w:sz w:val="27"/>
          <w:szCs w:val="27"/>
        </w:rPr>
        <w:t xml:space="preserve"> </w:t>
        <w:br/>
        <w:t xml:space="preserve">п о с т а н о в л я ю: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21"/>
        <w:pBdr/>
        <w:spacing/>
        <w:ind w:right="0" w:firstLine="709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1. </w:t>
      </w:r>
      <w:r>
        <w:rPr>
          <w:sz w:val="27"/>
          <w:szCs w:val="27"/>
          <w:highlight w:val="none"/>
        </w:rPr>
        <w:t xml:space="preserve">Внести в постановление Администрации горо</w:t>
      </w:r>
      <w:r>
        <w:rPr>
          <w:sz w:val="27"/>
          <w:szCs w:val="27"/>
          <w:highlight w:val="none"/>
        </w:rPr>
        <w:t xml:space="preserve">д</w:t>
      </w:r>
      <w:r>
        <w:rPr>
          <w:sz w:val="27"/>
          <w:szCs w:val="27"/>
          <w:highlight w:val="none"/>
        </w:rPr>
        <w:t xml:space="preserve">а Новоалтайска </w:t>
        <w:br/>
        <w:t xml:space="preserve">от 27.04.2018 № 632 «Об утверждении Положения о межведомственной комиссии для оценки жилых помещений, расположенных на территории города Новоалтайска» следующие изменение: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 – приложение 2 к указанному постановлению изложить в новой редакции согласно приложения к настоящему постановлению. 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2. </w:t>
      </w:r>
      <w:r>
        <w:rPr>
          <w:color w:val="000000" w:themeColor="text1"/>
          <w:sz w:val="27"/>
          <w:szCs w:val="27"/>
          <w:highlight w:val="none"/>
        </w:rPr>
        <w:t xml:space="preserve">Опубликовать настоящее постановление в Вестнике городского округа город Новоалтайск Алтайского края, а также разместить на официальном сайте города Новоалтайска в сети «Интернет».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spacing/>
        <w:ind w:right="0" w:firstLine="709" w:left="0"/>
        <w:jc w:val="both"/>
        <w:rPr>
          <w:sz w:val="27"/>
          <w:highlight w:val="none"/>
        </w:rPr>
      </w:pPr>
      <w:r>
        <w:rPr>
          <w:sz w:val="27"/>
          <w:szCs w:val="27"/>
          <w:highlight w:val="none"/>
        </w:rPr>
        <w:t xml:space="preserve">3.</w:t>
      </w:r>
      <w:r>
        <w:rPr>
          <w:sz w:val="27"/>
          <w:szCs w:val="27"/>
          <w:highlight w:val="none"/>
        </w:rPr>
        <w:t xml:space="preserve"> Контроль за исполнением настоящего постановления возложить </w:t>
        <w:br/>
        <w:t xml:space="preserve">на и.о. </w:t>
      </w:r>
      <w:r>
        <w:rPr>
          <w:sz w:val="27"/>
        </w:rPr>
        <w:t xml:space="preserve">первого заместителя главы </w:t>
      </w:r>
      <w:r>
        <w:rPr>
          <w:sz w:val="27"/>
          <w:highlight w:val="none"/>
        </w:rPr>
        <w:t xml:space="preserve">Администрации города по </w:t>
      </w:r>
      <w:r>
        <w:rPr>
          <w:sz w:val="27"/>
          <w:highlight w:val="none"/>
        </w:rPr>
        <w:t xml:space="preserve">жилищно-коммунальному хозяйству  Шишлов</w:t>
      </w:r>
      <w:r>
        <w:rPr>
          <w:sz w:val="27"/>
          <w:szCs w:val="27"/>
        </w:rPr>
        <w:t xml:space="preserve">а А.Н.</w:t>
      </w:r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pStyle w:val="921"/>
        <w:pBdr/>
        <w:spacing/>
        <w:ind w:right="0" w:firstLine="0" w:left="0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21"/>
        <w:pBdr/>
        <w:spacing/>
        <w:ind w:right="0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Глава </w:t>
      </w:r>
      <w:r>
        <w:rPr>
          <w:sz w:val="27"/>
          <w:szCs w:val="27"/>
        </w:rPr>
        <w:t xml:space="preserve">города                                                                                                В.Г. Бодунов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spacing/>
        <w:ind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921"/>
        <w:pBdr/>
        <w:tabs>
          <w:tab w:val="left" w:leader="none" w:pos="551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pBdr/>
        <w:tabs>
          <w:tab w:val="left" w:leader="none" w:pos="5510"/>
        </w:tabs>
        <w:spacing/>
        <w:ind/>
        <w:jc w:val="center"/>
        <w:rPr/>
      </w:pPr>
      <w:r>
        <w:rPr>
          <w:sz w:val="28"/>
          <w:szCs w:val="28"/>
        </w:rPr>
        <w:t xml:space="preserve">                                       </w:t>
      </w:r>
      <w:r>
        <w:rPr>
          <w:sz w:val="24"/>
          <w:szCs w:val="24"/>
        </w:rPr>
        <w:t xml:space="preserve">Приложение </w:t>
      </w:r>
      <w:r/>
    </w:p>
    <w:p>
      <w:pPr>
        <w:pStyle w:val="921"/>
        <w:pBdr/>
        <w:tabs>
          <w:tab w:val="left" w:leader="none" w:pos="5510"/>
          <w:tab w:val="left" w:leader="none" w:pos="5547"/>
        </w:tabs>
        <w:spacing/>
        <w:ind/>
        <w:rPr/>
      </w:pPr>
      <w:r>
        <w:rPr>
          <w:sz w:val="24"/>
          <w:szCs w:val="24"/>
        </w:rPr>
        <w:tab/>
        <w:tab/>
        <w:t xml:space="preserve">к постановлению</w:t>
      </w:r>
      <w:r>
        <w:rPr>
          <w:sz w:val="24"/>
          <w:szCs w:val="24"/>
        </w:rPr>
      </w:r>
      <w:r/>
    </w:p>
    <w:p>
      <w:pPr>
        <w:pStyle w:val="921"/>
        <w:pBdr/>
        <w:tabs>
          <w:tab w:val="left" w:leader="none" w:pos="5510"/>
        </w:tabs>
        <w:spacing/>
        <w:ind/>
        <w:rPr/>
      </w:pPr>
      <w:r>
        <w:rPr>
          <w:sz w:val="24"/>
          <w:szCs w:val="24"/>
        </w:rPr>
        <w:tab/>
        <w:t xml:space="preserve">Администрации города</w:t>
      </w:r>
      <w:r>
        <w:rPr>
          <w:sz w:val="24"/>
          <w:szCs w:val="24"/>
        </w:rPr>
      </w:r>
      <w:r/>
    </w:p>
    <w:p>
      <w:pPr>
        <w:pStyle w:val="921"/>
        <w:pBdr/>
        <w:spacing/>
        <w:ind w:right="0" w:firstLine="0" w:left="0"/>
        <w:jc w:val="both"/>
        <w:rPr/>
      </w:pPr>
      <w:r>
        <w:rPr>
          <w:sz w:val="24"/>
          <w:szCs w:val="24"/>
        </w:rPr>
        <w:tab/>
        <w:t xml:space="preserve">                                                                                от 28.05.2025 № 1101</w:t>
      </w:r>
      <w:r/>
    </w:p>
    <w:tbl>
      <w:tblPr>
        <w:tblW w:w="0" w:type="auto"/>
        <w:tblInd w:w="5495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«Приложение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к постановлению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Администрации города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921"/>
              <w:pBdr/>
              <w:spacing/>
              <w:ind/>
              <w:contextualSpacing w:val="true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от </w:t>
            </w:r>
            <w:r>
              <w:rPr>
                <w:color w:val="000000"/>
                <w:sz w:val="24"/>
                <w:szCs w:val="24"/>
                <w:u w:val="single"/>
                <w:shd w:val="clear" w:color="ffffff" w:fill="ffffff"/>
              </w:rPr>
              <w:t xml:space="preserve">27.04.2018</w:t>
            </w: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632</w:t>
            </w:r>
            <w:r>
              <w:rPr>
                <w:color w:val="000000"/>
                <w:sz w:val="24"/>
                <w:szCs w:val="24"/>
                <w:u w:val="single"/>
              </w:rPr>
            </w:r>
            <w:r>
              <w:rPr>
                <w:color w:val="000000"/>
                <w:sz w:val="24"/>
                <w:szCs w:val="24"/>
                <w:u w:val="single"/>
              </w:rPr>
            </w:r>
          </w:p>
        </w:tc>
      </w:tr>
    </w:tbl>
    <w:p>
      <w:pPr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СОСТАВ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/>
        <w:jc w:val="center"/>
        <w:rPr>
          <w:sz w:val="24"/>
        </w:rPr>
      </w:pPr>
      <w:r>
        <w:rPr>
          <w:sz w:val="24"/>
          <w:szCs w:val="26"/>
        </w:rPr>
      </w:r>
      <w:r>
        <w:rPr>
          <w:sz w:val="28"/>
          <w:szCs w:val="28"/>
        </w:rPr>
        <w:t xml:space="preserve">межведомственной комиссии для оценки жилых помещений, расположенных на территории города </w:t>
      </w:r>
      <w:r>
        <w:rPr>
          <w:sz w:val="28"/>
          <w:szCs w:val="28"/>
        </w:rPr>
        <w:t xml:space="preserve"> Новоалтайска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2842"/>
        <w:gridCol w:w="6817"/>
      </w:tblGrid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 xml:space="preserve">Шишлов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 xml:space="preserve">Андрей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первого заместителя главы Администрации города по жилищно-коммунальному хозяйству, председатель Комитета ЖКГХЭТС, председатель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Молодых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Марина Сергеевна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Комитета ЖКГХЭТС Администрации города, заместитель председателя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Самылина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Римма Викторовна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ЖКХ Комитета ЖКГХЭТС Администрации города, секретарь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Бочарникова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Ольга Борисовна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юридическим отделом Администрации города;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Егорова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Марина Анатольевна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НГСД (по согласованию);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firstLine="0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Борисович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юридическим отделом Комитета ЖКГХЭТС;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firstLine="0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Летягина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Карина Сергеевна.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отдела надзора за содержанием и эксплуатацией жилищного фонта по г. Барнаулу Инспекции строительного и жилищного надзора Алтайского края (по согласованию)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Малов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Виктор Владимирович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ООО «Протон»</w:t>
            </w:r>
            <w:r>
              <w:rPr>
                <w:sz w:val="26"/>
                <w:szCs w:val="26"/>
              </w:rPr>
              <w:t xml:space="preserve"> (по согласованию);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Погорелова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Ирина Сергеевна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по инвентаризации строений и сооружений филиала ППК «Роскадастр» по Алтайскому краю производственного отдела № 6 (по согласованию) 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Райзер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Викторович.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ТО ТУ «Роспотребнадзора» по Алтайскому краю в г. Новоалтайске, Косихинском, Первомайском, Тальменском и Троицком районах (по согласованию);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Ракитина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Ивановна.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управлению имуществом Администрации города;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Тартыкова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Евгения Петровна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по ЖКХ Комитета ЖКГХЭТС, муниципальный жилищный инспектор Администрации города;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Толстых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Викторовна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6817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 w:hanging="284"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по архитектуре и градостроительству Администрации города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Bdr/>
        <w:spacing/>
        <w:ind w:right="282" w:left="0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6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first" r:id="rId9"/>
      <w:footnotePr/>
      <w:endnotePr/>
      <w:type w:val="continuous"/>
      <w:pgSz w:h="16840" w:orient="portrait" w:w="11907"/>
      <w:pgMar w:top="1134" w:right="567" w:bottom="567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ourier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4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4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4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3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744">
    <w:name w:val="Heading 1"/>
    <w:link w:val="74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6">
    <w:name w:val="Heading 2"/>
    <w:link w:val="74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8">
    <w:name w:val="Heading 3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0">
    <w:name w:val="Heading 4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uiPriority w:val="34"/>
    <w:qFormat/>
    <w:pPr>
      <w:pBdr/>
      <w:spacing/>
      <w:ind w:left="720"/>
      <w:contextualSpacing w:val="true"/>
    </w:pPr>
  </w:style>
  <w:style w:type="paragraph" w:styleId="763">
    <w:name w:val="No Spacing"/>
    <w:uiPriority w:val="1"/>
    <w:qFormat/>
    <w:pPr>
      <w:pBdr/>
      <w:spacing w:after="0" w:before="0" w:line="240" w:lineRule="auto"/>
      <w:ind/>
    </w:pPr>
  </w:style>
  <w:style w:type="paragraph" w:styleId="764">
    <w:name w:val="Title"/>
    <w:link w:val="76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5">
    <w:name w:val="Title Char"/>
    <w:link w:val="764"/>
    <w:uiPriority w:val="10"/>
    <w:pPr>
      <w:pBdr/>
      <w:spacing/>
      <w:ind/>
    </w:pPr>
    <w:rPr>
      <w:sz w:val="48"/>
      <w:szCs w:val="48"/>
    </w:rPr>
  </w:style>
  <w:style w:type="paragraph" w:styleId="766">
    <w:name w:val="Subtitle"/>
    <w:link w:val="76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7">
    <w:name w:val="Subtitle Char"/>
    <w:link w:val="766"/>
    <w:uiPriority w:val="11"/>
    <w:pPr>
      <w:pBdr/>
      <w:spacing/>
      <w:ind/>
    </w:pPr>
    <w:rPr>
      <w:sz w:val="24"/>
      <w:szCs w:val="24"/>
    </w:rPr>
  </w:style>
  <w:style w:type="paragraph" w:styleId="768">
    <w:name w:val="Quote"/>
    <w:link w:val="769"/>
    <w:uiPriority w:val="29"/>
    <w:qFormat/>
    <w:pPr>
      <w:pBdr/>
      <w:spacing/>
      <w:ind w:right="720" w:left="720"/>
    </w:pPr>
    <w:rPr>
      <w:i/>
    </w:rPr>
  </w:style>
  <w:style w:type="character" w:styleId="769">
    <w:name w:val="Quote Char"/>
    <w:link w:val="768"/>
    <w:uiPriority w:val="29"/>
    <w:pPr>
      <w:pBdr/>
      <w:spacing/>
      <w:ind/>
    </w:pPr>
    <w:rPr>
      <w:i/>
    </w:rPr>
  </w:style>
  <w:style w:type="paragraph" w:styleId="770">
    <w:name w:val="Intense Quote"/>
    <w:link w:val="7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71">
    <w:name w:val="Intense Quote Char"/>
    <w:link w:val="770"/>
    <w:uiPriority w:val="30"/>
    <w:pPr>
      <w:pBdr/>
      <w:spacing/>
      <w:ind/>
    </w:pPr>
    <w:rPr>
      <w:i/>
    </w:rPr>
  </w:style>
  <w:style w:type="paragraph" w:styleId="772">
    <w:name w:val="Header"/>
    <w:link w:val="77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3">
    <w:name w:val="Header Char"/>
    <w:link w:val="772"/>
    <w:uiPriority w:val="99"/>
    <w:pPr>
      <w:pBdr/>
      <w:spacing/>
      <w:ind/>
    </w:pPr>
  </w:style>
  <w:style w:type="paragraph" w:styleId="774">
    <w:name w:val="Footer"/>
    <w:link w:val="77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5">
    <w:name w:val="Footer Char"/>
    <w:link w:val="774"/>
    <w:uiPriority w:val="99"/>
    <w:pPr>
      <w:pBdr/>
      <w:spacing/>
      <w:ind/>
    </w:pPr>
  </w:style>
  <w:style w:type="paragraph" w:styleId="776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  <w:pPr>
      <w:pBdr/>
      <w:spacing/>
      <w:ind/>
    </w:pPr>
  </w:style>
  <w:style w:type="table" w:styleId="77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5">
    <w:name w:val="footnote text"/>
    <w:link w:val="90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6">
    <w:name w:val="Footnote Text Char"/>
    <w:link w:val="905"/>
    <w:uiPriority w:val="99"/>
    <w:pPr>
      <w:pBdr/>
      <w:spacing/>
      <w:ind/>
    </w:pPr>
    <w:rPr>
      <w:sz w:val="18"/>
    </w:rPr>
  </w:style>
  <w:style w:type="character" w:styleId="90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8">
    <w:name w:val="endnote text"/>
    <w:link w:val="90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9">
    <w:name w:val="Endnote Text Char"/>
    <w:link w:val="908"/>
    <w:uiPriority w:val="99"/>
    <w:pPr>
      <w:pBdr/>
      <w:spacing/>
      <w:ind/>
    </w:pPr>
    <w:rPr>
      <w:sz w:val="20"/>
    </w:rPr>
  </w:style>
  <w:style w:type="character" w:styleId="91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toc 1"/>
    <w:uiPriority w:val="39"/>
    <w:unhideWhenUsed/>
    <w:pPr>
      <w:pBdr/>
      <w:spacing w:after="57"/>
      <w:ind w:right="0" w:firstLine="0" w:left="0"/>
    </w:pPr>
  </w:style>
  <w:style w:type="paragraph" w:styleId="912">
    <w:name w:val="toc 2"/>
    <w:uiPriority w:val="39"/>
    <w:unhideWhenUsed/>
    <w:pPr>
      <w:pBdr/>
      <w:spacing w:after="57"/>
      <w:ind w:right="0" w:firstLine="0" w:left="283"/>
    </w:pPr>
  </w:style>
  <w:style w:type="paragraph" w:styleId="913">
    <w:name w:val="toc 3"/>
    <w:uiPriority w:val="39"/>
    <w:unhideWhenUsed/>
    <w:pPr>
      <w:pBdr/>
      <w:spacing w:after="57"/>
      <w:ind w:right="0" w:firstLine="0" w:left="567"/>
    </w:pPr>
  </w:style>
  <w:style w:type="paragraph" w:styleId="914">
    <w:name w:val="toc 4"/>
    <w:uiPriority w:val="39"/>
    <w:unhideWhenUsed/>
    <w:pPr>
      <w:pBdr/>
      <w:spacing w:after="57"/>
      <w:ind w:right="0" w:firstLine="0" w:left="850"/>
    </w:pPr>
  </w:style>
  <w:style w:type="paragraph" w:styleId="915">
    <w:name w:val="toc 5"/>
    <w:uiPriority w:val="39"/>
    <w:unhideWhenUsed/>
    <w:pPr>
      <w:pBdr/>
      <w:spacing w:after="57"/>
      <w:ind w:right="0" w:firstLine="0" w:left="1134"/>
    </w:pPr>
  </w:style>
  <w:style w:type="paragraph" w:styleId="916">
    <w:name w:val="toc 6"/>
    <w:uiPriority w:val="39"/>
    <w:unhideWhenUsed/>
    <w:pPr>
      <w:pBdr/>
      <w:spacing w:after="57"/>
      <w:ind w:right="0" w:firstLine="0" w:left="1417"/>
    </w:pPr>
  </w:style>
  <w:style w:type="paragraph" w:styleId="917">
    <w:name w:val="toc 7"/>
    <w:uiPriority w:val="39"/>
    <w:unhideWhenUsed/>
    <w:pPr>
      <w:pBdr/>
      <w:spacing w:after="57"/>
      <w:ind w:right="0" w:firstLine="0" w:left="1701"/>
    </w:pPr>
  </w:style>
  <w:style w:type="paragraph" w:styleId="918">
    <w:name w:val="toc 8"/>
    <w:uiPriority w:val="39"/>
    <w:unhideWhenUsed/>
    <w:pPr>
      <w:pBdr/>
      <w:spacing w:after="57"/>
      <w:ind w:right="0" w:firstLine="0" w:left="1984"/>
    </w:pPr>
  </w:style>
  <w:style w:type="paragraph" w:styleId="919">
    <w:name w:val="toc 9"/>
    <w:uiPriority w:val="39"/>
    <w:unhideWhenUsed/>
    <w:pPr>
      <w:pBdr/>
      <w:spacing w:after="57"/>
      <w:ind w:right="0" w:firstLine="0" w:left="2268"/>
    </w:pPr>
  </w:style>
  <w:style w:type="paragraph" w:styleId="920">
    <w:name w:val="TOC Heading"/>
    <w:uiPriority w:val="39"/>
    <w:unhideWhenUsed/>
    <w:pPr>
      <w:pBdr/>
      <w:spacing/>
      <w:ind/>
    </w:pPr>
  </w:style>
  <w:style w:type="paragraph" w:styleId="921">
    <w:name w:val="Обычный"/>
    <w:next w:val="921"/>
    <w:link w:val="921"/>
    <w:pPr>
      <w:pBdr/>
      <w:spacing/>
      <w:ind/>
    </w:pPr>
    <w:rPr>
      <w:lang w:val="ru-RU" w:eastAsia="ru-RU" w:bidi="ar-SA"/>
    </w:rPr>
  </w:style>
  <w:style w:type="paragraph" w:styleId="922">
    <w:name w:val="Заголовок 1"/>
    <w:basedOn w:val="921"/>
    <w:next w:val="921"/>
    <w:link w:val="921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23">
    <w:name w:val="Заголовок 2"/>
    <w:basedOn w:val="921"/>
    <w:next w:val="921"/>
    <w:link w:val="921"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24">
    <w:name w:val="Заголовок 3"/>
    <w:basedOn w:val="921"/>
    <w:next w:val="921"/>
    <w:link w:val="921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25">
    <w:name w:val="Заголовок 4"/>
    <w:basedOn w:val="921"/>
    <w:next w:val="921"/>
    <w:link w:val="921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26">
    <w:name w:val="Заголовок 5"/>
    <w:basedOn w:val="921"/>
    <w:next w:val="921"/>
    <w:link w:val="921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27">
    <w:name w:val="Заголовок 6"/>
    <w:basedOn w:val="921"/>
    <w:next w:val="921"/>
    <w:link w:val="921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28">
    <w:name w:val="Заголовок 7"/>
    <w:basedOn w:val="921"/>
    <w:next w:val="921"/>
    <w:link w:val="921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29">
    <w:name w:val="Заголовок 8"/>
    <w:basedOn w:val="921"/>
    <w:next w:val="921"/>
    <w:link w:val="921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30">
    <w:name w:val="Заголовок 9"/>
    <w:basedOn w:val="921"/>
    <w:next w:val="921"/>
    <w:link w:val="921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31">
    <w:name w:val="Основной шрифт абзаца"/>
    <w:next w:val="931"/>
    <w:link w:val="921"/>
    <w:semiHidden/>
    <w:pPr>
      <w:pBdr/>
      <w:spacing/>
      <w:ind/>
    </w:pPr>
  </w:style>
  <w:style w:type="table" w:styleId="932">
    <w:name w:val="Обычная таблица"/>
    <w:next w:val="932"/>
    <w:link w:val="921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>
    <w:name w:val="Нет списка"/>
    <w:next w:val="933"/>
    <w:link w:val="921"/>
    <w:semiHidden/>
    <w:pPr>
      <w:pBdr/>
      <w:spacing/>
      <w:ind/>
    </w:pPr>
  </w:style>
  <w:style w:type="paragraph" w:styleId="934">
    <w:name w:val="Верхний колонтитул"/>
    <w:basedOn w:val="921"/>
    <w:next w:val="934"/>
    <w:link w:val="921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35">
    <w:name w:val="Нижний колонтитул"/>
    <w:basedOn w:val="921"/>
    <w:next w:val="935"/>
    <w:link w:val="92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6">
    <w:name w:val="Номер страницы"/>
    <w:basedOn w:val="931"/>
    <w:next w:val="936"/>
    <w:link w:val="921"/>
    <w:pPr>
      <w:pBdr/>
      <w:spacing/>
      <w:ind/>
    </w:pPr>
  </w:style>
  <w:style w:type="paragraph" w:styleId="937">
    <w:name w:val="Основной текст с отступом"/>
    <w:basedOn w:val="921"/>
    <w:next w:val="937"/>
    <w:link w:val="921"/>
    <w:pPr>
      <w:pBdr/>
      <w:spacing w:line="360" w:lineRule="auto"/>
      <w:ind w:firstLine="720"/>
      <w:jc w:val="both"/>
    </w:pPr>
    <w:rPr>
      <w:sz w:val="28"/>
    </w:rPr>
  </w:style>
  <w:style w:type="paragraph" w:styleId="938">
    <w:name w:val="Основной текст"/>
    <w:basedOn w:val="921"/>
    <w:next w:val="938"/>
    <w:link w:val="921"/>
    <w:pPr>
      <w:pBdr/>
      <w:spacing w:line="240" w:lineRule="exact"/>
      <w:ind/>
      <w:jc w:val="both"/>
    </w:pPr>
    <w:rPr>
      <w:sz w:val="28"/>
    </w:rPr>
  </w:style>
  <w:style w:type="paragraph" w:styleId="939">
    <w:name w:val="Основной текст 2"/>
    <w:basedOn w:val="921"/>
    <w:next w:val="939"/>
    <w:link w:val="921"/>
    <w:pPr>
      <w:pBdr/>
      <w:spacing w:line="240" w:lineRule="exact"/>
      <w:ind/>
    </w:pPr>
    <w:rPr>
      <w:sz w:val="28"/>
      <w:lang w:val="en-US"/>
    </w:rPr>
  </w:style>
  <w:style w:type="paragraph" w:styleId="940">
    <w:name w:val="Название объекта"/>
    <w:basedOn w:val="921"/>
    <w:next w:val="921"/>
    <w:link w:val="921"/>
    <w:pPr>
      <w:pBdr/>
      <w:spacing w:before="240"/>
      <w:ind/>
      <w:jc w:val="center"/>
    </w:pPr>
    <w:rPr>
      <w:smallCaps/>
      <w:spacing w:val="40"/>
      <w:sz w:val="28"/>
    </w:rPr>
  </w:style>
  <w:style w:type="paragraph" w:styleId="941">
    <w:name w:val="Схема документа"/>
    <w:basedOn w:val="921"/>
    <w:next w:val="941"/>
    <w:link w:val="921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42">
    <w:name w:val="Текст выноски"/>
    <w:basedOn w:val="921"/>
    <w:next w:val="942"/>
    <w:link w:val="921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3" w:default="1">
    <w:name w:val="Default Paragraph Font"/>
    <w:uiPriority w:val="1"/>
    <w:semiHidden/>
    <w:unhideWhenUsed/>
    <w:pPr>
      <w:pBdr/>
      <w:spacing/>
      <w:ind/>
    </w:pPr>
  </w:style>
  <w:style w:type="numbering" w:styleId="944" w:default="1">
    <w:name w:val="No List"/>
    <w:uiPriority w:val="99"/>
    <w:semiHidden/>
    <w:unhideWhenUsed/>
    <w:pPr>
      <w:pBdr/>
      <w:spacing/>
      <w:ind/>
    </w:pPr>
  </w:style>
  <w:style w:type="paragraph" w:styleId="945" w:default="1">
    <w:name w:val="Normal"/>
    <w:qFormat/>
    <w:pPr>
      <w:pBdr/>
      <w:spacing/>
      <w:ind/>
    </w:pPr>
  </w:style>
  <w:style w:type="table" w:styleId="9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7" w:customStyle="1">
    <w:name w:val="       ConsPlusNonforma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2025-05-29T03:14:35Z</dcterms:modified>
</cp:coreProperties>
</file>