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C9" w:rsidRDefault="009045D9">
      <w:pPr>
        <w:pStyle w:val="a3"/>
        <w:tabs>
          <w:tab w:val="clear" w:pos="4153"/>
          <w:tab w:val="clear" w:pos="8306"/>
        </w:tabs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>
                <v:path textboxrect="0,0,0,0"/>
                <v:imagedata r:id="rId9" o:title=""/>
              </v:shape>
            </w:pict>
          </mc:Fallback>
        </mc:AlternateContent>
      </w:r>
    </w:p>
    <w:p w:rsidR="00EF79C9" w:rsidRDefault="00EF79C9">
      <w:pPr>
        <w:pStyle w:val="a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F79C9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9C9" w:rsidRDefault="009045D9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EF79C9" w:rsidRDefault="009045D9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EF79C9" w:rsidRDefault="00EF79C9">
            <w:pPr>
              <w:jc w:val="center"/>
              <w:rPr>
                <w:rFonts w:ascii="Arial" w:hAnsi="Arial"/>
              </w:rPr>
            </w:pPr>
          </w:p>
          <w:p w:rsidR="00EF79C9" w:rsidRDefault="009045D9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EF79C9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9C9" w:rsidRDefault="009045D9">
            <w:pPr>
              <w:jc w:val="center"/>
            </w:pPr>
            <w:r>
              <w:rPr>
                <w:sz w:val="28"/>
                <w:szCs w:val="28"/>
              </w:rPr>
              <w:t>20.05.2024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№ 1086</w:t>
            </w:r>
          </w:p>
          <w:p w:rsidR="00EF79C9" w:rsidRDefault="009045D9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EF79C9" w:rsidRDefault="00EF79C9">
      <w:pPr>
        <w:ind w:firstLine="720"/>
        <w:jc w:val="both"/>
      </w:pPr>
    </w:p>
    <w:p w:rsidR="00EF79C9" w:rsidRDefault="009045D9">
      <w:pPr>
        <w:ind w:firstLine="720"/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89310" cy="1533772"/>
                <wp:effectExtent l="6350" t="6350" r="6350" b="635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9308" cy="153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EF79C9" w:rsidRDefault="009045D9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jc w:val="both"/>
                            </w:pPr>
                            <w:r>
                              <w:rPr>
                                <w:sz w:val="27"/>
                                <w:szCs w:val="28"/>
                              </w:rPr>
                              <w:t>О внесении изменений в постановление Администрации города Новоалтайска от 28.12.2020 № 2033 «Об утверждении муниципальной программы «Развитие коммунальной инфраструктуры города Новоалтайска на 2021-2025 годы»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.9pt;margin-top:11.85pt;width:251.15pt;height:120.7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" stroked="f">
                <v:path arrowok="t"/>
                <v:textbox>
                  <w:txbxContent>
                    <w:p w:rsidR="00EF79C9" w:rsidRDefault="009045D9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jc w:val="both"/>
                      </w:pPr>
                      <w:r>
                        <w:rPr>
                          <w:sz w:val="27"/>
                          <w:szCs w:val="28"/>
                        </w:rPr>
                        <w:t>О внесении изменений в постановление Администрации города Новоалтайска от 28.12.2020 № 2033 «Об утверждении муниципальной программы «Развитие коммунальной инфраструктуры города Новоалтайска на 2021-2025 годы»</w:t>
                      </w:r>
                    </w:p>
                  </w:txbxContent>
                </v:textbox>
              </v:rect>
            </w:pict>
          </mc:Fallback>
        </mc:AlternateContent>
      </w:r>
    </w:p>
    <w:p w:rsidR="00EF79C9" w:rsidRDefault="00EF79C9">
      <w:pPr>
        <w:ind w:firstLine="720"/>
        <w:jc w:val="both"/>
      </w:pPr>
    </w:p>
    <w:p w:rsidR="00EF79C9" w:rsidRDefault="00EF79C9">
      <w:pPr>
        <w:ind w:firstLine="720"/>
        <w:jc w:val="both"/>
      </w:pPr>
    </w:p>
    <w:p w:rsidR="00EF79C9" w:rsidRDefault="00EF79C9">
      <w:pPr>
        <w:ind w:firstLine="720"/>
        <w:jc w:val="both"/>
      </w:pPr>
    </w:p>
    <w:p w:rsidR="00EF79C9" w:rsidRDefault="00EF79C9">
      <w:pPr>
        <w:ind w:firstLine="720"/>
        <w:jc w:val="both"/>
      </w:pPr>
    </w:p>
    <w:p w:rsidR="00EF79C9" w:rsidRDefault="00EF79C9">
      <w:pPr>
        <w:ind w:firstLine="720"/>
        <w:jc w:val="both"/>
      </w:pPr>
    </w:p>
    <w:p w:rsidR="00EF79C9" w:rsidRDefault="00EF79C9">
      <w:pPr>
        <w:ind w:firstLine="720"/>
        <w:jc w:val="both"/>
      </w:pPr>
    </w:p>
    <w:p w:rsidR="00EF79C9" w:rsidRDefault="00EF79C9">
      <w:pPr>
        <w:ind w:firstLine="709"/>
        <w:jc w:val="both"/>
      </w:pPr>
    </w:p>
    <w:p w:rsidR="00EF79C9" w:rsidRDefault="00EF79C9">
      <w:pPr>
        <w:ind w:firstLine="709"/>
        <w:jc w:val="both"/>
      </w:pPr>
    </w:p>
    <w:p w:rsidR="00EF79C9" w:rsidRDefault="00EF79C9">
      <w:pPr>
        <w:ind w:firstLine="709"/>
        <w:jc w:val="both"/>
      </w:pPr>
    </w:p>
    <w:p w:rsidR="00EF79C9" w:rsidRDefault="00EF79C9">
      <w:pPr>
        <w:ind w:firstLine="709"/>
        <w:jc w:val="both"/>
      </w:pPr>
    </w:p>
    <w:p w:rsidR="00EF79C9" w:rsidRDefault="00EF79C9">
      <w:pPr>
        <w:jc w:val="both"/>
        <w:rPr>
          <w:sz w:val="28"/>
          <w:szCs w:val="28"/>
        </w:rPr>
      </w:pP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7"/>
          <w:szCs w:val="28"/>
        </w:rPr>
      </w:pPr>
      <w:proofErr w:type="gramStart"/>
      <w:r>
        <w:rPr>
          <w:sz w:val="27"/>
          <w:szCs w:val="28"/>
        </w:rPr>
        <w:t>В связи с корректировкой объема бюджетных ассигнований,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7"/>
          <w:szCs w:val="28"/>
        </w:rPr>
        <w:t xml:space="preserve"> </w:t>
      </w:r>
      <w:r>
        <w:rPr>
          <w:sz w:val="27"/>
          <w:szCs w:val="28"/>
          <w:highlight w:val="white"/>
        </w:rPr>
        <w:t xml:space="preserve">решениями </w:t>
      </w:r>
      <w:proofErr w:type="spellStart"/>
      <w:r>
        <w:rPr>
          <w:sz w:val="27"/>
          <w:szCs w:val="28"/>
          <w:highlight w:val="white"/>
        </w:rPr>
        <w:t>Новоалтайского</w:t>
      </w:r>
      <w:proofErr w:type="spellEnd"/>
      <w:r>
        <w:rPr>
          <w:sz w:val="27"/>
          <w:szCs w:val="28"/>
          <w:highlight w:val="white"/>
        </w:rPr>
        <w:t xml:space="preserve"> городского Собрания депутатов от 19.</w:t>
      </w:r>
      <w:r>
        <w:rPr>
          <w:sz w:val="27"/>
          <w:szCs w:val="28"/>
          <w:highlight w:val="white"/>
        </w:rPr>
        <w:t xml:space="preserve">12.2023 № 42 «О внесении изменений в решение </w:t>
      </w:r>
      <w:proofErr w:type="spellStart"/>
      <w:r>
        <w:rPr>
          <w:sz w:val="27"/>
          <w:szCs w:val="28"/>
          <w:highlight w:val="white"/>
        </w:rPr>
        <w:t>Новоалтайского</w:t>
      </w:r>
      <w:proofErr w:type="spellEnd"/>
      <w:r>
        <w:rPr>
          <w:sz w:val="27"/>
          <w:szCs w:val="28"/>
          <w:highlight w:val="white"/>
        </w:rPr>
        <w:t xml:space="preserve"> городского Собрания депутатов от 20.12.2022 № 9 «О бюджете городского округа города Новоалтайска на 2023 год и на плановый период 2024 и 2025 годов», </w:t>
      </w:r>
      <w:r>
        <w:rPr>
          <w:sz w:val="27"/>
          <w:szCs w:val="28"/>
        </w:rPr>
        <w:t>от</w:t>
      </w:r>
      <w:proofErr w:type="gramEnd"/>
      <w:r>
        <w:rPr>
          <w:sz w:val="27"/>
          <w:szCs w:val="28"/>
        </w:rPr>
        <w:t xml:space="preserve"> </w:t>
      </w:r>
      <w:proofErr w:type="gramStart"/>
      <w:r>
        <w:rPr>
          <w:sz w:val="27"/>
          <w:szCs w:val="28"/>
        </w:rPr>
        <w:t>19.12.2023 № 39 «О бюджете городского округ</w:t>
      </w:r>
      <w:r>
        <w:rPr>
          <w:sz w:val="27"/>
          <w:szCs w:val="28"/>
        </w:rPr>
        <w:t>а города Новоалтайска на 2024 год и на плановый период 2025 и 2026 годов»</w:t>
      </w:r>
      <w:r>
        <w:rPr>
          <w:sz w:val="27"/>
          <w:szCs w:val="28"/>
        </w:rPr>
        <w:t>, от 19.01.2024 № 1 «</w:t>
      </w:r>
      <w:r>
        <w:rPr>
          <w:sz w:val="27"/>
          <w:szCs w:val="28"/>
        </w:rPr>
        <w:t xml:space="preserve">О внесении изменений в решение </w:t>
      </w:r>
      <w:proofErr w:type="spellStart"/>
      <w:r>
        <w:rPr>
          <w:sz w:val="27"/>
          <w:szCs w:val="28"/>
        </w:rPr>
        <w:t>Новоалтайского</w:t>
      </w:r>
      <w:proofErr w:type="spellEnd"/>
      <w:r>
        <w:rPr>
          <w:sz w:val="27"/>
          <w:szCs w:val="28"/>
        </w:rPr>
        <w:t xml:space="preserve"> городского Собрания депутатов от 19.12.2023 № 39 «О бюджете городского округа города Новоалтайска </w:t>
      </w:r>
      <w:r>
        <w:rPr>
          <w:sz w:val="27"/>
          <w:szCs w:val="28"/>
        </w:rPr>
        <w:br/>
        <w:t xml:space="preserve">на 2024 год и на </w:t>
      </w:r>
      <w:r>
        <w:rPr>
          <w:sz w:val="27"/>
          <w:szCs w:val="28"/>
        </w:rPr>
        <w:t xml:space="preserve">плановый период 2025 и 2026 годов», от 16.04.2024 №8 «О внесении изменений в решение </w:t>
      </w:r>
      <w:proofErr w:type="spellStart"/>
      <w:r>
        <w:rPr>
          <w:sz w:val="27"/>
          <w:szCs w:val="28"/>
        </w:rPr>
        <w:t>Новоалтайского</w:t>
      </w:r>
      <w:proofErr w:type="spellEnd"/>
      <w:proofErr w:type="gramEnd"/>
      <w:r>
        <w:rPr>
          <w:sz w:val="27"/>
          <w:szCs w:val="28"/>
        </w:rPr>
        <w:t xml:space="preserve"> городского Собрания депутатов от 19.12.2023 № 39 «О бюджете городского округа города Новоалтайска на 2024 год и на плановый период 2025 и 2026 годов», </w:t>
      </w:r>
      <w:proofErr w:type="gramStart"/>
      <w:r>
        <w:rPr>
          <w:sz w:val="27"/>
          <w:szCs w:val="28"/>
        </w:rPr>
        <w:t>п</w:t>
      </w:r>
      <w:proofErr w:type="gramEnd"/>
      <w:r>
        <w:rPr>
          <w:sz w:val="27"/>
          <w:szCs w:val="28"/>
        </w:rPr>
        <w:t xml:space="preserve"> о с</w:t>
      </w:r>
      <w:r>
        <w:rPr>
          <w:sz w:val="27"/>
          <w:szCs w:val="28"/>
        </w:rPr>
        <w:t xml:space="preserve"> т а н о в л я ю: </w:t>
      </w: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  <w:szCs w:val="28"/>
        </w:rPr>
        <w:t xml:space="preserve">1. Внести в постановление Администрации города Новоалтайска </w:t>
      </w:r>
      <w:r>
        <w:rPr>
          <w:sz w:val="27"/>
          <w:szCs w:val="28"/>
        </w:rPr>
        <w:br/>
        <w:t>от 28.12.2020 № 2033 «Об утверждении муниципальной программы «Развитие коммунальной инфраструктуры города Новоалтайска на 2021-2025 годы» следующие изменения:</w:t>
      </w: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</w:rPr>
        <w:t xml:space="preserve">1.1. </w:t>
      </w:r>
      <w:r>
        <w:rPr>
          <w:sz w:val="27"/>
          <w:szCs w:val="28"/>
        </w:rPr>
        <w:t xml:space="preserve">В разделе 1 </w:t>
      </w:r>
      <w:r>
        <w:rPr>
          <w:sz w:val="27"/>
          <w:szCs w:val="28"/>
        </w:rPr>
        <w:t xml:space="preserve">«ПАСПОРТ муниципальной программы «Развитие коммунальной инфраструктуры города Новоалтайска на 2021-2025 годы» </w:t>
      </w:r>
      <w:r>
        <w:rPr>
          <w:sz w:val="27"/>
          <w:szCs w:val="28"/>
        </w:rPr>
        <w:br/>
        <w:t>в строке 7 столбца 2 таблицы:</w:t>
      </w:r>
    </w:p>
    <w:p w:rsidR="00EF79C9" w:rsidRDefault="009045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  <w:szCs w:val="28"/>
        </w:rPr>
        <w:t xml:space="preserve">- слова «Общий объем средств, направляемых на реализацию Программы, - </w:t>
      </w:r>
      <w:r>
        <w:rPr>
          <w:color w:val="000000"/>
          <w:sz w:val="27"/>
          <w:szCs w:val="24"/>
          <w:lang w:eastAsia="en-US"/>
        </w:rPr>
        <w:t>163051,</w:t>
      </w:r>
      <w:r>
        <w:rPr>
          <w:color w:val="000000"/>
          <w:sz w:val="27"/>
          <w:szCs w:val="22"/>
          <w:lang w:eastAsia="en-US"/>
        </w:rPr>
        <w:t>6</w:t>
      </w:r>
      <w:r>
        <w:rPr>
          <w:color w:val="000000"/>
          <w:sz w:val="27"/>
          <w:szCs w:val="24"/>
          <w:lang w:eastAsia="en-US"/>
        </w:rPr>
        <w:t xml:space="preserve"> </w:t>
      </w:r>
      <w:proofErr w:type="spellStart"/>
      <w:r>
        <w:rPr>
          <w:sz w:val="27"/>
          <w:szCs w:val="28"/>
        </w:rPr>
        <w:t>тыс</w:t>
      </w:r>
      <w:proofErr w:type="gramStart"/>
      <w:r>
        <w:rPr>
          <w:sz w:val="27"/>
          <w:szCs w:val="28"/>
        </w:rPr>
        <w:t>.р</w:t>
      </w:r>
      <w:proofErr w:type="gramEnd"/>
      <w:r>
        <w:rPr>
          <w:sz w:val="27"/>
          <w:szCs w:val="28"/>
        </w:rPr>
        <w:t>ублей</w:t>
      </w:r>
      <w:proofErr w:type="spellEnd"/>
      <w:r>
        <w:rPr>
          <w:sz w:val="27"/>
          <w:szCs w:val="28"/>
        </w:rPr>
        <w:t xml:space="preserve">» заменить словами «Общий </w:t>
      </w:r>
      <w:r>
        <w:rPr>
          <w:sz w:val="27"/>
          <w:szCs w:val="28"/>
        </w:rPr>
        <w:t xml:space="preserve">объем средств, направляемых </w:t>
      </w:r>
      <w:r>
        <w:rPr>
          <w:sz w:val="27"/>
          <w:szCs w:val="28"/>
        </w:rPr>
        <w:br/>
        <w:t xml:space="preserve">на реализацию Программы, </w:t>
      </w:r>
      <w:r>
        <w:rPr>
          <w:color w:val="000000"/>
          <w:sz w:val="27"/>
          <w:szCs w:val="24"/>
          <w:lang w:eastAsia="en-US"/>
        </w:rPr>
        <w:t>171101,</w:t>
      </w:r>
      <w:r>
        <w:rPr>
          <w:color w:val="000000"/>
          <w:sz w:val="27"/>
          <w:szCs w:val="22"/>
          <w:lang w:eastAsia="en-US"/>
        </w:rPr>
        <w:t>6</w:t>
      </w:r>
      <w:r>
        <w:rPr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тыс.рублей</w:t>
      </w:r>
      <w:proofErr w:type="spellEnd"/>
      <w:r>
        <w:rPr>
          <w:sz w:val="27"/>
          <w:szCs w:val="28"/>
        </w:rPr>
        <w:t>»;</w:t>
      </w:r>
    </w:p>
    <w:p w:rsidR="00EF79C9" w:rsidRDefault="009045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  <w:rPr>
          <w:sz w:val="27"/>
          <w:highlight w:val="white"/>
        </w:rPr>
      </w:pPr>
      <w:r>
        <w:rPr>
          <w:sz w:val="27"/>
          <w:szCs w:val="28"/>
        </w:rPr>
        <w:t xml:space="preserve">- </w:t>
      </w:r>
      <w:r>
        <w:rPr>
          <w:sz w:val="27"/>
          <w:szCs w:val="28"/>
          <w:highlight w:val="white"/>
        </w:rPr>
        <w:t xml:space="preserve">слова «2024 год – 50021,7 </w:t>
      </w:r>
      <w:proofErr w:type="spellStart"/>
      <w:r>
        <w:rPr>
          <w:sz w:val="27"/>
          <w:szCs w:val="28"/>
          <w:highlight w:val="white"/>
        </w:rPr>
        <w:t>тыс</w:t>
      </w:r>
      <w:proofErr w:type="gramStart"/>
      <w:r>
        <w:rPr>
          <w:sz w:val="27"/>
          <w:szCs w:val="28"/>
          <w:highlight w:val="white"/>
        </w:rPr>
        <w:t>.р</w:t>
      </w:r>
      <w:proofErr w:type="gramEnd"/>
      <w:r>
        <w:rPr>
          <w:sz w:val="27"/>
          <w:szCs w:val="28"/>
          <w:highlight w:val="white"/>
        </w:rPr>
        <w:t>ублей</w:t>
      </w:r>
      <w:proofErr w:type="spellEnd"/>
      <w:r>
        <w:rPr>
          <w:sz w:val="27"/>
          <w:szCs w:val="28"/>
          <w:highlight w:val="white"/>
        </w:rPr>
        <w:t xml:space="preserve">, в </w:t>
      </w:r>
      <w:proofErr w:type="spellStart"/>
      <w:r>
        <w:rPr>
          <w:sz w:val="27"/>
          <w:szCs w:val="28"/>
          <w:highlight w:val="white"/>
        </w:rPr>
        <w:t>т.ч</w:t>
      </w:r>
      <w:proofErr w:type="spellEnd"/>
      <w:r>
        <w:rPr>
          <w:sz w:val="27"/>
          <w:szCs w:val="28"/>
          <w:highlight w:val="white"/>
        </w:rPr>
        <w:t xml:space="preserve">. бюджет городского округа – </w:t>
      </w:r>
      <w:r>
        <w:rPr>
          <w:sz w:val="27"/>
          <w:szCs w:val="28"/>
          <w:highlight w:val="white"/>
        </w:rPr>
        <w:br/>
        <w:t xml:space="preserve">32050,8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</w:rPr>
        <w:t>,</w:t>
      </w:r>
      <w:r>
        <w:rPr>
          <w:sz w:val="27"/>
          <w:szCs w:val="28"/>
          <w:highlight w:val="white"/>
        </w:rPr>
        <w:t xml:space="preserve"> краевой бюджет – 17970,9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 xml:space="preserve">;» заменить словами </w:t>
      </w:r>
      <w:r>
        <w:rPr>
          <w:sz w:val="27"/>
          <w:szCs w:val="28"/>
          <w:highlight w:val="white"/>
        </w:rPr>
        <w:br/>
      </w:r>
      <w:r>
        <w:rPr>
          <w:sz w:val="27"/>
          <w:szCs w:val="28"/>
          <w:highlight w:val="white"/>
        </w:rPr>
        <w:lastRenderedPageBreak/>
        <w:t>«</w:t>
      </w:r>
      <w:r>
        <w:rPr>
          <w:sz w:val="27"/>
          <w:szCs w:val="28"/>
          <w:highlight w:val="white"/>
        </w:rPr>
        <w:t xml:space="preserve">2024 год – 58071,7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 xml:space="preserve">, в </w:t>
      </w:r>
      <w:proofErr w:type="spellStart"/>
      <w:r>
        <w:rPr>
          <w:sz w:val="27"/>
          <w:szCs w:val="28"/>
          <w:highlight w:val="white"/>
        </w:rPr>
        <w:t>т.ч</w:t>
      </w:r>
      <w:proofErr w:type="spellEnd"/>
      <w:r>
        <w:rPr>
          <w:sz w:val="27"/>
          <w:szCs w:val="28"/>
          <w:highlight w:val="white"/>
        </w:rPr>
        <w:t xml:space="preserve">. бюджет городского округа – </w:t>
      </w:r>
      <w:r>
        <w:rPr>
          <w:sz w:val="27"/>
          <w:szCs w:val="28"/>
          <w:highlight w:val="white"/>
        </w:rPr>
        <w:br/>
        <w:t xml:space="preserve">40100,8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 xml:space="preserve">, краевой бюджет – 17970,9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>;»</w:t>
      </w:r>
      <w:r>
        <w:rPr>
          <w:sz w:val="27"/>
        </w:rPr>
        <w:t>.</w:t>
      </w:r>
    </w:p>
    <w:p w:rsidR="00EF79C9" w:rsidRDefault="009045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  <w:szCs w:val="28"/>
        </w:rPr>
        <w:t>1.2. В разделе 5 «Общий объем финансовых ресурсов, необходимых для реализации муниципальной программы»:</w:t>
      </w: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709"/>
        <w:jc w:val="both"/>
      </w:pPr>
      <w:r>
        <w:rPr>
          <w:sz w:val="27"/>
          <w:szCs w:val="28"/>
        </w:rPr>
        <w:t>- слова «</w:t>
      </w:r>
      <w:r>
        <w:rPr>
          <w:color w:val="000000"/>
          <w:sz w:val="27"/>
          <w:szCs w:val="24"/>
          <w:lang w:eastAsia="en-US"/>
        </w:rPr>
        <w:t>163051,</w:t>
      </w:r>
      <w:r>
        <w:rPr>
          <w:color w:val="000000"/>
          <w:sz w:val="27"/>
          <w:szCs w:val="22"/>
          <w:lang w:eastAsia="en-US"/>
        </w:rPr>
        <w:t>6</w:t>
      </w:r>
      <w:r>
        <w:rPr>
          <w:bCs/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тыс</w:t>
      </w:r>
      <w:proofErr w:type="gramStart"/>
      <w:r>
        <w:rPr>
          <w:sz w:val="27"/>
          <w:szCs w:val="28"/>
        </w:rPr>
        <w:t>.р</w:t>
      </w:r>
      <w:proofErr w:type="gramEnd"/>
      <w:r>
        <w:rPr>
          <w:sz w:val="27"/>
          <w:szCs w:val="28"/>
        </w:rPr>
        <w:t>ублей</w:t>
      </w:r>
      <w:proofErr w:type="spellEnd"/>
      <w:r>
        <w:rPr>
          <w:sz w:val="27"/>
          <w:szCs w:val="28"/>
        </w:rPr>
        <w:t>» заменить словами «</w:t>
      </w:r>
      <w:r>
        <w:rPr>
          <w:color w:val="000000"/>
          <w:sz w:val="27"/>
          <w:szCs w:val="24"/>
          <w:lang w:eastAsia="en-US"/>
        </w:rPr>
        <w:t>171101,</w:t>
      </w:r>
      <w:r>
        <w:rPr>
          <w:color w:val="000000"/>
          <w:sz w:val="27"/>
          <w:szCs w:val="22"/>
          <w:lang w:eastAsia="en-US"/>
        </w:rPr>
        <w:t>6</w:t>
      </w:r>
      <w:r>
        <w:rPr>
          <w:bCs/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тыс.рублей</w:t>
      </w:r>
      <w:proofErr w:type="spellEnd"/>
      <w:r>
        <w:rPr>
          <w:sz w:val="27"/>
          <w:szCs w:val="28"/>
        </w:rPr>
        <w:t>»;</w:t>
      </w: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  <w:jc w:val="both"/>
      </w:pPr>
      <w:r>
        <w:rPr>
          <w:sz w:val="27"/>
          <w:szCs w:val="28"/>
        </w:rPr>
        <w:t>- таблицу изложить в новой редакции</w:t>
      </w:r>
      <w:proofErr w:type="gramStart"/>
      <w:r>
        <w:rPr>
          <w:sz w:val="27"/>
          <w:szCs w:val="28"/>
        </w:rPr>
        <w:t>: «</w:t>
      </w:r>
      <w:proofErr w:type="gramEnd"/>
    </w:p>
    <w:tbl>
      <w:tblPr>
        <w:tblW w:w="97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5"/>
        <w:gridCol w:w="2188"/>
        <w:gridCol w:w="1750"/>
        <w:gridCol w:w="2099"/>
        <w:gridCol w:w="2099"/>
      </w:tblGrid>
      <w:tr w:rsidR="00EF79C9">
        <w:trPr>
          <w:trHeight w:val="280"/>
        </w:trPr>
        <w:tc>
          <w:tcPr>
            <w:tcW w:w="1575" w:type="dxa"/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188" w:type="dxa"/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Бюджет городского округа</w:t>
            </w:r>
          </w:p>
        </w:tc>
        <w:tc>
          <w:tcPr>
            <w:tcW w:w="1750" w:type="dxa"/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Краевой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бюджет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2"/>
              <w:jc w:val="center"/>
            </w:pPr>
            <w:r>
              <w:rPr>
                <w:sz w:val="27"/>
              </w:rPr>
              <w:t>Федеральный бюджет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 xml:space="preserve">Итого,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тыс. руб.</w:t>
            </w:r>
          </w:p>
        </w:tc>
      </w:tr>
      <w:tr w:rsidR="00EF79C9">
        <w:trPr>
          <w:trHeight w:val="309"/>
        </w:trPr>
        <w:tc>
          <w:tcPr>
            <w:tcW w:w="1575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2021 г.</w:t>
            </w:r>
          </w:p>
        </w:tc>
        <w:tc>
          <w:tcPr>
            <w:tcW w:w="2188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9415,7</w:t>
            </w:r>
          </w:p>
        </w:tc>
        <w:tc>
          <w:tcPr>
            <w:tcW w:w="1750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9600,0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19015,7</w:t>
            </w:r>
          </w:p>
        </w:tc>
      </w:tr>
      <w:tr w:rsidR="00EF79C9">
        <w:trPr>
          <w:trHeight w:val="160"/>
        </w:trPr>
        <w:tc>
          <w:tcPr>
            <w:tcW w:w="1575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2022 г.</w:t>
            </w:r>
          </w:p>
        </w:tc>
        <w:tc>
          <w:tcPr>
            <w:tcW w:w="2188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8867,0</w:t>
            </w:r>
          </w:p>
        </w:tc>
        <w:tc>
          <w:tcPr>
            <w:tcW w:w="1750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9090,3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17957,3</w:t>
            </w:r>
          </w:p>
        </w:tc>
      </w:tr>
      <w:tr w:rsidR="00EF79C9">
        <w:trPr>
          <w:trHeight w:val="297"/>
        </w:trPr>
        <w:tc>
          <w:tcPr>
            <w:tcW w:w="1575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2023 г.</w:t>
            </w:r>
          </w:p>
        </w:tc>
        <w:tc>
          <w:tcPr>
            <w:tcW w:w="2188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13299,5</w:t>
            </w:r>
          </w:p>
        </w:tc>
        <w:tc>
          <w:tcPr>
            <w:tcW w:w="1750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57793,3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4964,0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76056,9</w:t>
            </w:r>
          </w:p>
        </w:tc>
      </w:tr>
      <w:tr w:rsidR="00EF79C9">
        <w:trPr>
          <w:trHeight w:val="220"/>
        </w:trPr>
        <w:tc>
          <w:tcPr>
            <w:tcW w:w="1575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2024 г.</w:t>
            </w:r>
          </w:p>
        </w:tc>
        <w:tc>
          <w:tcPr>
            <w:tcW w:w="2188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40100,8</w:t>
            </w:r>
          </w:p>
        </w:tc>
        <w:tc>
          <w:tcPr>
            <w:tcW w:w="1750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17970,9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58071,7</w:t>
            </w:r>
          </w:p>
        </w:tc>
      </w:tr>
      <w:tr w:rsidR="00EF79C9">
        <w:trPr>
          <w:trHeight w:val="220"/>
        </w:trPr>
        <w:tc>
          <w:tcPr>
            <w:tcW w:w="1575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2025 г.</w:t>
            </w:r>
          </w:p>
        </w:tc>
        <w:tc>
          <w:tcPr>
            <w:tcW w:w="2188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1750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</w:tr>
      <w:tr w:rsidR="00EF79C9">
        <w:trPr>
          <w:trHeight w:val="360"/>
        </w:trPr>
        <w:tc>
          <w:tcPr>
            <w:tcW w:w="1575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b/>
                <w:bCs/>
                <w:sz w:val="27"/>
              </w:rPr>
              <w:t>Всего:</w:t>
            </w:r>
          </w:p>
        </w:tc>
        <w:tc>
          <w:tcPr>
            <w:tcW w:w="2188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7"/>
                <w:szCs w:val="24"/>
                <w:lang w:eastAsia="en-US"/>
              </w:rPr>
              <w:t>71683,0</w:t>
            </w:r>
          </w:p>
        </w:tc>
        <w:tc>
          <w:tcPr>
            <w:tcW w:w="1750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b/>
                <w:bCs/>
                <w:sz w:val="27"/>
                <w:szCs w:val="24"/>
              </w:rPr>
              <w:t>94454,5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b/>
                <w:sz w:val="27"/>
                <w:szCs w:val="24"/>
              </w:rPr>
              <w:t>4964,0</w:t>
            </w:r>
          </w:p>
        </w:tc>
        <w:tc>
          <w:tcPr>
            <w:tcW w:w="2099" w:type="dxa"/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yellow"/>
              </w:rPr>
            </w:pPr>
            <w:r>
              <w:rPr>
                <w:b/>
                <w:sz w:val="27"/>
                <w:szCs w:val="24"/>
              </w:rPr>
              <w:t>171101</w:t>
            </w:r>
            <w:r>
              <w:rPr>
                <w:b/>
                <w:color w:val="000000" w:themeColor="text1"/>
                <w:sz w:val="27"/>
                <w:szCs w:val="24"/>
              </w:rPr>
              <w:t>,</w:t>
            </w:r>
            <w:r>
              <w:rPr>
                <w:b/>
                <w:color w:val="000000" w:themeColor="text1"/>
                <w:sz w:val="27"/>
              </w:rPr>
              <w:t>6</w:t>
            </w:r>
          </w:p>
        </w:tc>
      </w:tr>
    </w:tbl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1800"/>
        </w:tabs>
        <w:ind w:left="709"/>
        <w:jc w:val="right"/>
      </w:pPr>
      <w:r>
        <w:rPr>
          <w:sz w:val="27"/>
          <w:szCs w:val="28"/>
        </w:rPr>
        <w:t>».</w:t>
      </w: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1800"/>
        </w:tabs>
        <w:ind w:firstLine="720"/>
        <w:jc w:val="both"/>
      </w:pPr>
      <w:r>
        <w:rPr>
          <w:sz w:val="27"/>
          <w:szCs w:val="28"/>
        </w:rPr>
        <w:t>1.3. Приложение 2 «Мероприятия муниципальной программы «Развитие коммунальной инфраструктуры города Новоалтайска на 2021-2025 годы» изложить в новой редакции согласно приложению 1 к настоящему постановлению.</w:t>
      </w: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ind w:firstLine="684"/>
        <w:jc w:val="both"/>
      </w:pPr>
      <w:r>
        <w:rPr>
          <w:sz w:val="27"/>
          <w:szCs w:val="28"/>
        </w:rPr>
        <w:t>1.4. Приложение 3 «Объем финансовых ресурсов, необходимых для реализации муниципальной программы» изложить в новой редакции согласно приложению 2 к настоящему постановлению.</w:t>
      </w: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ind w:firstLine="684"/>
        <w:jc w:val="both"/>
      </w:pPr>
      <w:r>
        <w:rPr>
          <w:sz w:val="27"/>
          <w:szCs w:val="28"/>
        </w:rPr>
        <w:t>2. Опубликовать настоящее постановление в Вестнике муниципального образования горо</w:t>
      </w:r>
      <w:r>
        <w:rPr>
          <w:sz w:val="27"/>
          <w:szCs w:val="28"/>
        </w:rPr>
        <w:t>да Новоалтайска и разместить на официальном сайте города Новоалтайска в сети «Интернет».</w:t>
      </w: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ind w:firstLine="684"/>
        <w:jc w:val="both"/>
      </w:pPr>
      <w:r>
        <w:rPr>
          <w:sz w:val="27"/>
          <w:szCs w:val="28"/>
        </w:rPr>
        <w:t xml:space="preserve">3. </w:t>
      </w:r>
      <w:proofErr w:type="gramStart"/>
      <w:r>
        <w:rPr>
          <w:sz w:val="27"/>
          <w:szCs w:val="28"/>
        </w:rPr>
        <w:t>Контроль за</w:t>
      </w:r>
      <w:proofErr w:type="gramEnd"/>
      <w:r>
        <w:rPr>
          <w:sz w:val="27"/>
          <w:szCs w:val="28"/>
        </w:rPr>
        <w:t xml:space="preserve"> исполнением настоящего постановления оставляю за собой.</w:t>
      </w:r>
    </w:p>
    <w:p w:rsidR="00EF79C9" w:rsidRDefault="00EF79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</w:pPr>
    </w:p>
    <w:p w:rsidR="00EF79C9" w:rsidRDefault="00EF79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  <w:jc w:val="both"/>
      </w:pP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jc w:val="both"/>
      </w:pPr>
      <w:r>
        <w:rPr>
          <w:sz w:val="27"/>
          <w:szCs w:val="28"/>
        </w:rPr>
        <w:t>Глава города                                                                                                    В.Г. Бодунов</w:t>
      </w:r>
    </w:p>
    <w:p w:rsidR="00EF79C9" w:rsidRDefault="00EF79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  <w:jc w:val="both"/>
      </w:pPr>
    </w:p>
    <w:p w:rsidR="00EF79C9" w:rsidRDefault="00EF79C9">
      <w:pPr>
        <w:ind w:firstLine="720"/>
        <w:contextualSpacing/>
        <w:jc w:val="both"/>
        <w:rPr>
          <w:sz w:val="28"/>
          <w:szCs w:val="28"/>
        </w:rPr>
      </w:pPr>
    </w:p>
    <w:p w:rsidR="00EF79C9" w:rsidRDefault="00EF79C9">
      <w:pPr>
        <w:pStyle w:val="afc"/>
        <w:rPr>
          <w:rFonts w:cs="Times New Roman"/>
        </w:rPr>
        <w:sectPr w:rsidR="00EF79C9">
          <w:pgSz w:w="11906" w:h="16838"/>
          <w:pgMar w:top="851" w:right="707" w:bottom="709" w:left="1418" w:header="709" w:footer="709" w:gutter="0"/>
          <w:cols w:space="720"/>
          <w:docGrid w:linePitch="360"/>
        </w:sectPr>
      </w:pP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lastRenderedPageBreak/>
        <w:t xml:space="preserve">Приложение 1 </w:t>
      </w: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>к постановлению Администрации города</w:t>
      </w: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 xml:space="preserve">от 20.05.2024 </w:t>
      </w:r>
      <w:r>
        <w:rPr>
          <w:sz w:val="24"/>
        </w:rPr>
        <w:t>№ 1086</w:t>
      </w:r>
    </w:p>
    <w:p w:rsidR="00EF79C9" w:rsidRDefault="00EF79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</w:pPr>
    </w:p>
    <w:p w:rsidR="00EF79C9" w:rsidRDefault="00EF79C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>«Приложение 2</w:t>
      </w: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 xml:space="preserve">к муниципальной программе </w:t>
      </w:r>
    </w:p>
    <w:p w:rsidR="00EF79C9" w:rsidRDefault="009045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rPr>
          <w:lang w:eastAsia="en-US"/>
        </w:rPr>
      </w:pP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EF79C9" w:rsidRDefault="009045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EF79C9" w:rsidRDefault="00EF79C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426"/>
        <w:jc w:val="right"/>
      </w:pPr>
    </w:p>
    <w:p w:rsidR="00EF79C9" w:rsidRDefault="009045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  <w:r>
        <w:rPr>
          <w:sz w:val="24"/>
          <w:szCs w:val="24"/>
          <w:lang w:eastAsia="en-US"/>
        </w:rPr>
        <w:t xml:space="preserve">Мероприятия муниципальной программы </w:t>
      </w:r>
    </w:p>
    <w:p w:rsidR="00EF79C9" w:rsidRDefault="009045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«Развитие коммунальной инфраструктуры города Новоалтайска на 2021-2025 годы»</w:t>
      </w:r>
    </w:p>
    <w:p w:rsidR="00EF79C9" w:rsidRDefault="00EF79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tbl>
      <w:tblPr>
        <w:tblW w:w="15458" w:type="dxa"/>
        <w:jc w:val="center"/>
        <w:tblBorders>
          <w:top w:val="none" w:sz="0" w:space="0" w:color="000000"/>
          <w:left w:val="none" w:sz="0" w:space="0" w:color="000000"/>
          <w:bottom w:val="single" w:sz="4" w:space="0" w:color="5D8AC2"/>
          <w:right w:val="none" w:sz="0" w:space="0" w:color="000000"/>
          <w:insideH w:val="single" w:sz="4" w:space="0" w:color="5D8AC2"/>
          <w:insideV w:val="single" w:sz="4" w:space="0" w:color="5D8AC2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"/>
        <w:gridCol w:w="37"/>
        <w:gridCol w:w="4447"/>
        <w:gridCol w:w="1417"/>
        <w:gridCol w:w="1766"/>
        <w:gridCol w:w="877"/>
        <w:gridCol w:w="947"/>
        <w:gridCol w:w="966"/>
        <w:gridCol w:w="970"/>
        <w:gridCol w:w="775"/>
        <w:gridCol w:w="1134"/>
        <w:gridCol w:w="10"/>
        <w:gridCol w:w="1699"/>
      </w:tblGrid>
      <w:tr w:rsidR="00EF79C9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участники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расходов, тыс. рублей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47" w:type="dxa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6" w:type="dxa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70" w:type="dxa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75" w:type="dxa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  <w:lang w:eastAsia="en-US"/>
              </w:rPr>
            </w:pPr>
          </w:p>
        </w:tc>
      </w:tr>
      <w:tr w:rsidR="00EF79C9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Повышение качества и надежности предоставления жилищно-коммунальных услуг населению города Новоалтайска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2021-202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ЖКГХЭТС, Администрация города Новоалтайска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19015,7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17957,3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76056,</w:t>
            </w: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58071,7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171101,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в том числе:</w:t>
            </w:r>
          </w:p>
        </w:tc>
      </w:tr>
      <w:tr w:rsidR="00EF79C9">
        <w:trPr>
          <w:trHeight w:val="230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57793,3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17970,9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94454,5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9415,7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8867,0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13299,</w:t>
            </w: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40100,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71683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городского округа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Задача 1: Развитие систем водоснабжения, снижение аварийности на сетях, увеличение пропускной способности трубопроводов.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2021-202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ЖКГХЭТС, Администрация города Новоалтайска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18915,7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2411,8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70900,</w:t>
            </w: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31231,1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121459,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в том числе:</w:t>
            </w:r>
          </w:p>
        </w:tc>
      </w:tr>
      <w:tr w:rsidR="00EF79C9">
        <w:trPr>
          <w:trHeight w:val="276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4964,0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EF79C9">
        <w:trPr>
          <w:cantSplit/>
          <w:trHeight w:val="276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57793,3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17970,9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85364,2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EF79C9">
        <w:trPr>
          <w:cantSplit/>
          <w:trHeight w:val="67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9315,7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2411,8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8143,5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13260,2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33131,2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городского округа</w:t>
            </w:r>
          </w:p>
        </w:tc>
      </w:tr>
      <w:tr w:rsidR="00EF79C9">
        <w:trPr>
          <w:cantSplit/>
          <w:trHeight w:val="276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3.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1.1: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комплекса водозаборных сооружений по ул. Плодопитомник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г.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Новоалтайске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 xml:space="preserve">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2021-202</w:t>
            </w:r>
            <w:r>
              <w:rPr>
                <w:sz w:val="24"/>
                <w:szCs w:val="24"/>
                <w:highlight w:val="white"/>
                <w:lang w:val="en-US"/>
              </w:rPr>
              <w:t>5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3344,2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2300,1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5728,3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</w:t>
            </w:r>
          </w:p>
        </w:tc>
      </w:tr>
      <w:tr w:rsidR="00EF79C9">
        <w:trPr>
          <w:cantSplit/>
          <w:trHeight w:val="572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</w:p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1967,9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1967,9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3344,2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332,2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42,0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3760,4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4.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1.2: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объекта «Водозаборный узел и водопроводные сети в квартале индивидуальной жилой застройки в границах улиц: ул. Геологов, ул. Пригородная,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олнечная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 в городе Новоалтайске Алтайского края» (ПСД, экспертиза)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</w:t>
            </w:r>
            <w:r>
              <w:rPr>
                <w:sz w:val="24"/>
              </w:rPr>
              <w:t>3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Администрация город</w:t>
            </w:r>
            <w:r>
              <w:rPr>
                <w:sz w:val="24"/>
                <w:szCs w:val="22"/>
                <w:highlight w:val="white"/>
                <w:lang w:eastAsia="en-US"/>
              </w:rPr>
              <w:t>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3352,5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59597,1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62949,6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55675,0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55675,0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3922,1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3922,1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ЖКГХЭТС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3352,5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3352,5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trHeight w:val="1033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1.3: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Строительство системы водоснабжения жилого района «Раздолье» в г. Новоалтайске (ПСД, экспертиза)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2021 - 2024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2500,0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2339,8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1567,0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>1570,0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7976,8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1.4: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12) в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>, ул. Павла Корчагина (восточнее жилого дома  № 46)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6312,0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6312,0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6250,0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7.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1.5: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8)  в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овоалтайске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севернее здания  по ул.Коммунистическая,118 на расстоянии 88 м.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2021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3387,0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3387,0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EF79C9">
        <w:trPr>
          <w:cantSplit/>
          <w:trHeight w:val="562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37,0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8.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1.6: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Капитальный ремонт водозаборного узла (скважины № 14) ул. Плодопитомник, 16  в                   г. Новоалтайске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2021-202</w:t>
            </w:r>
            <w:r>
              <w:rPr>
                <w:sz w:val="24"/>
                <w:szCs w:val="24"/>
                <w:highlight w:val="white"/>
                <w:lang w:val="en-US"/>
              </w:rPr>
              <w:t>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5164,4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21346,7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26536,1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EF79C9">
        <w:trPr>
          <w:trHeight w:val="230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4964,0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4964,0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Федеральный бюджет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17970,9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18121,3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3375,8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3450,8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cantSplit/>
          <w:trHeight w:val="1224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9.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1.7: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водозаборного узла (скважины № 51)  ул. ст.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Присягино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>, 4 в                           г. Новоалтайске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2021-2022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</w:t>
            </w:r>
            <w:r>
              <w:rPr>
                <w:sz w:val="24"/>
                <w:szCs w:val="22"/>
                <w:highlight w:val="white"/>
                <w:lang w:eastAsia="en-US"/>
              </w:rPr>
              <w:t>.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1.8: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Реконструкция водозаборной площадки артезианской скважины № 48 в г. Новоалтайске с установкой водонапорной башни и насосной станции </w:t>
            </w:r>
            <w:r>
              <w:rPr>
                <w:rFonts w:hAnsi="Arial"/>
                <w:sz w:val="24"/>
                <w:szCs w:val="22"/>
                <w:highlight w:val="white"/>
              </w:rPr>
              <w:t>II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подъёма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(разработка ПСД)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2023</w:t>
            </w:r>
            <w:r>
              <w:rPr>
                <w:sz w:val="24"/>
                <w:szCs w:val="22"/>
                <w:highlight w:val="white"/>
                <w:lang w:val="en-US"/>
              </w:rPr>
              <w:t xml:space="preserve">-2024 </w:t>
            </w:r>
            <w:r>
              <w:rPr>
                <w:sz w:val="24"/>
                <w:szCs w:val="22"/>
                <w:highlight w:val="white"/>
                <w:lang w:eastAsia="en-US"/>
              </w:rPr>
              <w:t xml:space="preserve">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1772,2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272,4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2044,</w:t>
            </w:r>
            <w:r>
              <w:rPr>
                <w:sz w:val="24"/>
                <w:highlight w:val="white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trHeight w:val="230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11.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1.9: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Разработка схемы водоснабжения, водоотведения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2023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500,0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500,0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trHeight w:val="276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роприятие 1.10: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Строительство комплекса технологически связанных между собой инженерных сооружений, предназначенных для  водоподготовки, пожаротушения, транспортировки и подачи питьевой воды по ул. Ленинская в районе домов нечетной стороны с №1 по № 51 и п</w:t>
            </w:r>
            <w:r>
              <w:rPr>
                <w:sz w:val="24"/>
                <w:szCs w:val="24"/>
                <w:highlight w:val="white"/>
                <w:lang w:eastAsia="en-US"/>
              </w:rPr>
              <w:t>о нечетной стороне в районе домов № 4 по №30, 32А по 28/1 города Новоалтайска Алтайского края (в том числе расходы на топографические работы)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6000,0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</w:tr>
      <w:tr w:rsidR="00EF79C9">
        <w:trPr>
          <w:trHeight w:val="276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1.11: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напорного канализационного коллектора от ул.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Новоударника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 до ул.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Октябрьская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, 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2000,0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</w:tr>
      <w:tr w:rsidR="00EF79C9">
        <w:trPr>
          <w:trHeight w:val="1102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Задача 2: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Развитие объектов прочего назначения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2021, 2023</w:t>
            </w:r>
            <w:r>
              <w:rPr>
                <w:sz w:val="24"/>
                <w:szCs w:val="24"/>
                <w:highlight w:val="white"/>
                <w:lang w:eastAsia="en-US"/>
              </w:rPr>
              <w:t>, 2024 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250,0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2.1: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bCs/>
                <w:iCs/>
                <w:sz w:val="24"/>
                <w:szCs w:val="24"/>
                <w:highlight w:val="white"/>
                <w:lang w:eastAsia="en-US"/>
              </w:rPr>
              <w:t>Межевание границ земельных участков для выполнения кадастровых работ, изготовление и корректировка технических планов, схем расположения объектов, проектов в отношении объектов коммунальной инфраструктуры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2023, 2024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125,0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16.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2.2: </w:t>
            </w:r>
          </w:p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bCs/>
                <w:iCs/>
                <w:sz w:val="24"/>
                <w:szCs w:val="24"/>
                <w:highlight w:val="white"/>
                <w:lang w:eastAsia="en-US"/>
              </w:rPr>
              <w:t>Проведение технического обследования (технических экспертиз)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2023, 2024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25,0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125,0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17.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Задача 3:</w:t>
            </w:r>
          </w:p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Развитие теплоснабжения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2022-2024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Новоалтайска, Комитет ЖКГХТЭС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15545,5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5056,0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26790,6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47392,1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6455,2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5056,0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sz w:val="24"/>
              </w:rPr>
              <w:t>26790,7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38301,8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18.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3.1</w:t>
            </w:r>
          </w:p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тепловой трассы от ТК-342 до ТП №7 от ТП №7 до ТК-35 по адресу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ул.Космонавтов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9603,3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9603,3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 </w:t>
            </w:r>
          </w:p>
        </w:tc>
      </w:tr>
      <w:tr w:rsidR="00EF79C9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513,0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513,0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19.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3.2</w:t>
            </w:r>
          </w:p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Замена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кожухотрубных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 теплообменников на пластинчатые теплообменники в многоквартирных домах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 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1292,2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1292,2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EF79C9">
        <w:trPr>
          <w:trHeight w:val="227"/>
          <w:jc w:val="center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highlight w:val="white"/>
                <w:lang w:eastAsia="en-US"/>
              </w:rPr>
              <w:t>1.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</w:t>
            </w:r>
            <w:r>
              <w:rPr>
                <w:sz w:val="24"/>
                <w:highlight w:val="white"/>
                <w:lang w:eastAsia="en-US"/>
              </w:rPr>
              <w:t>3</w:t>
            </w:r>
          </w:p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Реконструкция теплового пунк</w:t>
            </w:r>
            <w:r>
              <w:rPr>
                <w:sz w:val="24"/>
                <w:szCs w:val="24"/>
                <w:highlight w:val="white"/>
                <w:lang w:eastAsia="en-US"/>
              </w:rPr>
              <w:t>та №1, расположенного по адресу: г. Новоалтайск, ул. Ударника, 12а, с переводом на природный газ с заменой существующих тепловых сетей и строительством магистрального трубопровода до котельной №13, расположенной по адресу: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  <w:t>г. Новоалтайск, ул. Ударника, 3а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 xml:space="preserve">2022-2024 г.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г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города Новоалтайска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4650,0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556,0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19058,5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24264,5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</w:t>
            </w: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городского округа</w:t>
            </w:r>
          </w:p>
        </w:tc>
      </w:tr>
      <w:tr w:rsidR="00EF79C9">
        <w:trPr>
          <w:trHeight w:val="230"/>
          <w:jc w:val="center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</w:t>
            </w:r>
            <w:r>
              <w:rPr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4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</w:t>
            </w:r>
            <w:r>
              <w:rPr>
                <w:sz w:val="24"/>
                <w:highlight w:val="white"/>
              </w:rPr>
              <w:t>4</w:t>
            </w:r>
          </w:p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Приобретение бесперебойных источников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2023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4500,0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4500,0</w:t>
            </w:r>
          </w:p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EF79C9">
        <w:trPr>
          <w:trHeight w:val="230"/>
          <w:jc w:val="center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3.5</w:t>
            </w:r>
          </w:p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резервных источников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7732,1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7732,1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</w:tbl>
    <w:p w:rsidR="00EF79C9" w:rsidRDefault="00EF79C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sectPr w:rsidR="00EF79C9">
          <w:pgSz w:w="16838" w:h="11906" w:orient="landscape"/>
          <w:pgMar w:top="619" w:right="709" w:bottom="284" w:left="902" w:header="709" w:footer="709" w:gutter="0"/>
          <w:cols w:space="708"/>
          <w:docGrid w:linePitch="360"/>
        </w:sectPr>
      </w:pP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lastRenderedPageBreak/>
        <w:t xml:space="preserve">Приложение 2 </w:t>
      </w: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t>к постановлению Администрации города</w:t>
      </w: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t>от</w:t>
      </w:r>
      <w:r>
        <w:rPr>
          <w:sz w:val="24"/>
        </w:rPr>
        <w:t xml:space="preserve">  20.05.2024 </w:t>
      </w:r>
      <w:r>
        <w:rPr>
          <w:sz w:val="24"/>
        </w:rPr>
        <w:t>№ 1086</w:t>
      </w:r>
      <w:bookmarkStart w:id="0" w:name="_GoBack"/>
      <w:bookmarkEnd w:id="0"/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t xml:space="preserve">«Приложение 3 </w:t>
      </w: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  <w:rPr>
          <w:lang w:eastAsia="en-US"/>
        </w:rPr>
      </w:pPr>
      <w:r>
        <w:rPr>
          <w:sz w:val="24"/>
        </w:rPr>
        <w:t xml:space="preserve">к муниципальной программе                                                                                                                      </w:t>
      </w: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EF79C9" w:rsidRDefault="009045D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EF79C9" w:rsidRDefault="00EF79C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426"/>
        <w:jc w:val="left"/>
      </w:pPr>
    </w:p>
    <w:p w:rsidR="00EF79C9" w:rsidRDefault="00EF79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outlineLvl w:val="2"/>
      </w:pP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  <w:r>
        <w:rPr>
          <w:sz w:val="24"/>
          <w:szCs w:val="24"/>
          <w:lang w:eastAsia="en-US"/>
        </w:rPr>
        <w:t>Объем финансовых ресурсов, необходимых</w:t>
      </w:r>
    </w:p>
    <w:p w:rsidR="00EF79C9" w:rsidRDefault="009045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  <w:r>
        <w:rPr>
          <w:sz w:val="24"/>
          <w:szCs w:val="24"/>
          <w:lang w:eastAsia="en-US"/>
        </w:rPr>
        <w:t>для реализации муниципальной программы</w:t>
      </w:r>
    </w:p>
    <w:p w:rsidR="00EF79C9" w:rsidRDefault="00EF79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</w:p>
    <w:tbl>
      <w:tblPr>
        <w:tblW w:w="10155" w:type="dxa"/>
        <w:tblInd w:w="-324" w:type="dxa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110"/>
        <w:gridCol w:w="992"/>
        <w:gridCol w:w="994"/>
        <w:gridCol w:w="1062"/>
        <w:gridCol w:w="1008"/>
        <w:gridCol w:w="855"/>
        <w:gridCol w:w="1134"/>
      </w:tblGrid>
      <w:tr w:rsidR="00EF79C9">
        <w:trPr>
          <w:cantSplit/>
          <w:trHeight w:val="233"/>
        </w:trPr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Источники и направления </w:t>
            </w:r>
          </w:p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расходов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Сумма расходов, тыс. рублей</w:t>
            </w:r>
          </w:p>
        </w:tc>
      </w:tr>
      <w:tr w:rsidR="00EF79C9">
        <w:trPr>
          <w:cantSplit/>
          <w:trHeight w:val="94"/>
        </w:trPr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EF79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Всего</w:t>
            </w:r>
          </w:p>
        </w:tc>
      </w:tr>
      <w:tr w:rsidR="00EF79C9">
        <w:trPr>
          <w:trHeight w:val="18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Всего финансовых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19015,7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17957,3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76056,</w:t>
            </w:r>
            <w:r>
              <w:rPr>
                <w:sz w:val="22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58071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171101,</w:t>
            </w:r>
            <w:r>
              <w:rPr>
                <w:sz w:val="22"/>
                <w:highlight w:val="white"/>
              </w:rPr>
              <w:t>6</w:t>
            </w:r>
          </w:p>
        </w:tc>
      </w:tr>
      <w:tr w:rsidR="00EF79C9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9415,7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8867,0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13299,</w:t>
            </w:r>
            <w:r>
              <w:rPr>
                <w:sz w:val="22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40100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71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683,</w:t>
            </w:r>
            <w:r>
              <w:rPr>
                <w:sz w:val="22"/>
              </w:rPr>
              <w:t>0</w:t>
            </w:r>
          </w:p>
        </w:tc>
      </w:tr>
      <w:tr w:rsidR="00EF79C9">
        <w:trPr>
          <w:trHeight w:val="35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EF79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</w:p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9600,0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57793,3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17970,9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94454,5</w:t>
            </w:r>
          </w:p>
        </w:tc>
      </w:tr>
      <w:tr w:rsidR="00EF79C9">
        <w:trPr>
          <w:trHeight w:val="35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4964,0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4964,0</w:t>
            </w:r>
          </w:p>
        </w:tc>
      </w:tr>
      <w:tr w:rsidR="00EF79C9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Капитальные вложения,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18915,7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17957,3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 w:themeColor="text1"/>
                <w:sz w:val="22"/>
                <w:szCs w:val="24"/>
                <w:highlight w:val="white"/>
                <w:lang w:eastAsia="en-US"/>
              </w:rPr>
              <w:t>76056,</w:t>
            </w:r>
            <w:r>
              <w:rPr>
                <w:color w:val="000000" w:themeColor="text1"/>
                <w:sz w:val="22"/>
                <w:szCs w:val="22"/>
                <w:highlight w:val="white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58021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171051,</w:t>
            </w:r>
            <w:r>
              <w:rPr>
                <w:sz w:val="22"/>
                <w:highlight w:val="white"/>
              </w:rPr>
              <w:t>6</w:t>
            </w:r>
          </w:p>
        </w:tc>
      </w:tr>
      <w:tr w:rsidR="00EF79C9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9415,7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8867,0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13299,5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sz w:val="22"/>
              </w:rPr>
              <w:t>40050,8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71</w:t>
            </w: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633,</w:t>
            </w:r>
            <w:r>
              <w:rPr>
                <w:sz w:val="22"/>
              </w:rPr>
              <w:t>0</w:t>
            </w:r>
          </w:p>
        </w:tc>
      </w:tr>
      <w:tr w:rsidR="00EF79C9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9600,0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9090,3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57793,3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17970,9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94454,5</w:t>
            </w:r>
          </w:p>
        </w:tc>
      </w:tr>
      <w:tr w:rsidR="00EF79C9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lang w:eastAsia="en-US"/>
              </w:rPr>
              <w:t>4964,0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4964,0</w:t>
            </w:r>
          </w:p>
        </w:tc>
      </w:tr>
      <w:tr w:rsidR="00EF79C9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Прочие расходы,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,</w:t>
            </w:r>
            <w:r>
              <w:rPr>
                <w:sz w:val="22"/>
                <w:lang w:val="en-US"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</w:tr>
      <w:tr w:rsidR="00EF79C9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,</w:t>
            </w:r>
            <w:r>
              <w:rPr>
                <w:sz w:val="22"/>
                <w:lang w:val="en-US"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</w:tr>
      <w:tr w:rsidR="00EF79C9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F79C9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C9" w:rsidRDefault="009045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</w:tbl>
    <w:p w:rsidR="00EF79C9" w:rsidRDefault="00EF79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</w:p>
    <w:p w:rsidR="00EF79C9" w:rsidRDefault="00EF79C9">
      <w:pPr>
        <w:widowControl w:val="0"/>
        <w:jc w:val="center"/>
        <w:rPr>
          <w:lang w:eastAsia="en-US"/>
        </w:rPr>
      </w:pPr>
    </w:p>
    <w:sectPr w:rsidR="00EF79C9">
      <w:pgSz w:w="11906" w:h="16838"/>
      <w:pgMar w:top="851" w:right="707" w:bottom="709" w:left="1418" w:header="720" w:footer="720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VNilova" w:date="2020-11-13T14:48:0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исправить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D61D58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D61D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C9" w:rsidRDefault="009045D9">
      <w:r>
        <w:separator/>
      </w:r>
    </w:p>
  </w:endnote>
  <w:endnote w:type="continuationSeparator" w:id="0">
    <w:p w:rsidR="00EF79C9" w:rsidRDefault="0090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C9" w:rsidRDefault="009045D9">
      <w:pPr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F79C9" w:rsidRDefault="009045D9">
      <w:pPr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F7A"/>
    <w:multiLevelType w:val="hybridMultilevel"/>
    <w:tmpl w:val="18BEB7D6"/>
    <w:lvl w:ilvl="0" w:tplc="2BAE0E6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018A6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AA2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504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D401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58B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BE79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0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DE8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7AC5498"/>
    <w:multiLevelType w:val="hybridMultilevel"/>
    <w:tmpl w:val="1066A02C"/>
    <w:lvl w:ilvl="0" w:tplc="516E668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BC2655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19681D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1BB2D5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FBFC964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D96E06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567ADB7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1ACAFC7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C818F6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2">
    <w:nsid w:val="1BB8151C"/>
    <w:multiLevelType w:val="hybridMultilevel"/>
    <w:tmpl w:val="2BC81182"/>
    <w:lvl w:ilvl="0" w:tplc="166EEB1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D86EF4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09A43E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2E9C93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FEEAF58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BAC6F59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362B9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96237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91A9AA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>
    <w:nsid w:val="1CD837DA"/>
    <w:multiLevelType w:val="hybridMultilevel"/>
    <w:tmpl w:val="B21414CA"/>
    <w:lvl w:ilvl="0" w:tplc="D28E07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C078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D8B86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F0D72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0882E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C440F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5A69D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24068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BC7CC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9CA60E6"/>
    <w:multiLevelType w:val="hybridMultilevel"/>
    <w:tmpl w:val="26BA16C2"/>
    <w:lvl w:ilvl="0" w:tplc="8AFEDE8A">
      <w:start w:val="1"/>
      <w:numFmt w:val="decimal"/>
      <w:lvlText w:val="%1."/>
      <w:lvlJc w:val="left"/>
      <w:pPr>
        <w:ind w:left="690" w:hanging="360"/>
      </w:pPr>
    </w:lvl>
    <w:lvl w:ilvl="1" w:tplc="137499DA">
      <w:start w:val="1"/>
      <w:numFmt w:val="lowerLetter"/>
      <w:lvlText w:val="%2."/>
      <w:lvlJc w:val="left"/>
      <w:pPr>
        <w:ind w:left="1410" w:hanging="360"/>
      </w:pPr>
    </w:lvl>
    <w:lvl w:ilvl="2" w:tplc="B072B38C">
      <w:start w:val="1"/>
      <w:numFmt w:val="lowerRoman"/>
      <w:lvlText w:val="%3."/>
      <w:lvlJc w:val="right"/>
      <w:pPr>
        <w:ind w:left="2130" w:hanging="180"/>
      </w:pPr>
    </w:lvl>
    <w:lvl w:ilvl="3" w:tplc="81306CB2">
      <w:start w:val="1"/>
      <w:numFmt w:val="decimal"/>
      <w:lvlText w:val="%4."/>
      <w:lvlJc w:val="left"/>
      <w:pPr>
        <w:ind w:left="2850" w:hanging="360"/>
      </w:pPr>
    </w:lvl>
    <w:lvl w:ilvl="4" w:tplc="84D2FE86">
      <w:start w:val="1"/>
      <w:numFmt w:val="lowerLetter"/>
      <w:lvlText w:val="%5."/>
      <w:lvlJc w:val="left"/>
      <w:pPr>
        <w:ind w:left="3570" w:hanging="360"/>
      </w:pPr>
    </w:lvl>
    <w:lvl w:ilvl="5" w:tplc="29529FDA">
      <w:start w:val="1"/>
      <w:numFmt w:val="lowerRoman"/>
      <w:lvlText w:val="%6."/>
      <w:lvlJc w:val="right"/>
      <w:pPr>
        <w:ind w:left="4290" w:hanging="180"/>
      </w:pPr>
    </w:lvl>
    <w:lvl w:ilvl="6" w:tplc="F8E6422A">
      <w:start w:val="1"/>
      <w:numFmt w:val="decimal"/>
      <w:lvlText w:val="%7."/>
      <w:lvlJc w:val="left"/>
      <w:pPr>
        <w:ind w:left="5010" w:hanging="360"/>
      </w:pPr>
    </w:lvl>
    <w:lvl w:ilvl="7" w:tplc="ABF8D238">
      <w:start w:val="1"/>
      <w:numFmt w:val="lowerLetter"/>
      <w:lvlText w:val="%8."/>
      <w:lvlJc w:val="left"/>
      <w:pPr>
        <w:ind w:left="5730" w:hanging="360"/>
      </w:pPr>
    </w:lvl>
    <w:lvl w:ilvl="8" w:tplc="25D4AE74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15B1AD0"/>
    <w:multiLevelType w:val="hybridMultilevel"/>
    <w:tmpl w:val="8A9AB24C"/>
    <w:lvl w:ilvl="0" w:tplc="B6C2B348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5DF86010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A69A13BE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CF08EA8C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8EB8BE48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4B927B2C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D3560998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4A201DA8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325A187A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abstractNum w:abstractNumId="6">
    <w:nsid w:val="341E3245"/>
    <w:multiLevelType w:val="hybridMultilevel"/>
    <w:tmpl w:val="6CFECAD8"/>
    <w:lvl w:ilvl="0" w:tplc="66AA0B3E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8C60DBF4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A9E41C48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4716A02E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78408D48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A1C694B4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2684FC2A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7B12E1B8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CC80D7E6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abstractNum w:abstractNumId="7">
    <w:nsid w:val="3F9E5AD9"/>
    <w:multiLevelType w:val="hybridMultilevel"/>
    <w:tmpl w:val="FEDC0A7E"/>
    <w:lvl w:ilvl="0" w:tplc="FCCE2BFA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6952CE30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C4D00F24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5C86EE56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08B6871E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F8D464B0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4AECB47A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398E45A8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B9F6CAE8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abstractNum w:abstractNumId="8">
    <w:nsid w:val="4DDD6667"/>
    <w:multiLevelType w:val="hybridMultilevel"/>
    <w:tmpl w:val="864216DC"/>
    <w:lvl w:ilvl="0" w:tplc="520E4E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76923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E0A47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96EB3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1EF58E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344E3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0881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4AE14E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6CB34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FEC47BA"/>
    <w:multiLevelType w:val="hybridMultilevel"/>
    <w:tmpl w:val="F1CA77A0"/>
    <w:lvl w:ilvl="0" w:tplc="D0BAF7C8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7A546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B89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50D7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C4B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42F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2618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5853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C856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5D76485C"/>
    <w:multiLevelType w:val="hybridMultilevel"/>
    <w:tmpl w:val="742AF946"/>
    <w:lvl w:ilvl="0" w:tplc="758A9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34A7E2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6EBDA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AE627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FA7AF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2A78A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522F7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86188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08839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FCD7668"/>
    <w:multiLevelType w:val="hybridMultilevel"/>
    <w:tmpl w:val="7B18B28A"/>
    <w:lvl w:ilvl="0" w:tplc="0AD01A38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33803B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6AA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A2AF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BA2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CE67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9AC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3A1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462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C9"/>
    <w:rsid w:val="009045D9"/>
    <w:rsid w:val="00E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link w:val="110"/>
    <w:uiPriority w:val="9"/>
    <w:qFormat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paragraph" w:customStyle="1" w:styleId="21">
    <w:name w:val="Заголовок 21"/>
    <w:basedOn w:val="a"/>
    <w:next w:val="a"/>
    <w:link w:val="210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1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0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1">
    <w:name w:val="Заголовок 11"/>
    <w:basedOn w:val="a"/>
    <w:next w:val="a"/>
    <w:link w:val="Heading1Char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Heading1Char1">
    <w:name w:val="Heading 1 Char1"/>
    <w:basedOn w:val="a0"/>
    <w:link w:val="111"/>
    <w:uiPriority w:val="9"/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Heading11">
    <w:name w:val="Heading 11"/>
    <w:basedOn w:val="a"/>
    <w:next w:val="a"/>
    <w:link w:val="15"/>
    <w:uiPriority w:val="99"/>
    <w:pPr>
      <w:keepNext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5">
    <w:name w:val="Заголовок 1 Знак"/>
    <w:link w:val="Heading11"/>
    <w:uiPriority w:val="99"/>
    <w:rPr>
      <w:rFonts w:ascii="Cambria" w:hAnsi="Cambria"/>
      <w:b/>
      <w:sz w:val="32"/>
    </w:rPr>
  </w:style>
  <w:style w:type="paragraph" w:customStyle="1" w:styleId="Heading21">
    <w:name w:val="Heading 21"/>
    <w:basedOn w:val="a"/>
    <w:next w:val="a"/>
    <w:link w:val="20"/>
    <w:uiPriority w:val="99"/>
    <w:pPr>
      <w:keepNext/>
      <w:ind w:left="2160" w:firstLine="25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Heading21"/>
    <w:uiPriority w:val="99"/>
    <w:semiHidden/>
    <w:rPr>
      <w:rFonts w:ascii="Cambria" w:hAnsi="Cambria"/>
      <w:b/>
      <w:i/>
      <w:sz w:val="28"/>
    </w:rPr>
  </w:style>
  <w:style w:type="paragraph" w:customStyle="1" w:styleId="Heading31">
    <w:name w:val="Heading 31"/>
    <w:basedOn w:val="a"/>
    <w:next w:val="a"/>
    <w:link w:val="30"/>
    <w:uiPriority w:val="9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Heading31"/>
    <w:uiPriority w:val="99"/>
    <w:semiHidden/>
    <w:rPr>
      <w:rFonts w:ascii="Cambria" w:hAnsi="Cambria"/>
      <w:b/>
      <w:sz w:val="26"/>
    </w:rPr>
  </w:style>
  <w:style w:type="paragraph" w:customStyle="1" w:styleId="Heading12">
    <w:name w:val="Heading 12"/>
    <w:link w:val="Heading1Char"/>
    <w:uiPriority w:val="99"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character" w:customStyle="1" w:styleId="Heading1Char">
    <w:name w:val="Heading 1 Char"/>
    <w:link w:val="Heading12"/>
    <w:uiPriority w:val="99"/>
    <w:rPr>
      <w:rFonts w:ascii="Arial" w:eastAsia="Times New Roman" w:hAnsi="Arial"/>
      <w:sz w:val="40"/>
      <w:shd w:val="clear" w:color="auto" w:fill="auto"/>
    </w:rPr>
  </w:style>
  <w:style w:type="paragraph" w:customStyle="1" w:styleId="Heading22">
    <w:name w:val="Heading 22"/>
    <w:link w:val="Heading2Char"/>
    <w:uiPriority w:val="99"/>
    <w:pPr>
      <w:keepNext/>
      <w:keepLines/>
      <w:spacing w:before="360" w:after="200"/>
      <w:outlineLvl w:val="1"/>
    </w:pPr>
    <w:rPr>
      <w:rFonts w:ascii="Arial"/>
      <w:sz w:val="34"/>
    </w:rPr>
  </w:style>
  <w:style w:type="character" w:customStyle="1" w:styleId="Heading2Char">
    <w:name w:val="Heading 2 Char"/>
    <w:link w:val="Heading22"/>
    <w:uiPriority w:val="99"/>
    <w:rPr>
      <w:rFonts w:ascii="Arial" w:eastAsia="Times New Roman" w:hAnsi="Arial"/>
      <w:sz w:val="22"/>
      <w:shd w:val="clear" w:color="auto" w:fill="auto"/>
    </w:rPr>
  </w:style>
  <w:style w:type="paragraph" w:customStyle="1" w:styleId="Heading32">
    <w:name w:val="Heading 32"/>
    <w:link w:val="Heading3Char"/>
    <w:uiPriority w:val="99"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character" w:customStyle="1" w:styleId="Heading3Char">
    <w:name w:val="Heading 3 Char"/>
    <w:link w:val="Heading32"/>
    <w:uiPriority w:val="99"/>
    <w:rPr>
      <w:rFonts w:ascii="Arial" w:eastAsia="Times New Roman" w:hAnsi="Arial"/>
      <w:sz w:val="30"/>
      <w:shd w:val="clear" w:color="auto" w:fill="auto"/>
    </w:rPr>
  </w:style>
  <w:style w:type="paragraph" w:customStyle="1" w:styleId="Heading41">
    <w:name w:val="Heading 41"/>
    <w:link w:val="Heading4Char"/>
    <w:uiPriority w:val="99"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rPr>
      <w:rFonts w:ascii="Arial" w:eastAsia="Times New Roman" w:hAnsi="Arial"/>
      <w:b/>
      <w:sz w:val="26"/>
      <w:shd w:val="clear" w:color="auto" w:fill="auto"/>
    </w:rPr>
  </w:style>
  <w:style w:type="paragraph" w:customStyle="1" w:styleId="Heading51">
    <w:name w:val="Heading 51"/>
    <w:link w:val="Heading5Char"/>
    <w:uiPriority w:val="99"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rPr>
      <w:rFonts w:ascii="Arial" w:eastAsia="Times New Roman" w:hAnsi="Arial"/>
      <w:b/>
      <w:sz w:val="24"/>
      <w:shd w:val="clear" w:color="auto" w:fill="auto"/>
    </w:rPr>
  </w:style>
  <w:style w:type="paragraph" w:customStyle="1" w:styleId="Heading61">
    <w:name w:val="Heading 61"/>
    <w:link w:val="Heading6Char"/>
    <w:uiPriority w:val="99"/>
    <w:pPr>
      <w:keepNext/>
      <w:keepLines/>
      <w:spacing w:before="320" w:after="200"/>
      <w:outlineLvl w:val="5"/>
    </w:pPr>
    <w:rPr>
      <w:rFonts w:ascii="Arial"/>
      <w:b/>
      <w:bCs/>
    </w:rPr>
  </w:style>
  <w:style w:type="character" w:customStyle="1" w:styleId="Heading6Char">
    <w:name w:val="Heading 6 Char"/>
    <w:link w:val="Heading61"/>
    <w:uiPriority w:val="99"/>
    <w:rPr>
      <w:rFonts w:ascii="Arial" w:eastAsia="Times New Roman" w:hAnsi="Arial"/>
      <w:b/>
      <w:sz w:val="22"/>
      <w:shd w:val="clear" w:color="auto" w:fill="auto"/>
    </w:rPr>
  </w:style>
  <w:style w:type="paragraph" w:customStyle="1" w:styleId="Heading71">
    <w:name w:val="Heading 71"/>
    <w:link w:val="Heading7Char"/>
    <w:uiPriority w:val="99"/>
    <w:pPr>
      <w:keepNext/>
      <w:keepLines/>
      <w:spacing w:before="320" w:after="200"/>
      <w:outlineLvl w:val="6"/>
    </w:pPr>
    <w:rPr>
      <w:rFonts w:ascii="Arial"/>
      <w:b/>
      <w:bCs/>
      <w:i/>
      <w:iCs/>
    </w:rPr>
  </w:style>
  <w:style w:type="character" w:customStyle="1" w:styleId="Heading7Char">
    <w:name w:val="Heading 7 Char"/>
    <w:link w:val="Heading71"/>
    <w:uiPriority w:val="99"/>
    <w:rPr>
      <w:rFonts w:ascii="Arial" w:eastAsia="Times New Roman" w:hAnsi="Arial"/>
      <w:b/>
      <w:i/>
      <w:sz w:val="22"/>
      <w:shd w:val="clear" w:color="auto" w:fill="auto"/>
    </w:rPr>
  </w:style>
  <w:style w:type="paragraph" w:customStyle="1" w:styleId="Heading81">
    <w:name w:val="Heading 81"/>
    <w:link w:val="Heading8Char"/>
    <w:uiPriority w:val="99"/>
    <w:pPr>
      <w:keepNext/>
      <w:keepLines/>
      <w:spacing w:before="320" w:after="200"/>
      <w:outlineLvl w:val="7"/>
    </w:pPr>
    <w:rPr>
      <w:rFonts w:ascii="Arial"/>
      <w:i/>
      <w:iCs/>
    </w:rPr>
  </w:style>
  <w:style w:type="character" w:customStyle="1" w:styleId="Heading8Char">
    <w:name w:val="Heading 8 Char"/>
    <w:link w:val="Heading81"/>
    <w:uiPriority w:val="99"/>
    <w:rPr>
      <w:rFonts w:ascii="Arial" w:eastAsia="Times New Roman" w:hAnsi="Arial"/>
      <w:i/>
      <w:sz w:val="22"/>
      <w:shd w:val="clear" w:color="auto" w:fill="auto"/>
    </w:rPr>
  </w:style>
  <w:style w:type="paragraph" w:customStyle="1" w:styleId="Heading91">
    <w:name w:val="Heading 91"/>
    <w:link w:val="Heading9Char"/>
    <w:uiPriority w:val="99"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rPr>
      <w:rFonts w:ascii="Arial" w:eastAsia="Times New Roman" w:hAnsi="Arial"/>
      <w:i/>
      <w:sz w:val="21"/>
      <w:shd w:val="clear" w:color="auto" w:fill="auto"/>
    </w:rPr>
  </w:style>
  <w:style w:type="paragraph" w:styleId="aa">
    <w:name w:val="No Spacing"/>
    <w:uiPriority w:val="99"/>
    <w:qFormat/>
    <w:rPr>
      <w:sz w:val="20"/>
      <w:lang w:eastAsia="en-US"/>
    </w:rPr>
  </w:style>
  <w:style w:type="paragraph" w:styleId="ab">
    <w:name w:val="Title"/>
    <w:basedOn w:val="a"/>
    <w:link w:val="ac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b"/>
    <w:uiPriority w:val="99"/>
    <w:rPr>
      <w:sz w:val="48"/>
      <w:shd w:val="clear" w:color="auto" w:fill="auto"/>
    </w:rPr>
  </w:style>
  <w:style w:type="paragraph" w:styleId="ad">
    <w:name w:val="Subtitle"/>
    <w:basedOn w:val="a"/>
    <w:link w:val="ae"/>
    <w:uiPriority w:val="99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Pr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99"/>
    <w:rPr>
      <w:i/>
      <w:sz w:val="22"/>
      <w:shd w:val="clear" w:color="auto" w:fill="auto"/>
      <w:lang w:val="ru-RU" w:eastAsia="en-US"/>
    </w:rPr>
  </w:style>
  <w:style w:type="paragraph" w:styleId="af">
    <w:name w:val="Intense Quote"/>
    <w:basedOn w:val="a"/>
    <w:link w:val="af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99"/>
    <w:rPr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HeaderChar">
    <w:name w:val="Header Char"/>
    <w:link w:val="Header1"/>
    <w:uiPriority w:val="99"/>
    <w:rPr>
      <w:sz w:val="22"/>
      <w:shd w:val="clear" w:color="auto" w:fill="auto"/>
      <w:lang w:val="ru-RU" w:eastAsia="en-US"/>
    </w:rPr>
  </w:style>
  <w:style w:type="paragraph" w:customStyle="1" w:styleId="Footer1">
    <w:name w:val="Footer1"/>
    <w:link w:val="Caption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CaptionChar">
    <w:name w:val="Caption Char"/>
    <w:link w:val="Footer1"/>
    <w:uiPriority w:val="99"/>
    <w:rPr>
      <w:sz w:val="22"/>
      <w:shd w:val="clear" w:color="auto" w:fill="auto"/>
      <w:lang w:val="ru-RU" w:eastAsia="en-US"/>
    </w:r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99"/>
    <w:semiHidden/>
    <w:pPr>
      <w:spacing w:line="276" w:lineRule="auto"/>
    </w:pPr>
    <w:rPr>
      <w:b/>
      <w:bCs/>
      <w:color w:val="4F81BD"/>
      <w:sz w:val="18"/>
      <w:szCs w:val="18"/>
      <w:lang w:eastAsia="en-US"/>
    </w:rPr>
  </w:style>
  <w:style w:type="table" w:styleId="af1">
    <w:name w:val="Table Grid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after="40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2"/>
      <w:shd w:val="clear" w:color="auto" w:fill="auto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paragraph" w:styleId="16">
    <w:name w:val="toc 1"/>
    <w:basedOn w:val="a"/>
    <w:uiPriority w:val="99"/>
    <w:pPr>
      <w:spacing w:after="57"/>
    </w:pPr>
    <w:rPr>
      <w:lang w:eastAsia="en-US"/>
    </w:rPr>
  </w:style>
  <w:style w:type="paragraph" w:styleId="24">
    <w:name w:val="toc 2"/>
    <w:basedOn w:val="a"/>
    <w:uiPriority w:val="99"/>
    <w:pPr>
      <w:spacing w:after="57"/>
      <w:ind w:left="283"/>
    </w:pPr>
    <w:rPr>
      <w:lang w:eastAsia="en-US"/>
    </w:rPr>
  </w:style>
  <w:style w:type="paragraph" w:styleId="32">
    <w:name w:val="toc 3"/>
    <w:basedOn w:val="a"/>
    <w:uiPriority w:val="99"/>
    <w:pPr>
      <w:spacing w:after="57"/>
      <w:ind w:left="567"/>
    </w:pPr>
    <w:rPr>
      <w:lang w:eastAsia="en-US"/>
    </w:rPr>
  </w:style>
  <w:style w:type="paragraph" w:styleId="42">
    <w:name w:val="toc 4"/>
    <w:basedOn w:val="a"/>
    <w:uiPriority w:val="99"/>
    <w:pPr>
      <w:spacing w:after="57"/>
      <w:ind w:left="850"/>
    </w:pPr>
    <w:rPr>
      <w:lang w:eastAsia="en-US"/>
    </w:rPr>
  </w:style>
  <w:style w:type="paragraph" w:styleId="52">
    <w:name w:val="toc 5"/>
    <w:basedOn w:val="a"/>
    <w:uiPriority w:val="99"/>
    <w:pPr>
      <w:spacing w:after="57"/>
      <w:ind w:left="1134"/>
    </w:pPr>
    <w:rPr>
      <w:lang w:eastAsia="en-US"/>
    </w:rPr>
  </w:style>
  <w:style w:type="paragraph" w:styleId="62">
    <w:name w:val="toc 6"/>
    <w:basedOn w:val="a"/>
    <w:uiPriority w:val="99"/>
    <w:pPr>
      <w:spacing w:after="57"/>
      <w:ind w:left="1417"/>
    </w:pPr>
    <w:rPr>
      <w:lang w:eastAsia="en-US"/>
    </w:rPr>
  </w:style>
  <w:style w:type="paragraph" w:styleId="72">
    <w:name w:val="toc 7"/>
    <w:basedOn w:val="a"/>
    <w:uiPriority w:val="99"/>
    <w:pPr>
      <w:spacing w:after="57"/>
      <w:ind w:left="1701"/>
    </w:pPr>
    <w:rPr>
      <w:lang w:eastAsia="en-US"/>
    </w:rPr>
  </w:style>
  <w:style w:type="paragraph" w:styleId="82">
    <w:name w:val="toc 8"/>
    <w:basedOn w:val="a"/>
    <w:uiPriority w:val="99"/>
    <w:pPr>
      <w:spacing w:after="57"/>
      <w:ind w:left="1984"/>
    </w:pPr>
    <w:rPr>
      <w:lang w:eastAsia="en-US"/>
    </w:rPr>
  </w:style>
  <w:style w:type="paragraph" w:styleId="92">
    <w:name w:val="toc 9"/>
    <w:basedOn w:val="a"/>
    <w:uiPriority w:val="99"/>
    <w:pPr>
      <w:spacing w:after="57"/>
      <w:ind w:left="2268"/>
    </w:pPr>
    <w:rPr>
      <w:lang w:eastAsia="en-US"/>
    </w:rPr>
  </w:style>
  <w:style w:type="paragraph" w:styleId="af6">
    <w:name w:val="TOC Heading"/>
    <w:basedOn w:val="111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hAnsi="Tahoma"/>
      <w:sz w:val="16"/>
    </w:rPr>
  </w:style>
  <w:style w:type="paragraph" w:styleId="af9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Times New Roman" w:hAnsi="Times New Roman" w:cs="Times New Roman"/>
      <w:sz w:val="20"/>
    </w:rPr>
  </w:style>
  <w:style w:type="paragraph" w:customStyle="1" w:styleId="afa">
    <w:name w:val="Знак Знак Знак Знак Знак Знак 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juscontext">
    <w:name w:val="juscon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c">
    <w:name w:val="Body Text"/>
    <w:basedOn w:val="410"/>
    <w:link w:val="afd"/>
    <w:pPr>
      <w:keepNext w:val="0"/>
      <w:keepLines w:val="0"/>
      <w:spacing w:before="0" w:after="0"/>
      <w:jc w:val="both"/>
    </w:pPr>
    <w:rPr>
      <w:rFonts w:ascii="Times New Roman" w:cs="Arial"/>
      <w:b w:val="0"/>
      <w:bCs w:val="0"/>
      <w:sz w:val="28"/>
      <w:szCs w:val="24"/>
    </w:rPr>
  </w:style>
  <w:style w:type="character" w:customStyle="1" w:styleId="afd">
    <w:name w:val="Основной текст Знак"/>
    <w:basedOn w:val="a0"/>
    <w:link w:val="afc"/>
    <w:uiPriority w:val="99"/>
    <w:rPr>
      <w:sz w:val="24"/>
    </w:rPr>
  </w:style>
  <w:style w:type="table" w:styleId="afe">
    <w:name w:val="Table Professional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Pr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cs="Times New Roman"/>
      <w:sz w:val="20"/>
      <w:szCs w:val="20"/>
      <w:shd w:val="clear" w:color="auto" w:fill="auto"/>
    </w:rPr>
  </w:style>
  <w:style w:type="paragraph" w:styleId="aff2">
    <w:name w:val="annotation subject"/>
    <w:basedOn w:val="aff0"/>
    <w:next w:val="aff0"/>
    <w:link w:val="aff3"/>
    <w:uiPriority w:val="99"/>
    <w:semiHidden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cs="Times New Roman"/>
      <w:b/>
      <w:bCs/>
      <w:sz w:val="20"/>
      <w:szCs w:val="20"/>
      <w:shd w:val="clear" w:color="auto" w:fill="auto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Style4">
    <w:name w:val="Sty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</w:pPr>
    <w:rPr>
      <w:sz w:val="24"/>
      <w:szCs w:val="24"/>
      <w:lang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b/>
      <w:bCs/>
    </w:rPr>
  </w:style>
  <w:style w:type="paragraph" w:customStyle="1" w:styleId="25">
    <w:name w:val="Верхний колонтитул2"/>
    <w:basedOn w:val="a"/>
    <w:link w:val="af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4">
    <w:name w:val="Верхний колонтитул Знак"/>
    <w:basedOn w:val="a0"/>
    <w:link w:val="25"/>
    <w:uiPriority w:val="99"/>
    <w:rPr>
      <w:sz w:val="20"/>
    </w:rPr>
  </w:style>
  <w:style w:type="paragraph" w:customStyle="1" w:styleId="26">
    <w:name w:val="Нижний колонтитул2"/>
    <w:basedOn w:val="a"/>
    <w:link w:val="aff5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5">
    <w:name w:val="Нижний колонтитул Знак"/>
    <w:basedOn w:val="a0"/>
    <w:link w:val="26"/>
    <w:uiPriority w:val="99"/>
    <w:rPr>
      <w:sz w:val="20"/>
    </w:rPr>
  </w:style>
  <w:style w:type="character" w:customStyle="1" w:styleId="EndnoteTextChar">
    <w:name w:val="Endnote Text Char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link w:val="110"/>
    <w:uiPriority w:val="9"/>
    <w:qFormat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paragraph" w:customStyle="1" w:styleId="21">
    <w:name w:val="Заголовок 21"/>
    <w:basedOn w:val="a"/>
    <w:next w:val="a"/>
    <w:link w:val="210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1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0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1">
    <w:name w:val="Заголовок 11"/>
    <w:basedOn w:val="a"/>
    <w:next w:val="a"/>
    <w:link w:val="Heading1Char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Heading1Char1">
    <w:name w:val="Heading 1 Char1"/>
    <w:basedOn w:val="a0"/>
    <w:link w:val="111"/>
    <w:uiPriority w:val="9"/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Heading11">
    <w:name w:val="Heading 11"/>
    <w:basedOn w:val="a"/>
    <w:next w:val="a"/>
    <w:link w:val="15"/>
    <w:uiPriority w:val="99"/>
    <w:pPr>
      <w:keepNext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5">
    <w:name w:val="Заголовок 1 Знак"/>
    <w:link w:val="Heading11"/>
    <w:uiPriority w:val="99"/>
    <w:rPr>
      <w:rFonts w:ascii="Cambria" w:hAnsi="Cambria"/>
      <w:b/>
      <w:sz w:val="32"/>
    </w:rPr>
  </w:style>
  <w:style w:type="paragraph" w:customStyle="1" w:styleId="Heading21">
    <w:name w:val="Heading 21"/>
    <w:basedOn w:val="a"/>
    <w:next w:val="a"/>
    <w:link w:val="20"/>
    <w:uiPriority w:val="99"/>
    <w:pPr>
      <w:keepNext/>
      <w:ind w:left="2160" w:firstLine="25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Heading21"/>
    <w:uiPriority w:val="99"/>
    <w:semiHidden/>
    <w:rPr>
      <w:rFonts w:ascii="Cambria" w:hAnsi="Cambria"/>
      <w:b/>
      <w:i/>
      <w:sz w:val="28"/>
    </w:rPr>
  </w:style>
  <w:style w:type="paragraph" w:customStyle="1" w:styleId="Heading31">
    <w:name w:val="Heading 31"/>
    <w:basedOn w:val="a"/>
    <w:next w:val="a"/>
    <w:link w:val="30"/>
    <w:uiPriority w:val="9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Heading31"/>
    <w:uiPriority w:val="99"/>
    <w:semiHidden/>
    <w:rPr>
      <w:rFonts w:ascii="Cambria" w:hAnsi="Cambria"/>
      <w:b/>
      <w:sz w:val="26"/>
    </w:rPr>
  </w:style>
  <w:style w:type="paragraph" w:customStyle="1" w:styleId="Heading12">
    <w:name w:val="Heading 12"/>
    <w:link w:val="Heading1Char"/>
    <w:uiPriority w:val="99"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character" w:customStyle="1" w:styleId="Heading1Char">
    <w:name w:val="Heading 1 Char"/>
    <w:link w:val="Heading12"/>
    <w:uiPriority w:val="99"/>
    <w:rPr>
      <w:rFonts w:ascii="Arial" w:eastAsia="Times New Roman" w:hAnsi="Arial"/>
      <w:sz w:val="40"/>
      <w:shd w:val="clear" w:color="auto" w:fill="auto"/>
    </w:rPr>
  </w:style>
  <w:style w:type="paragraph" w:customStyle="1" w:styleId="Heading22">
    <w:name w:val="Heading 22"/>
    <w:link w:val="Heading2Char"/>
    <w:uiPriority w:val="99"/>
    <w:pPr>
      <w:keepNext/>
      <w:keepLines/>
      <w:spacing w:before="360" w:after="200"/>
      <w:outlineLvl w:val="1"/>
    </w:pPr>
    <w:rPr>
      <w:rFonts w:ascii="Arial"/>
      <w:sz w:val="34"/>
    </w:rPr>
  </w:style>
  <w:style w:type="character" w:customStyle="1" w:styleId="Heading2Char">
    <w:name w:val="Heading 2 Char"/>
    <w:link w:val="Heading22"/>
    <w:uiPriority w:val="99"/>
    <w:rPr>
      <w:rFonts w:ascii="Arial" w:eastAsia="Times New Roman" w:hAnsi="Arial"/>
      <w:sz w:val="22"/>
      <w:shd w:val="clear" w:color="auto" w:fill="auto"/>
    </w:rPr>
  </w:style>
  <w:style w:type="paragraph" w:customStyle="1" w:styleId="Heading32">
    <w:name w:val="Heading 32"/>
    <w:link w:val="Heading3Char"/>
    <w:uiPriority w:val="99"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character" w:customStyle="1" w:styleId="Heading3Char">
    <w:name w:val="Heading 3 Char"/>
    <w:link w:val="Heading32"/>
    <w:uiPriority w:val="99"/>
    <w:rPr>
      <w:rFonts w:ascii="Arial" w:eastAsia="Times New Roman" w:hAnsi="Arial"/>
      <w:sz w:val="30"/>
      <w:shd w:val="clear" w:color="auto" w:fill="auto"/>
    </w:rPr>
  </w:style>
  <w:style w:type="paragraph" w:customStyle="1" w:styleId="Heading41">
    <w:name w:val="Heading 41"/>
    <w:link w:val="Heading4Char"/>
    <w:uiPriority w:val="99"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rPr>
      <w:rFonts w:ascii="Arial" w:eastAsia="Times New Roman" w:hAnsi="Arial"/>
      <w:b/>
      <w:sz w:val="26"/>
      <w:shd w:val="clear" w:color="auto" w:fill="auto"/>
    </w:rPr>
  </w:style>
  <w:style w:type="paragraph" w:customStyle="1" w:styleId="Heading51">
    <w:name w:val="Heading 51"/>
    <w:link w:val="Heading5Char"/>
    <w:uiPriority w:val="99"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rPr>
      <w:rFonts w:ascii="Arial" w:eastAsia="Times New Roman" w:hAnsi="Arial"/>
      <w:b/>
      <w:sz w:val="24"/>
      <w:shd w:val="clear" w:color="auto" w:fill="auto"/>
    </w:rPr>
  </w:style>
  <w:style w:type="paragraph" w:customStyle="1" w:styleId="Heading61">
    <w:name w:val="Heading 61"/>
    <w:link w:val="Heading6Char"/>
    <w:uiPriority w:val="99"/>
    <w:pPr>
      <w:keepNext/>
      <w:keepLines/>
      <w:spacing w:before="320" w:after="200"/>
      <w:outlineLvl w:val="5"/>
    </w:pPr>
    <w:rPr>
      <w:rFonts w:ascii="Arial"/>
      <w:b/>
      <w:bCs/>
    </w:rPr>
  </w:style>
  <w:style w:type="character" w:customStyle="1" w:styleId="Heading6Char">
    <w:name w:val="Heading 6 Char"/>
    <w:link w:val="Heading61"/>
    <w:uiPriority w:val="99"/>
    <w:rPr>
      <w:rFonts w:ascii="Arial" w:eastAsia="Times New Roman" w:hAnsi="Arial"/>
      <w:b/>
      <w:sz w:val="22"/>
      <w:shd w:val="clear" w:color="auto" w:fill="auto"/>
    </w:rPr>
  </w:style>
  <w:style w:type="paragraph" w:customStyle="1" w:styleId="Heading71">
    <w:name w:val="Heading 71"/>
    <w:link w:val="Heading7Char"/>
    <w:uiPriority w:val="99"/>
    <w:pPr>
      <w:keepNext/>
      <w:keepLines/>
      <w:spacing w:before="320" w:after="200"/>
      <w:outlineLvl w:val="6"/>
    </w:pPr>
    <w:rPr>
      <w:rFonts w:ascii="Arial"/>
      <w:b/>
      <w:bCs/>
      <w:i/>
      <w:iCs/>
    </w:rPr>
  </w:style>
  <w:style w:type="character" w:customStyle="1" w:styleId="Heading7Char">
    <w:name w:val="Heading 7 Char"/>
    <w:link w:val="Heading71"/>
    <w:uiPriority w:val="99"/>
    <w:rPr>
      <w:rFonts w:ascii="Arial" w:eastAsia="Times New Roman" w:hAnsi="Arial"/>
      <w:b/>
      <w:i/>
      <w:sz w:val="22"/>
      <w:shd w:val="clear" w:color="auto" w:fill="auto"/>
    </w:rPr>
  </w:style>
  <w:style w:type="paragraph" w:customStyle="1" w:styleId="Heading81">
    <w:name w:val="Heading 81"/>
    <w:link w:val="Heading8Char"/>
    <w:uiPriority w:val="99"/>
    <w:pPr>
      <w:keepNext/>
      <w:keepLines/>
      <w:spacing w:before="320" w:after="200"/>
      <w:outlineLvl w:val="7"/>
    </w:pPr>
    <w:rPr>
      <w:rFonts w:ascii="Arial"/>
      <w:i/>
      <w:iCs/>
    </w:rPr>
  </w:style>
  <w:style w:type="character" w:customStyle="1" w:styleId="Heading8Char">
    <w:name w:val="Heading 8 Char"/>
    <w:link w:val="Heading81"/>
    <w:uiPriority w:val="99"/>
    <w:rPr>
      <w:rFonts w:ascii="Arial" w:eastAsia="Times New Roman" w:hAnsi="Arial"/>
      <w:i/>
      <w:sz w:val="22"/>
      <w:shd w:val="clear" w:color="auto" w:fill="auto"/>
    </w:rPr>
  </w:style>
  <w:style w:type="paragraph" w:customStyle="1" w:styleId="Heading91">
    <w:name w:val="Heading 91"/>
    <w:link w:val="Heading9Char"/>
    <w:uiPriority w:val="99"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rPr>
      <w:rFonts w:ascii="Arial" w:eastAsia="Times New Roman" w:hAnsi="Arial"/>
      <w:i/>
      <w:sz w:val="21"/>
      <w:shd w:val="clear" w:color="auto" w:fill="auto"/>
    </w:rPr>
  </w:style>
  <w:style w:type="paragraph" w:styleId="aa">
    <w:name w:val="No Spacing"/>
    <w:uiPriority w:val="99"/>
    <w:qFormat/>
    <w:rPr>
      <w:sz w:val="20"/>
      <w:lang w:eastAsia="en-US"/>
    </w:rPr>
  </w:style>
  <w:style w:type="paragraph" w:styleId="ab">
    <w:name w:val="Title"/>
    <w:basedOn w:val="a"/>
    <w:link w:val="ac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b"/>
    <w:uiPriority w:val="99"/>
    <w:rPr>
      <w:sz w:val="48"/>
      <w:shd w:val="clear" w:color="auto" w:fill="auto"/>
    </w:rPr>
  </w:style>
  <w:style w:type="paragraph" w:styleId="ad">
    <w:name w:val="Subtitle"/>
    <w:basedOn w:val="a"/>
    <w:link w:val="ae"/>
    <w:uiPriority w:val="99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Pr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99"/>
    <w:rPr>
      <w:i/>
      <w:sz w:val="22"/>
      <w:shd w:val="clear" w:color="auto" w:fill="auto"/>
      <w:lang w:val="ru-RU" w:eastAsia="en-US"/>
    </w:rPr>
  </w:style>
  <w:style w:type="paragraph" w:styleId="af">
    <w:name w:val="Intense Quote"/>
    <w:basedOn w:val="a"/>
    <w:link w:val="af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99"/>
    <w:rPr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HeaderChar">
    <w:name w:val="Header Char"/>
    <w:link w:val="Header1"/>
    <w:uiPriority w:val="99"/>
    <w:rPr>
      <w:sz w:val="22"/>
      <w:shd w:val="clear" w:color="auto" w:fill="auto"/>
      <w:lang w:val="ru-RU" w:eastAsia="en-US"/>
    </w:rPr>
  </w:style>
  <w:style w:type="paragraph" w:customStyle="1" w:styleId="Footer1">
    <w:name w:val="Footer1"/>
    <w:link w:val="Caption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CaptionChar">
    <w:name w:val="Caption Char"/>
    <w:link w:val="Footer1"/>
    <w:uiPriority w:val="99"/>
    <w:rPr>
      <w:sz w:val="22"/>
      <w:shd w:val="clear" w:color="auto" w:fill="auto"/>
      <w:lang w:val="ru-RU" w:eastAsia="en-US"/>
    </w:r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99"/>
    <w:semiHidden/>
    <w:pPr>
      <w:spacing w:line="276" w:lineRule="auto"/>
    </w:pPr>
    <w:rPr>
      <w:b/>
      <w:bCs/>
      <w:color w:val="4F81BD"/>
      <w:sz w:val="18"/>
      <w:szCs w:val="18"/>
      <w:lang w:eastAsia="en-US"/>
    </w:rPr>
  </w:style>
  <w:style w:type="table" w:styleId="af1">
    <w:name w:val="Table Grid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after="40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2"/>
      <w:shd w:val="clear" w:color="auto" w:fill="auto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paragraph" w:styleId="16">
    <w:name w:val="toc 1"/>
    <w:basedOn w:val="a"/>
    <w:uiPriority w:val="99"/>
    <w:pPr>
      <w:spacing w:after="57"/>
    </w:pPr>
    <w:rPr>
      <w:lang w:eastAsia="en-US"/>
    </w:rPr>
  </w:style>
  <w:style w:type="paragraph" w:styleId="24">
    <w:name w:val="toc 2"/>
    <w:basedOn w:val="a"/>
    <w:uiPriority w:val="99"/>
    <w:pPr>
      <w:spacing w:after="57"/>
      <w:ind w:left="283"/>
    </w:pPr>
    <w:rPr>
      <w:lang w:eastAsia="en-US"/>
    </w:rPr>
  </w:style>
  <w:style w:type="paragraph" w:styleId="32">
    <w:name w:val="toc 3"/>
    <w:basedOn w:val="a"/>
    <w:uiPriority w:val="99"/>
    <w:pPr>
      <w:spacing w:after="57"/>
      <w:ind w:left="567"/>
    </w:pPr>
    <w:rPr>
      <w:lang w:eastAsia="en-US"/>
    </w:rPr>
  </w:style>
  <w:style w:type="paragraph" w:styleId="42">
    <w:name w:val="toc 4"/>
    <w:basedOn w:val="a"/>
    <w:uiPriority w:val="99"/>
    <w:pPr>
      <w:spacing w:after="57"/>
      <w:ind w:left="850"/>
    </w:pPr>
    <w:rPr>
      <w:lang w:eastAsia="en-US"/>
    </w:rPr>
  </w:style>
  <w:style w:type="paragraph" w:styleId="52">
    <w:name w:val="toc 5"/>
    <w:basedOn w:val="a"/>
    <w:uiPriority w:val="99"/>
    <w:pPr>
      <w:spacing w:after="57"/>
      <w:ind w:left="1134"/>
    </w:pPr>
    <w:rPr>
      <w:lang w:eastAsia="en-US"/>
    </w:rPr>
  </w:style>
  <w:style w:type="paragraph" w:styleId="62">
    <w:name w:val="toc 6"/>
    <w:basedOn w:val="a"/>
    <w:uiPriority w:val="99"/>
    <w:pPr>
      <w:spacing w:after="57"/>
      <w:ind w:left="1417"/>
    </w:pPr>
    <w:rPr>
      <w:lang w:eastAsia="en-US"/>
    </w:rPr>
  </w:style>
  <w:style w:type="paragraph" w:styleId="72">
    <w:name w:val="toc 7"/>
    <w:basedOn w:val="a"/>
    <w:uiPriority w:val="99"/>
    <w:pPr>
      <w:spacing w:after="57"/>
      <w:ind w:left="1701"/>
    </w:pPr>
    <w:rPr>
      <w:lang w:eastAsia="en-US"/>
    </w:rPr>
  </w:style>
  <w:style w:type="paragraph" w:styleId="82">
    <w:name w:val="toc 8"/>
    <w:basedOn w:val="a"/>
    <w:uiPriority w:val="99"/>
    <w:pPr>
      <w:spacing w:after="57"/>
      <w:ind w:left="1984"/>
    </w:pPr>
    <w:rPr>
      <w:lang w:eastAsia="en-US"/>
    </w:rPr>
  </w:style>
  <w:style w:type="paragraph" w:styleId="92">
    <w:name w:val="toc 9"/>
    <w:basedOn w:val="a"/>
    <w:uiPriority w:val="99"/>
    <w:pPr>
      <w:spacing w:after="57"/>
      <w:ind w:left="2268"/>
    </w:pPr>
    <w:rPr>
      <w:lang w:eastAsia="en-US"/>
    </w:rPr>
  </w:style>
  <w:style w:type="paragraph" w:styleId="af6">
    <w:name w:val="TOC Heading"/>
    <w:basedOn w:val="111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hAnsi="Tahoma"/>
      <w:sz w:val="16"/>
    </w:rPr>
  </w:style>
  <w:style w:type="paragraph" w:styleId="af9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Times New Roman" w:hAnsi="Times New Roman" w:cs="Times New Roman"/>
      <w:sz w:val="20"/>
    </w:rPr>
  </w:style>
  <w:style w:type="paragraph" w:customStyle="1" w:styleId="afa">
    <w:name w:val="Знак Знак Знак Знак Знак Знак 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juscontext">
    <w:name w:val="juscon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c">
    <w:name w:val="Body Text"/>
    <w:basedOn w:val="410"/>
    <w:link w:val="afd"/>
    <w:pPr>
      <w:keepNext w:val="0"/>
      <w:keepLines w:val="0"/>
      <w:spacing w:before="0" w:after="0"/>
      <w:jc w:val="both"/>
    </w:pPr>
    <w:rPr>
      <w:rFonts w:ascii="Times New Roman" w:cs="Arial"/>
      <w:b w:val="0"/>
      <w:bCs w:val="0"/>
      <w:sz w:val="28"/>
      <w:szCs w:val="24"/>
    </w:rPr>
  </w:style>
  <w:style w:type="character" w:customStyle="1" w:styleId="afd">
    <w:name w:val="Основной текст Знак"/>
    <w:basedOn w:val="a0"/>
    <w:link w:val="afc"/>
    <w:uiPriority w:val="99"/>
    <w:rPr>
      <w:sz w:val="24"/>
    </w:rPr>
  </w:style>
  <w:style w:type="table" w:styleId="afe">
    <w:name w:val="Table Professional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Pr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cs="Times New Roman"/>
      <w:sz w:val="20"/>
      <w:szCs w:val="20"/>
      <w:shd w:val="clear" w:color="auto" w:fill="auto"/>
    </w:rPr>
  </w:style>
  <w:style w:type="paragraph" w:styleId="aff2">
    <w:name w:val="annotation subject"/>
    <w:basedOn w:val="aff0"/>
    <w:next w:val="aff0"/>
    <w:link w:val="aff3"/>
    <w:uiPriority w:val="99"/>
    <w:semiHidden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cs="Times New Roman"/>
      <w:b/>
      <w:bCs/>
      <w:sz w:val="20"/>
      <w:szCs w:val="20"/>
      <w:shd w:val="clear" w:color="auto" w:fill="auto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Style4">
    <w:name w:val="Sty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</w:pPr>
    <w:rPr>
      <w:sz w:val="24"/>
      <w:szCs w:val="24"/>
      <w:lang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b/>
      <w:bCs/>
    </w:rPr>
  </w:style>
  <w:style w:type="paragraph" w:customStyle="1" w:styleId="25">
    <w:name w:val="Верхний колонтитул2"/>
    <w:basedOn w:val="a"/>
    <w:link w:val="af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4">
    <w:name w:val="Верхний колонтитул Знак"/>
    <w:basedOn w:val="a0"/>
    <w:link w:val="25"/>
    <w:uiPriority w:val="99"/>
    <w:rPr>
      <w:sz w:val="20"/>
    </w:rPr>
  </w:style>
  <w:style w:type="paragraph" w:customStyle="1" w:styleId="26">
    <w:name w:val="Нижний колонтитул2"/>
    <w:basedOn w:val="a"/>
    <w:link w:val="aff5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5">
    <w:name w:val="Нижний колонтитул Знак"/>
    <w:basedOn w:val="a0"/>
    <w:link w:val="26"/>
    <w:uiPriority w:val="99"/>
    <w:rPr>
      <w:sz w:val="20"/>
    </w:rPr>
  </w:style>
  <w:style w:type="character" w:customStyle="1" w:styleId="EndnoteTextChar">
    <w:name w:val="Endnote Text Char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nlyoffice.com/commentsIdsDocument" Target="commentsIds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nlyoffice.com/commentsExtensibleDocument" Target="commentsExtensible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cp:lastPrinted>2024-05-20T04:10:00Z</cp:lastPrinted>
  <dcterms:created xsi:type="dcterms:W3CDTF">2024-05-20T04:28:00Z</dcterms:created>
  <dcterms:modified xsi:type="dcterms:W3CDTF">2024-05-20T04:28:00Z</dcterms:modified>
</cp:coreProperties>
</file>