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8"/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198" cy="669869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88" t="-78" r="-87" b="-78"/>
                        <a:stretch/>
                      </pic:blipFill>
                      <pic:spPr bwMode="auto">
                        <a:xfrm>
                          <a:off x="0" y="0"/>
                          <a:ext cx="571198" cy="66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.98pt;height:52.7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НОВОАЛТАЙСКОЕ ГОРОДСКОЕ</w:t>
      </w:r>
      <w:r/>
    </w:p>
    <w:p>
      <w:pPr>
        <w:pStyle w:val="628"/>
        <w:widowControl w:val="false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  <w:r/>
    </w:p>
    <w:p>
      <w:pPr>
        <w:pStyle w:val="628"/>
        <w:widowControl w:val="false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/>
    </w:p>
    <w:p>
      <w:pPr>
        <w:pStyle w:val="628"/>
        <w:widowControl w:val="false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/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/>
    </w:p>
    <w:p>
      <w:pPr>
        <w:pStyle w:val="628"/>
        <w:widowControl w:val="false"/>
        <w:pBdr/>
        <w:spacing/>
        <w:ind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628"/>
        <w:widowControl w:val="false"/>
        <w:pBdr/>
        <w:spacing/>
        <w:ind/>
        <w:jc w:val="both"/>
        <w:rPr/>
      </w:pPr>
      <w:r>
        <w:rPr>
          <w:rFonts w:ascii="Arial" w:hAnsi="Arial" w:cs="Arial"/>
          <w:u w:val="single"/>
        </w:rPr>
        <w:t xml:space="preserve">15.08.</w:t>
      </w:r>
      <w:r>
        <w:rPr>
          <w:rFonts w:ascii="Arial" w:hAnsi="Arial" w:cs="Arial"/>
        </w:rPr>
        <w:t xml:space="preserve">2023</w:t>
        <w:tab/>
        <w:tab/>
        <w:tab/>
        <w:t xml:space="preserve">    </w:t>
        <w:tab/>
        <w:tab/>
        <w:tab/>
        <w:tab/>
        <w:tab/>
        <w:tab/>
        <w:tab/>
        <w:t xml:space="preserve">№ </w:t>
      </w:r>
      <w:r>
        <w:rPr>
          <w:rFonts w:ascii="Arial" w:hAnsi="Arial" w:cs="Arial"/>
          <w:u w:val="single"/>
        </w:rPr>
        <w:t xml:space="preserve">53</w:t>
      </w:r>
      <w:r/>
    </w:p>
    <w:p>
      <w:pPr>
        <w:pStyle w:val="628"/>
        <w:widowControl w:val="false"/>
        <w:pBdr/>
        <w:spacing/>
        <w:ind/>
        <w:jc w:val="center"/>
        <w:rPr/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  <w:r/>
    </w:p>
    <w:p>
      <w:pPr>
        <w:pStyle w:val="628"/>
        <w:widowControl w:val="false"/>
        <w:pBdr/>
        <w:spacing/>
        <w: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</wp:posOffset>
                </wp:positionV>
                <wp:extent cx="3549015" cy="160147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49015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Новоалтайске»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00pt;mso-position-horizontal:absolute;mso-position-vertical-relative:text;margin-top:1.20pt;mso-position-vertical:absolute;width:279.45pt;height:126.10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62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Новоалтайске»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4"/>
        <w:widowControl w:val="false"/>
        <w:pBdr/>
        <w:tabs>
          <w:tab w:val="left" w:leader="none" w:pos="5500"/>
        </w:tabs>
        <w:spacing w:line="240" w:lineRule="exact"/>
        <w:ind w:right="3856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34"/>
        <w:widowControl w:val="false"/>
        <w:pBdr/>
        <w:tabs>
          <w:tab w:val="left" w:leader="none" w:pos="5500"/>
        </w:tabs>
        <w:spacing w:line="240" w:lineRule="exact"/>
        <w:ind w:right="385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widowControl w:val="false"/>
        <w:pBdr/>
        <w:tabs>
          <w:tab w:val="left" w:leader="none" w:pos="5500"/>
        </w:tabs>
        <w:spacing w:line="240" w:lineRule="exact"/>
        <w:ind w:right="385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widowControl w:val="false"/>
        <w:pBdr/>
        <w:tabs>
          <w:tab w:val="left" w:leader="none" w:pos="5500"/>
        </w:tabs>
        <w:spacing w:line="240" w:lineRule="exact"/>
        <w:ind w:right="385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widowControl w:val="false"/>
        <w:pBdr/>
        <w:tabs>
          <w:tab w:val="left" w:leader="none" w:pos="5500"/>
        </w:tabs>
        <w:spacing w:line="240" w:lineRule="exact"/>
        <w:ind w:right="385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2"/>
        <w:pBdr/>
        <w:spacing/>
        <w:ind/>
        <w:jc w:val="both"/>
        <w:rPr/>
      </w:pPr>
      <w:r/>
      <w:r/>
    </w:p>
    <w:p>
      <w:pPr>
        <w:pStyle w:val="632"/>
        <w:pBdr/>
        <w:spacing/>
        <w:ind w:firstLine="709"/>
        <w:jc w:val="both"/>
        <w:rPr/>
      </w:pPr>
      <w:r/>
      <w:r/>
    </w:p>
    <w:p>
      <w:pPr>
        <w:pStyle w:val="632"/>
        <w:pBdr/>
        <w:spacing/>
        <w:ind w:firstLine="709"/>
        <w:jc w:val="both"/>
        <w:rPr/>
      </w:pPr>
      <w:r/>
      <w:r/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</w:t>
      </w:r>
      <w:r>
        <w:rPr>
          <w:sz w:val="28"/>
          <w:szCs w:val="28"/>
        </w:rPr>
        <w:t xml:space="preserve">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</w:t>
      </w:r>
      <w:r>
        <w:rPr>
          <w:sz w:val="28"/>
          <w:szCs w:val="28"/>
        </w:rPr>
        <w:t xml:space="preserve">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городского округа город Новоалтайск Алтайского края, Новоалтайское городское Собрание депутатов   </w:t>
      </w:r>
      <w:r>
        <w:rPr>
          <w:spacing w:val="60"/>
          <w:sz w:val="28"/>
          <w:szCs w:val="28"/>
        </w:rPr>
        <w:t xml:space="preserve">решило: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pBdr/>
        <w:spacing/>
        <w:ind w:firstLine="709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</w:r>
      <w:r>
        <w:rPr>
          <w:spacing w:val="60"/>
          <w:sz w:val="28"/>
          <w:szCs w:val="28"/>
        </w:rPr>
      </w:r>
    </w:p>
    <w:p>
      <w:pPr>
        <w:pStyle w:val="628"/>
        <w:widowControl w:val="false"/>
        <w:pBdr/>
        <w:tabs>
          <w:tab w:val="left" w:leader="none" w:pos="1080"/>
          <w:tab w:val="left" w:leader="none" w:pos="1440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Новоалтайске».</w:t>
      </w:r>
      <w:r>
        <w:rPr>
          <w:sz w:val="28"/>
          <w:szCs w:val="28"/>
        </w:rPr>
      </w:r>
    </w:p>
    <w:p>
      <w:pPr>
        <w:pStyle w:val="628"/>
        <w:widowControl w:val="false"/>
        <w:pBdr/>
        <w:tabs>
          <w:tab w:val="left" w:leader="none" w:pos="1080"/>
          <w:tab w:val="left" w:leader="none" w:pos="1440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Новоалтайского городского Собрания депутатов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16.10.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  <w:t xml:space="preserve"> Об утверждении «Положения об организации и проведении публичных слушаний, общественных обсуждений по вопросам градостроительной деятельности в городе Новоалтайске».</w:t>
      </w:r>
      <w:r>
        <w:rPr>
          <w:sz w:val="28"/>
          <w:szCs w:val="28"/>
        </w:rPr>
      </w:r>
    </w:p>
    <w:p>
      <w:pPr>
        <w:pStyle w:val="634"/>
        <w:widowControl w:val="false"/>
        <w:pBdr/>
        <w:tabs>
          <w:tab w:val="left" w:leader="none" w:pos="9400"/>
        </w:tabs>
        <w:spacing/>
        <w:ind w:right="0" w:firstLine="709"/>
        <w:rPr>
          <w:szCs w:val="28"/>
        </w:rPr>
      </w:pPr>
      <w:r>
        <w:rPr>
          <w:szCs w:val="28"/>
        </w:rPr>
        <w:t xml:space="preserve">4. Направить указанное решение Главе города для подписания и опубликования (обнародования) в установленном порядке. </w:t>
      </w:r>
      <w:r>
        <w:rPr>
          <w:szCs w:val="28"/>
        </w:rPr>
      </w:r>
    </w:p>
    <w:p>
      <w:pPr>
        <w:pStyle w:val="634"/>
        <w:widowControl w:val="false"/>
        <w:pBdr/>
        <w:tabs>
          <w:tab w:val="left" w:leader="none" w:pos="9400"/>
        </w:tabs>
        <w:spacing/>
        <w:ind w:right="0" w:firstLine="709"/>
        <w:contextualSpacing w:val="true"/>
        <w:rPr>
          <w:szCs w:val="28"/>
        </w:rPr>
      </w:pPr>
      <w:r>
        <w:rPr>
          <w:szCs w:val="28"/>
        </w:rPr>
        <w:t xml:space="preserve">5. Контроль за исполнением настоящего решения возложить на постоянную комиссию по социально-экономическому развитию города, бюджету, вопросам самоуправления и связи с предпринимателями.</w:t>
      </w:r>
      <w:r>
        <w:rPr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одского Собрания депутатов</w:t>
        <w:tab/>
        <w:tab/>
        <w:tab/>
        <w:tab/>
        <w:tab/>
      </w:r>
      <w:r>
        <w:rPr>
          <w:sz w:val="28"/>
          <w:szCs w:val="28"/>
        </w:rPr>
        <w:t xml:space="preserve">А.А. Камышов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/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/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Положения об организации и проведении публичных слушаний, общественных обсуждений по вопросам градостроительной деятельности в городе Новоалтайске»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Принято Новоалтайским городским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от _______ 2023  № ___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tabs>
          <w:tab w:val="left" w:leader="none" w:pos="1080"/>
          <w:tab w:val="left" w:leader="none" w:pos="1440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дить</w:t>
      </w:r>
      <w:r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Новоалтайске».</w:t>
      </w:r>
      <w:r>
        <w:rPr>
          <w:sz w:val="28"/>
          <w:szCs w:val="28"/>
        </w:rPr>
      </w:r>
    </w:p>
    <w:p>
      <w:pPr>
        <w:pStyle w:val="628"/>
        <w:widowControl w:val="false"/>
        <w:pBdr/>
        <w:tabs>
          <w:tab w:val="left" w:leader="none" w:pos="1080"/>
          <w:tab w:val="left" w:leader="none" w:pos="1440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города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16.10.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Об утверждении «Положения об организации и проведении публичных слушаний, общественных обсуждений по вопросам градостроительной деятельности в городе Новоалтайске».</w:t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решение подлежит опубликованию Вестнике муниципального образования города Новоалтайска и размещению на официальном сайте города Новоалтайска в информационно-телекоммуникационной сети Интернет.</w:t>
      </w:r>
      <w:r/>
    </w:p>
    <w:p>
      <w:pPr>
        <w:pStyle w:val="62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both"/>
        <w:rPr/>
      </w:pPr>
      <w:r>
        <w:rPr>
          <w:sz w:val="28"/>
          <w:szCs w:val="28"/>
        </w:rPr>
        <w:t xml:space="preserve">Глава города</w:t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В.Г. Бодунов</w:t>
      </w:r>
      <w:r/>
    </w:p>
    <w:p>
      <w:pPr>
        <w:pStyle w:val="62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both"/>
        <w:rPr/>
      </w:pPr>
      <w:r>
        <w:rPr>
          <w:sz w:val="28"/>
          <w:szCs w:val="28"/>
        </w:rPr>
        <w:t xml:space="preserve">______ 2023</w:t>
      </w:r>
      <w:r/>
    </w:p>
    <w:p>
      <w:pPr>
        <w:pStyle w:val="62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widowControl w:val="false"/>
        <w:pBdr/>
        <w:spacing/>
        <w:ind/>
        <w:jc w:val="both"/>
        <w:rPr/>
      </w:pPr>
      <w:r>
        <w:rPr>
          <w:sz w:val="28"/>
          <w:szCs w:val="28"/>
        </w:rPr>
        <w:t xml:space="preserve">№ __</w:t>
      </w:r>
      <w:r/>
    </w:p>
    <w:p>
      <w:pPr>
        <w:pStyle w:val="62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widowControl w:val="false"/>
        <w:pBdr/>
        <w:spacing/>
        <w:ind w:right="-45"/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right"/>
        <w:rPr>
          <w:bCs/>
          <w:color w:val="26282f"/>
        </w:rPr>
      </w:pPr>
      <w:r>
        <w:rPr>
          <w:bCs/>
          <w:color w:val="26282f"/>
        </w:rPr>
      </w:r>
      <w:r>
        <w:rPr>
          <w:bCs/>
          <w:color w:val="26282f"/>
        </w:rPr>
      </w:r>
    </w:p>
    <w:p>
      <w:pPr>
        <w:pStyle w:val="628"/>
        <w:pBdr/>
        <w:spacing/>
        <w:ind/>
        <w:jc w:val="center"/>
        <w:rPr/>
      </w:pPr>
      <w:r>
        <w:rPr>
          <w:sz w:val="28"/>
          <w:szCs w:val="28"/>
        </w:rPr>
        <w:t xml:space="preserve">ПОЯСНИТЕЛЬНАЯ ЗАПИСКА </w:t>
      </w:r>
      <w:r/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проекту решения Новоалтайского городского Собрания депутатов</w:t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Новоалтайске»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решения разработан во исполнение требований статьи 28 Федерального закона от 06.10.2003 № 131-ФЗ «Об общих принципах организации местного самоуправления в Российской Федерации», постановления Пра</w:t>
      </w:r>
      <w:r>
        <w:rPr>
          <w:sz w:val="28"/>
          <w:szCs w:val="28"/>
        </w:rPr>
        <w:t xml:space="preserve">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>
        <w:rPr>
          <w:sz w:val="28"/>
          <w:szCs w:val="28"/>
        </w:rPr>
        <w:t xml:space="preserve">, Градостроительного кодекса Российской Федерации,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13.06.2023 N 240-ФЗ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Внесением данных изменений предусматривается, что жители муниципального образования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участия в публичных слушаниях мо</w:t>
      </w:r>
      <w:r>
        <w:rPr>
          <w:sz w:val="28"/>
          <w:szCs w:val="28"/>
        </w:rPr>
        <w:t xml:space="preserve">гут</w:t>
      </w:r>
      <w:r>
        <w:rPr>
          <w:sz w:val="28"/>
          <w:szCs w:val="28"/>
        </w:rPr>
        <w:t xml:space="preserve"> использовать федеральн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«Единый портал государственных и муниципальных услуг (функций)».</w:t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в положение вносятся изменения в отношении сроков проведения публичных слушаний, общественных обсуждений по вопросам градостроительной деятельности в городе Новоалтайске.</w:t>
      </w:r>
      <w:r>
        <w:rPr>
          <w:sz w:val="28"/>
          <w:szCs w:val="28"/>
        </w:rPr>
      </w:r>
    </w:p>
    <w:p>
      <w:pPr>
        <w:pStyle w:val="62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к решению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Новоалтайского Собрания депутатов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от__________2023 №_____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Положение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об организации и проведении публичных слушаний, общественных обсуждений по вопросам градостроительной деятельности в городе Новоалтайске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1. Общие положения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Положение об организации и проведении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по вопросам градостроительной деятельности в городе Новоалтайске (далее - Положение) разработано в соответствии с </w:t>
      </w:r>
      <w:r>
        <w:rPr>
          <w:color w:val="106bbf"/>
          <w:sz w:val="28"/>
          <w:szCs w:val="28"/>
        </w:rPr>
        <w:t xml:space="preserve">Конституцией </w:t>
      </w:r>
      <w:r>
        <w:rPr>
          <w:color w:val="000000"/>
          <w:sz w:val="28"/>
          <w:szCs w:val="28"/>
        </w:rPr>
        <w:t xml:space="preserve">Российской Федерации, </w:t>
      </w:r>
      <w:r>
        <w:rPr>
          <w:color w:val="4f81bd" w:themeColor="accent1"/>
          <w:sz w:val="28"/>
          <w:szCs w:val="28"/>
        </w:rPr>
        <w:t xml:space="preserve">Г</w:t>
      </w:r>
      <w:r>
        <w:rPr>
          <w:color w:val="106bbf"/>
          <w:sz w:val="28"/>
          <w:szCs w:val="28"/>
        </w:rPr>
        <w:t xml:space="preserve">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Федерации, </w:t>
      </w:r>
      <w:r>
        <w:rPr>
          <w:color w:val="106bbf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06.10.2003 №</w:t>
      </w:r>
      <w:r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</w:t>
      </w:r>
      <w:r>
        <w:rPr>
          <w:color w:val="000000"/>
          <w:sz w:val="28"/>
          <w:szCs w:val="28"/>
        </w:rPr>
        <w:t xml:space="preserve">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Алтайского края от 29.12.2009 №120-ЗС «</w:t>
      </w:r>
      <w:r>
        <w:rPr>
          <w:color w:val="000000"/>
          <w:sz w:val="28"/>
          <w:szCs w:val="28"/>
        </w:rPr>
        <w:t xml:space="preserve">О градостроительной деятельност</w:t>
      </w:r>
      <w:r>
        <w:rPr>
          <w:color w:val="000000"/>
          <w:sz w:val="28"/>
          <w:szCs w:val="28"/>
        </w:rPr>
        <w:t xml:space="preserve">и на территории Алтайского края»</w:t>
      </w:r>
      <w:r>
        <w:rPr>
          <w:color w:val="000000"/>
          <w:sz w:val="28"/>
          <w:szCs w:val="28"/>
        </w:rPr>
        <w:t xml:space="preserve">, иным </w:t>
      </w:r>
      <w:r>
        <w:rPr>
          <w:color w:val="106bbf"/>
          <w:sz w:val="28"/>
          <w:szCs w:val="28"/>
        </w:rPr>
        <w:t xml:space="preserve">законодательством </w:t>
      </w:r>
      <w:r>
        <w:rPr>
          <w:color w:val="000000"/>
          <w:sz w:val="28"/>
          <w:szCs w:val="28"/>
        </w:rPr>
        <w:t xml:space="preserve">о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земельных участков и объектов капитального строительства.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Публичные слушания и общественные обсуждения являются формой участия населения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 в осуществлении местного самоуправления путем обсуждения проектов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правовых актов по вопросам градостроительной деятельности.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Участие в публичных слушаниях, общественных обсуждениях проектов по вопросам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градостроительной деятельности является свободным и добровольным.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Предметом публичных слушаний, общественных обсуждений по вопросам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градостроительной деятельности являются: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проект Генерального плана городского округа  город </w:t>
      </w:r>
      <w:r>
        <w:rPr>
          <w:color w:val="000000"/>
          <w:sz w:val="28"/>
          <w:szCs w:val="28"/>
        </w:rPr>
        <w:t xml:space="preserve">Новоалтайск</w:t>
      </w:r>
      <w:r>
        <w:rPr>
          <w:color w:val="000000"/>
          <w:sz w:val="28"/>
          <w:szCs w:val="28"/>
        </w:rPr>
        <w:t xml:space="preserve"> Алтайского края (далее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Генерального плана), в том числе проекты, предусматривающие внесение изменений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Генеральный план;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проект Правил землепользования и застройки городского округа  город </w:t>
      </w:r>
      <w:r>
        <w:rPr>
          <w:color w:val="000000"/>
          <w:sz w:val="28"/>
          <w:szCs w:val="28"/>
        </w:rPr>
        <w:t xml:space="preserve">Новоалтайск </w:t>
      </w:r>
      <w:r>
        <w:rPr>
          <w:color w:val="000000"/>
          <w:sz w:val="28"/>
          <w:szCs w:val="28"/>
        </w:rPr>
        <w:t xml:space="preserve">Алтайского края (далее - проект Правил землепользования и застройки), в том числе проекты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правовых актов по внесению в них изменений;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проекты планировки территории, проекты межевания территории, а также проекты,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предусматривающие внесение изменений в один из указанных утвержденных документов;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проект решения о предоставлении разрешения на условно разрешенный вид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использования земельного участка и (или) объекта капитального строительства;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проект решения о предоставлении разрешения на отклонение от предельных параметров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разрешенного строительства, реконструкции объектов капитального строительства;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проект Правил благоустройства территории городского округа - город </w:t>
      </w:r>
      <w:r>
        <w:rPr>
          <w:color w:val="000000"/>
          <w:sz w:val="28"/>
          <w:szCs w:val="28"/>
        </w:rPr>
        <w:t xml:space="preserve">Новоалтайск </w:t>
      </w:r>
      <w:r>
        <w:rPr>
          <w:color w:val="000000"/>
          <w:sz w:val="28"/>
          <w:szCs w:val="28"/>
        </w:rPr>
        <w:t xml:space="preserve">Алтайского края (далее - проект Правил благоустройства территории города), в том числе проекты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правовых актов по внесению в них изменений.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Организаторами публичных слушаний и общественных обсуждений являются: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органы местного самоуправления, ответственные за проведение публичных слушаний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архитектуры и градостроительства Администрации города Новоалтайска</w:t>
      </w:r>
      <w:r>
        <w:rPr>
          <w:color w:val="000000"/>
          <w:sz w:val="28"/>
          <w:szCs w:val="28"/>
        </w:rPr>
        <w:t xml:space="preserve"> - по проектам,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подпунктах 3-5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комитет </w:t>
      </w:r>
      <w:r>
        <w:rPr>
          <w:color w:val="000000"/>
          <w:sz w:val="28"/>
          <w:szCs w:val="28"/>
        </w:rPr>
        <w:t xml:space="preserve">Администрации города Новоалтайска по жилищно-коммунальному, газовому хозяйству, энергетике, транспорту и строительству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проектам, указанным в </w:t>
      </w:r>
      <w:r>
        <w:rPr>
          <w:color w:val="106bbf"/>
          <w:sz w:val="28"/>
          <w:szCs w:val="28"/>
        </w:rPr>
        <w:t xml:space="preserve">подпункте 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комиссия по землепользованию и застройке</w:t>
      </w:r>
      <w:r>
        <w:rPr>
          <w:color w:val="000000"/>
          <w:sz w:val="28"/>
          <w:szCs w:val="28"/>
        </w:rPr>
        <w:t xml:space="preserve"> и по подготовке проекта генерального плана</w:t>
      </w:r>
      <w:r>
        <w:rPr>
          <w:color w:val="000000"/>
          <w:sz w:val="28"/>
          <w:szCs w:val="28"/>
        </w:rPr>
        <w:t xml:space="preserve">, состав и порядок деятельности которой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</w:t>
      </w:r>
      <w:r>
        <w:rPr>
          <w:color w:val="000000"/>
          <w:sz w:val="28"/>
          <w:szCs w:val="28"/>
        </w:rPr>
        <w:t xml:space="preserve">ерждается постановлением А</w:t>
      </w:r>
      <w:r>
        <w:rPr>
          <w:color w:val="000000"/>
          <w:sz w:val="28"/>
          <w:szCs w:val="28"/>
        </w:rPr>
        <w:t xml:space="preserve">дминистрации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,- по проектам,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подпункте 1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комиссия по подготовке проекта Правил землепользования и застройки </w:t>
      </w:r>
      <w:r>
        <w:rPr>
          <w:color w:val="000000"/>
          <w:sz w:val="28"/>
          <w:szCs w:val="28"/>
        </w:rPr>
        <w:t xml:space="preserve">и по подготовке проекта генерального плана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 </w:t>
      </w:r>
      <w:r>
        <w:rPr>
          <w:color w:val="000000"/>
          <w:sz w:val="28"/>
          <w:szCs w:val="28"/>
        </w:rPr>
        <w:t xml:space="preserve">Новоалтайск</w:t>
      </w:r>
      <w:r>
        <w:rPr>
          <w:color w:val="000000"/>
          <w:sz w:val="28"/>
          <w:szCs w:val="28"/>
        </w:rPr>
        <w:t xml:space="preserve"> Алтайского края (далее - комиссия по подготовке проекта Правил</w:t>
      </w:r>
      <w:r>
        <w:rPr>
          <w:color w:val="000000"/>
          <w:sz w:val="28"/>
          <w:szCs w:val="28"/>
        </w:rPr>
        <w:t xml:space="preserve"> и Генплана</w:t>
      </w:r>
      <w:r>
        <w:rPr>
          <w:color w:val="000000"/>
          <w:sz w:val="28"/>
          <w:szCs w:val="28"/>
        </w:rPr>
        <w:t xml:space="preserve">), состав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деятельности которой утверждается постановлени</w:t>
      </w:r>
      <w:r>
        <w:rPr>
          <w:color w:val="000000"/>
          <w:sz w:val="28"/>
          <w:szCs w:val="28"/>
        </w:rPr>
        <w:t xml:space="preserve">ем А</w:t>
      </w:r>
      <w:r>
        <w:rPr>
          <w:color w:val="000000"/>
          <w:sz w:val="28"/>
          <w:szCs w:val="28"/>
        </w:rPr>
        <w:t xml:space="preserve">дминистрации города Новоалтайска</w:t>
      </w:r>
      <w:r>
        <w:rPr>
          <w:color w:val="000000"/>
          <w:sz w:val="28"/>
          <w:szCs w:val="28"/>
        </w:rPr>
        <w:t xml:space="preserve">, -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проектам, указанным в </w:t>
      </w:r>
      <w:r>
        <w:rPr>
          <w:color w:val="106bbf"/>
          <w:sz w:val="28"/>
          <w:szCs w:val="28"/>
        </w:rPr>
        <w:t xml:space="preserve">подпункте 2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Публичные слушания или общественные обсуждения по проекту Генерального плана,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проекту Правил землепользования и застройки, проекту Правил благоустройства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города, а также по проектам по внесению изменений в них проводятся по инициативе населения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города, </w:t>
      </w:r>
      <w:r>
        <w:rPr>
          <w:color w:val="000000"/>
          <w:sz w:val="28"/>
          <w:szCs w:val="28"/>
        </w:rPr>
        <w:t xml:space="preserve">Новоалтайск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 xml:space="preserve">брания</w:t>
      </w:r>
      <w:r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обрание</w:t>
      </w:r>
      <w:r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), главы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проектам решений о предоставлении разрешения на условно разрешенный вид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использования земельного участка и (или) объекта капитального строительства и решений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строительства, реконструкции объектов капитального строительства, проектам планировки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территории, проектам межевания территории, а также проектам по внесению изменений в один 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указанных утвержденных документов инициаторами публичных слушаний или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являются лица, заинтересованные в предоставлении таких разрешений.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Публичные слушания, общественные обсуждения по проектам, указанным в </w:t>
      </w:r>
      <w:r>
        <w:rPr>
          <w:color w:val="106bbf"/>
          <w:sz w:val="28"/>
          <w:szCs w:val="28"/>
        </w:rPr>
        <w:t xml:space="preserve">пункте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проводятся в соответствии с настоящим Положением, с учетом особенностей,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установленных </w:t>
      </w:r>
      <w:r>
        <w:rPr>
          <w:color w:val="106bbf"/>
          <w:sz w:val="28"/>
          <w:szCs w:val="28"/>
        </w:rPr>
        <w:t xml:space="preserve">Градостроительным кодексом </w:t>
      </w:r>
      <w:r>
        <w:rPr>
          <w:color w:val="000000"/>
          <w:sz w:val="28"/>
          <w:szCs w:val="28"/>
        </w:rPr>
        <w:t xml:space="preserve">Российской Федерации (за исключением случаев,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проведение публичных слушаний, общественных обсуждений в соответствии с действующим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законодательством не требуется).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для реализации решения о комплексном развитии территории требуется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внесение изменений в Генеральный план по решению главы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, принятому в форме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</w:t>
      </w:r>
      <w:r>
        <w:rPr>
          <w:color w:val="000000"/>
          <w:sz w:val="28"/>
          <w:szCs w:val="28"/>
        </w:rPr>
        <w:t xml:space="preserve">ановления А</w:t>
      </w:r>
      <w:r>
        <w:rPr>
          <w:color w:val="000000"/>
          <w:sz w:val="28"/>
          <w:szCs w:val="28"/>
        </w:rPr>
        <w:t xml:space="preserve">дминистрации города Новоалтайска</w:t>
      </w:r>
      <w:r>
        <w:rPr>
          <w:color w:val="000000"/>
          <w:sz w:val="28"/>
          <w:szCs w:val="28"/>
        </w:rPr>
        <w:t xml:space="preserve">, допускается одновременное проведение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и (или) общественных обсуждений по проектам, предусматривающим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внесение изменений в Генеральный план и по проекту документации по планировке территории,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подлежащей комплексному развитию.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Форма обсуждения проектов, указанных в </w:t>
      </w:r>
      <w:r>
        <w:rPr>
          <w:color w:val="106bbf"/>
          <w:sz w:val="28"/>
          <w:szCs w:val="28"/>
        </w:rPr>
        <w:t xml:space="preserve">пункте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(проведение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или общественных обсуждений), определяется в соответствии с Правилами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землепользования и застройки городского округа  город </w:t>
      </w:r>
      <w:r>
        <w:rPr>
          <w:color w:val="000000"/>
          <w:sz w:val="28"/>
          <w:szCs w:val="28"/>
        </w:rPr>
        <w:t xml:space="preserve">Новоалтайск</w:t>
      </w:r>
      <w:r>
        <w:rPr>
          <w:color w:val="000000"/>
          <w:sz w:val="28"/>
          <w:szCs w:val="28"/>
        </w:rPr>
        <w:t xml:space="preserve"> Алтайского края,</w:t>
      </w:r>
      <w:r>
        <w:rPr>
          <w:color w:val="000000"/>
          <w:sz w:val="28"/>
          <w:szCs w:val="28"/>
        </w:rPr>
        <w:t xml:space="preserve"> утвержденными Р</w:t>
      </w:r>
      <w:r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 xml:space="preserve">Новоалтайского</w:t>
      </w:r>
      <w:r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 xml:space="preserve">го Собрания депутатов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В случае подготовки изменений в Генеральный план в связи с принятием решения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комплексном развитии территории общественные обсуждения или публичные слушания могут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проводиться в границах территории, в отношении которой принято решение о комплексном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развитии территории.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подготовки изменений в Правила землепользования и застройки в части внесения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изменений в градостроительный регламент, установленный для конкретной территориальной зоны,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в случае подготовки изменений в Правила землепользования и застройки в связи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принятием решения о комплексном развитии территории, общественные обсуждения 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публичные слушания по внесению изменений в Правила землепользования и застройки проводятся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территориальной зоны, для которой установлен такой градостроительный регламент,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границах территории, подлежащей комплексному развитию. В этих случаях срок проведения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или публичных слушаний не может быть более чем один месяц.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. Положение подлежит применению, если иное не установлено федеральным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региональным законодательством, предусматривающим особенности осуществления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градостроительной деятельности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2. Участники публичных слушаний и общественных обсуждений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Участниками публичных слушаний, общественных обсуждений являются граждане,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достигшие 18 лет и проживающие на территории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, депутаты </w:t>
      </w:r>
      <w:r>
        <w:rPr>
          <w:color w:val="000000"/>
          <w:sz w:val="28"/>
          <w:szCs w:val="28"/>
        </w:rPr>
        <w:t xml:space="preserve">Новоалтайского городского Собрания депутатов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должностные лица органов местного самоуправления города, специалисты и эксперты,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приглашенные организатором публичных слушаний, общественных обсуждений к участию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слушаниях, общественных обсуждениях, средства массовой информации.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Участниками публичных слушаний, общественных обсуждений по проектам, указанным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106bbf"/>
          <w:sz w:val="28"/>
          <w:szCs w:val="28"/>
        </w:rPr>
        <w:t xml:space="preserve">подпунктах 1-3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являются граждане, постоянно проживающие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территории, в отношении которой подготовлены данные проекты, правообладатели находящихся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границах этой территории земельных участков и (или) расположенных на них объектов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правообладатели помещений, являющихся частью указанных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капитального строительства.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Участниками публичных слушаний, общественных обсуждений по проектам решений,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указанным в </w:t>
      </w:r>
      <w:r>
        <w:rPr>
          <w:color w:val="106bbf"/>
          <w:sz w:val="28"/>
          <w:szCs w:val="28"/>
        </w:rPr>
        <w:t xml:space="preserve">подпунктах 4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являются граждане, постоянно проживающие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пределах территориальной зоны, в границах которой расположен земельный участок и (или)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 капитального строительства, в отношении которых подготовлены данные проекты,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правообладатели находящихся в границах этой территориальной зоны земельных участков и (или)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расположенных на них объектов капитального строительства, граждане, постоянно проживающие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границах земельных участков, прилегающих к земельному участку, в отношении которого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подготовлены данные проекты, правообладатели земельных участков или расположенных на 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капитального строительства, правообладатели помещений, являющихся частью объекта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в отношении которого подготовлены данные проекты,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правообладатели земельных участков и объектов капитального строительства, подверженных риску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негативного воздействия на окружающую среду в результате реализации данных проектов,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случае, предусмотренном </w:t>
      </w:r>
      <w:r>
        <w:rPr>
          <w:color w:val="106bbf"/>
          <w:sz w:val="28"/>
          <w:szCs w:val="28"/>
        </w:rPr>
        <w:t xml:space="preserve">частью 3 статьи 39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 xml:space="preserve">Участниками публичных слушаний, получ</w:t>
      </w:r>
      <w:r>
        <w:rPr>
          <w:color w:val="000000"/>
          <w:sz w:val="28"/>
          <w:szCs w:val="28"/>
        </w:rPr>
        <w:t xml:space="preserve">ающими право на выступления для аргументации своих предложений, а так же право на голосование, являются эксперты, депутаты городского Собрания депутатов города Новоалтайска, а также жители города Новоалтайска, которые внесли в оргкомитет в письменной форме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свои рекомендации по вопросам публичных слушаний не позднее трех дней до даты проведения публичных слушаний, а также члены оргк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митета.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3. Процедура проведения общественных обсуждений по вопросам </w:t>
      </w:r>
      <w:r>
        <w:rPr>
          <w:bCs/>
          <w:color w:val="26282f"/>
          <w:sz w:val="28"/>
          <w:szCs w:val="28"/>
        </w:rPr>
        <w:t xml:space="preserve">г</w:t>
      </w:r>
      <w:r>
        <w:rPr>
          <w:bCs/>
          <w:color w:val="26282f"/>
          <w:sz w:val="28"/>
          <w:szCs w:val="28"/>
        </w:rPr>
        <w:t xml:space="preserve">радостроительной</w:t>
      </w: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деятельности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Решение о проведении общественных обсуждений по вопросам,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</w:t>
      </w:r>
      <w:r>
        <w:rPr>
          <w:color w:val="000000"/>
          <w:sz w:val="28"/>
          <w:szCs w:val="28"/>
        </w:rPr>
        <w:t xml:space="preserve">нимается в форме постановления А</w:t>
      </w:r>
      <w:r>
        <w:rPr>
          <w:color w:val="000000"/>
          <w:sz w:val="28"/>
          <w:szCs w:val="28"/>
        </w:rPr>
        <w:t xml:space="preserve"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общественных обсуждений по вопросу, указанному в </w:t>
      </w:r>
      <w:r>
        <w:rPr>
          <w:color w:val="106bbf"/>
          <w:sz w:val="28"/>
          <w:szCs w:val="28"/>
        </w:rPr>
        <w:t xml:space="preserve">подпункте 2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принимается в форме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Администрация</w:t>
      </w:r>
      <w:r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Новоалтайска</w:t>
      </w:r>
      <w:r>
        <w:rPr>
          <w:color w:val="000000"/>
          <w:sz w:val="28"/>
          <w:szCs w:val="28"/>
        </w:rPr>
        <w:t xml:space="preserve"> принимает решение о проведении общественных обсуждений по такому проекту в срок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позднее, чем через 10 дней со дня получения такого проекта.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общественных обсуждений по вопросам, указанным в </w:t>
      </w:r>
      <w:r>
        <w:rPr>
          <w:color w:val="106bbf"/>
          <w:sz w:val="28"/>
          <w:szCs w:val="28"/>
        </w:rPr>
        <w:t xml:space="preserve">подпунктах 4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принимается в форме </w:t>
      </w:r>
      <w:r>
        <w:rPr>
          <w:color w:val="000000"/>
          <w:sz w:val="28"/>
          <w:szCs w:val="28"/>
        </w:rPr>
        <w:t xml:space="preserve">постановления о проведении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дминистрации города </w:t>
      </w:r>
      <w:r>
        <w:rPr>
          <w:color w:val="000000"/>
          <w:sz w:val="28"/>
          <w:szCs w:val="28"/>
        </w:rPr>
        <w:t xml:space="preserve">Новоалтайска </w:t>
      </w:r>
      <w:r>
        <w:rPr>
          <w:color w:val="000000"/>
          <w:sz w:val="28"/>
          <w:szCs w:val="28"/>
        </w:rPr>
        <w:t xml:space="preserve">(далее - решение о проведении общественных обсуждений) должно содержать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наименование проекта, по которому проводятся общественные обсуждения, сроки проведения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обсуждений, сведения об инициаторе общественных обсуждений, ответственное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лицо за организацию и проведение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общественных обсуждений по проектам, указанным в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3-6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</w:t>
      </w:r>
      <w:r>
        <w:rPr>
          <w:color w:val="000000"/>
          <w:sz w:val="28"/>
          <w:szCs w:val="28"/>
        </w:rPr>
        <w:t xml:space="preserve">ожения, принимается в течение 15</w:t>
      </w:r>
      <w:r>
        <w:rPr>
          <w:color w:val="000000"/>
          <w:sz w:val="28"/>
          <w:szCs w:val="28"/>
        </w:rPr>
        <w:t xml:space="preserve"> дней с момента поступления в</w:t>
      </w:r>
      <w:r>
        <w:rPr>
          <w:color w:val="000000"/>
          <w:sz w:val="28"/>
          <w:szCs w:val="28"/>
        </w:rPr>
        <w:t xml:space="preserve"> Администрацию города Новоалтайска</w:t>
      </w:r>
      <w:r>
        <w:rPr>
          <w:color w:val="000000"/>
          <w:sz w:val="28"/>
          <w:szCs w:val="28"/>
        </w:rPr>
        <w:t xml:space="preserve"> заявления инициаторов общественных обсуждений, указанных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пункте 1.6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Процедура проведения общественных обсуждений состоит из следующих этапов: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оповещение о начале общественных 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размещение проекта, подлежащего рассмотрению на общественных обсуждениях,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информационных материа</w:t>
      </w:r>
      <w:r>
        <w:rPr>
          <w:color w:val="000000"/>
          <w:sz w:val="28"/>
          <w:szCs w:val="28"/>
        </w:rPr>
        <w:t xml:space="preserve">лов к нему на: а) </w:t>
      </w:r>
      <w:r>
        <w:rPr>
          <w:sz w:val="28"/>
          <w:szCs w:val="28"/>
        </w:rPr>
        <w:t xml:space="preserve">на официальном сайте города Новоалтайска в инфо</w:t>
      </w:r>
      <w:r>
        <w:rPr>
          <w:sz w:val="28"/>
          <w:szCs w:val="28"/>
        </w:rPr>
        <w:t xml:space="preserve">рмационно-телекоммуникационной сети «Интернет»; б) с использованием платформы обратной связи (далее – ПОС) подсистемы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проведение экспозиции или экспозиций проекта,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подготовка и оформление протокола общественных 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подготовка и опубликование заключения о результатах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Подготовку оповещения о начале общественных обсуждений осуществляет организатор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в течение трех календарных дней с момента принятия решения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проведении общественных обсуждений с учетом требований, установленных </w:t>
      </w:r>
      <w:r>
        <w:rPr>
          <w:color w:val="106bbf"/>
          <w:sz w:val="28"/>
          <w:szCs w:val="28"/>
        </w:rPr>
        <w:t xml:space="preserve">частями 6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7 статьи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5.1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Федерации. Форма оповещения о начале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установлена </w:t>
      </w:r>
      <w:r>
        <w:rPr>
          <w:color w:val="106bbf"/>
          <w:sz w:val="28"/>
          <w:szCs w:val="28"/>
        </w:rPr>
        <w:t xml:space="preserve">приложением 1 </w:t>
      </w:r>
      <w:r>
        <w:rPr>
          <w:color w:val="000000"/>
          <w:sz w:val="28"/>
          <w:szCs w:val="28"/>
        </w:rPr>
        <w:t xml:space="preserve">к Положению.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Оповещение о начале общественных обсуждений не позднее чем за семь дней до 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размещения на </w:t>
      </w:r>
      <w:r>
        <w:rPr>
          <w:color w:val="106bbf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ПОС Единого портала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проекта, подлежащего рассмотрению на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обсуждениях, подлежит опубликованию в газете, размещению на сайте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и на </w:t>
      </w:r>
      <w:r>
        <w:rPr>
          <w:sz w:val="28"/>
          <w:szCs w:val="28"/>
        </w:rPr>
        <w:t xml:space="preserve">ПОС Единого портала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организатором общественного обсуждения, а в случаях, указанных в </w:t>
      </w:r>
      <w:r>
        <w:rPr>
          <w:color w:val="106bbf"/>
          <w:sz w:val="28"/>
          <w:szCs w:val="28"/>
        </w:rPr>
        <w:t xml:space="preserve">подпунктах 4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распространяется на информационных стендах, оборудованных у здания органа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местного самоуправления, ответственного за организацию и проведение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обсуждений, расположенных на территории земельных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участков, в отношении которых подготовлены соответствующие проекты, в случае, если проекты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подготовлены в отношении объектов капитального строительства - на земельных участках,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которых находятся данные объекты, а также направляется правообладателям земельных участков,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имеющих общие границы с земельным участком, применительно к которому рассматривается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проект, правообладателям объектов капитального строительства, расположенных на земельных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участках, имеющих общие границы с земельным участком, применительно к которому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рассматривается проект, и правообладателям помещений, являющихся частью объекта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применительно к которому рассматривается проект. Кроме этого,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оповещения о начале общественных обсуждений располагаются до даты размещения проекта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на стендах в зданиях органов местного</w:t>
      </w:r>
      <w:r>
        <w:rPr>
          <w:color w:val="000000"/>
          <w:sz w:val="28"/>
          <w:szCs w:val="28"/>
        </w:rPr>
        <w:t xml:space="preserve"> самоуправления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Информационные стенды могут быть в виде настенных или наземных конструкций.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Установка информационных стендов должна обеспечивать свободный доступ к размещаемой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них информации заинтересованных лиц. Организатор общественных обсуждений обязан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осуществлять контроль за состоянием информационных стендов и размещенной им информации.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окончанию срока проведения общественных обсуждений, организатором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в течение трех рабочих дней со дня окончания общественного обсуждения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удаление соответствующей информации с информационных стендов,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расположенных у зданий органов местного самоуправления, в иных местах, и демонтаж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информационных стендов, которые размещались на земельных участках, в отношении которых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(объектов капитального строительства) проводились общественные обсуждения.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 течение всего периода размещения проекта,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обсуждениях, и информационных материалов к нему, организатором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и (или) разработчиком проекта, подлежащего рассмотрению на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обсуждениях, проводятся экспозиция или экспозиции такого проекта (выставки демонстрационных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материалов).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работы экспозиции организуются консультирование посетителей экспозиции,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распространение информационных материалов о проекте, подлежащем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Консультирование посетителей экспозиции осуществляется представителями организатора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и (или) разработчика проекта,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 в установленные в оповещении о начале общественных обсуждений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часы посещения экспозиции.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Поступившие предложения и замечания по проекту, подлежащему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обсуждениях, от посетителей экспозиции заносятся в Журнал учета посетителей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экспозиции, форма которого установлена в </w:t>
      </w:r>
      <w:r>
        <w:rPr>
          <w:color w:val="106bbf"/>
          <w:sz w:val="28"/>
          <w:szCs w:val="28"/>
        </w:rPr>
        <w:t xml:space="preserve">приложении 2 </w:t>
      </w:r>
      <w:r>
        <w:rPr>
          <w:color w:val="000000"/>
          <w:sz w:val="28"/>
          <w:szCs w:val="28"/>
        </w:rPr>
        <w:t xml:space="preserve">к Положению. К замечаниям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предложениям в целях идентификации посетителями экспозиции прикладываются документы,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определенные в </w:t>
      </w:r>
      <w:r>
        <w:rPr>
          <w:color w:val="106bbf"/>
          <w:sz w:val="28"/>
          <w:szCs w:val="28"/>
        </w:rPr>
        <w:t xml:space="preserve">пунктах 5.3</w:t>
      </w:r>
      <w:r>
        <w:rPr>
          <w:color w:val="106bbf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5.4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Поступившие предложения и замечания, не относящиеся к проекту, подлежащему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рассмотрению на общественных обсуждениях, не рассматриваются, в протокол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и заключение о результатах общественных обсуждений не заносятся.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4. Процедура проведения публичных слушаний по вопросам градостроительной деятельности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Решение о проведении публичных слушаний по вопросам, указанным в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3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</w:t>
      </w:r>
      <w:r>
        <w:rPr>
          <w:color w:val="000000"/>
          <w:sz w:val="28"/>
          <w:szCs w:val="28"/>
        </w:rPr>
        <w:t xml:space="preserve">нимается в форме П</w:t>
      </w:r>
      <w:r>
        <w:rPr>
          <w:color w:val="000000"/>
          <w:sz w:val="28"/>
          <w:szCs w:val="28"/>
        </w:rPr>
        <w:t xml:space="preserve">остановления А</w:t>
      </w:r>
      <w:r>
        <w:rPr>
          <w:color w:val="000000"/>
          <w:sz w:val="28"/>
          <w:szCs w:val="28"/>
        </w:rPr>
        <w:t xml:space="preserve">дминистрации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 о проведении публичных слушаний по вопросу, указанному в </w:t>
      </w:r>
      <w:r>
        <w:rPr>
          <w:color w:val="106bbf"/>
          <w:sz w:val="28"/>
          <w:szCs w:val="28"/>
        </w:rPr>
        <w:t xml:space="preserve">подпункте 2 пункта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1.4 </w:t>
      </w:r>
      <w:r>
        <w:rPr>
          <w:color w:val="000000"/>
          <w:sz w:val="28"/>
          <w:szCs w:val="28"/>
        </w:rPr>
        <w:t xml:space="preserve">Положения, принимается в форме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Администрация</w:t>
      </w:r>
      <w:r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Новоалтайска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ринимает решение о проведении публичных слушаний по такому проекту в срок 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позднее, чем через 10 дней со дня получения такого проекта.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проведении публичных слушаний по вопросам, указанным в </w:t>
      </w:r>
      <w:r>
        <w:rPr>
          <w:color w:val="106bbf"/>
          <w:sz w:val="28"/>
          <w:szCs w:val="28"/>
        </w:rPr>
        <w:t xml:space="preserve">подпунктах 4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5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принимается </w:t>
      </w:r>
      <w:r>
        <w:rPr>
          <w:color w:val="000000"/>
          <w:sz w:val="28"/>
          <w:szCs w:val="28"/>
        </w:rPr>
        <w:t xml:space="preserve">в форме постановления Администрации города Новоалтайска</w:t>
      </w:r>
      <w:r>
        <w:rPr>
          <w:color w:val="000000"/>
          <w:sz w:val="28"/>
          <w:szCs w:val="28"/>
        </w:rPr>
        <w:t xml:space="preserve"> о проведении публичных слушаний. Решение о проведении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по проектам, указанным в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3-6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принимается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течение 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дней с момента поступления в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министрацию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отдел архитектуры и градостроительства Администрации города Новоалтайска</w:t>
      </w:r>
      <w:r>
        <w:rPr>
          <w:color w:val="000000"/>
          <w:sz w:val="28"/>
          <w:szCs w:val="28"/>
        </w:rPr>
        <w:t xml:space="preserve">) заявления инициаторов публичных слушаний, указанных в </w:t>
      </w:r>
      <w:r>
        <w:rPr>
          <w:color w:val="106bbf"/>
          <w:sz w:val="28"/>
          <w:szCs w:val="28"/>
        </w:rPr>
        <w:t xml:space="preserve">пункте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1.6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Постановление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дминистрации города </w:t>
      </w:r>
      <w:r>
        <w:rPr>
          <w:color w:val="000000"/>
          <w:sz w:val="28"/>
          <w:szCs w:val="28"/>
        </w:rPr>
        <w:t xml:space="preserve">Новоалтайска </w:t>
      </w:r>
      <w:r>
        <w:rPr>
          <w:color w:val="000000"/>
          <w:sz w:val="28"/>
          <w:szCs w:val="28"/>
        </w:rPr>
        <w:t xml:space="preserve">о проведении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(далее - решение о проведении публичных слушаний) должн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содержать наименование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 по вопросу градостроительной деятельности, по которому проводятся публичные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слушания, сроки проведения публичных слушаний, сведения об инициаторе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ответственное лицо (комиссию) за организацию и проведение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Процедура проведения публичных слушаний состоит из следующих этапов: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оповещение о начале публичных слушаний;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размещение проекта, подлежащего рассмотрению на публичных слушаниях,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информационных материалов к нему на сайте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и открытие экспозиции или экспозиций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такого проекта;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проведение экспозиции или экспозиций проекта,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проведение собрани</w:t>
      </w:r>
      <w:r>
        <w:rPr>
          <w:color w:val="000000"/>
          <w:sz w:val="28"/>
          <w:szCs w:val="28"/>
        </w:rPr>
        <w:t xml:space="preserve">я участников публичных слушаний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подготовка и оформление протокола публичных слушаний;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подготовка и опубликование заключения о результатах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Подготовку оповещения о начале публичных слушаний осуществляет организатор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в течение трех дней с момента принятия решения о проведении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с учетом требований, установленных </w:t>
      </w:r>
      <w:r>
        <w:rPr>
          <w:color w:val="106bbf"/>
          <w:sz w:val="28"/>
          <w:szCs w:val="28"/>
        </w:rPr>
        <w:t xml:space="preserve">частями 6 </w:t>
      </w:r>
      <w:r>
        <w:rPr>
          <w:color w:val="000000"/>
          <w:sz w:val="28"/>
          <w:szCs w:val="28"/>
        </w:rPr>
        <w:t xml:space="preserve">и </w:t>
      </w:r>
      <w:r>
        <w:rPr>
          <w:color w:val="106bbf"/>
          <w:sz w:val="28"/>
          <w:szCs w:val="28"/>
        </w:rPr>
        <w:t xml:space="preserve">7 статьи 5.1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кодекса Российской Федерации. Форма оповещения о начале публичных слушаний установлена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приложением 1 </w:t>
      </w:r>
      <w:r>
        <w:rPr>
          <w:color w:val="000000"/>
          <w:sz w:val="28"/>
          <w:szCs w:val="28"/>
        </w:rPr>
        <w:t xml:space="preserve">к Положению.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4.5. Оповещение о начале публичных слушаний не позднее чем за семь дней до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на сайте проекта, подлежащего рассмотрению на публичных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лушаниях,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города Новоалтайска в информационно-телекоммуникационной сети «Интернет»,  с использованием платформы ПОС Единого портала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 случаях, указанных в подпунктах 4 и 5 пункта 1.4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Положения, распространяется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информационных стендах, оборудованных у здания 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ргана местного самоуправления,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ответственного за организацию и</w:t>
      </w:r>
      <w:r>
        <w:rPr>
          <w:color w:val="000000"/>
          <w:sz w:val="28"/>
          <w:szCs w:val="28"/>
        </w:rPr>
        <w:t xml:space="preserve"> проведение публичных слушаний</w:t>
      </w:r>
      <w:r>
        <w:rPr>
          <w:color w:val="000000"/>
          <w:sz w:val="28"/>
          <w:szCs w:val="28"/>
        </w:rPr>
        <w:t xml:space="preserve">, расположенных на территории земельных участков,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отношении которых подготовлены соответствующие проекты, в случае, если проекты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подготовлены в отношении объектов капитального строительства, - на земельных участках,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которых находятся данные объекты, а также направляется правообладателям земельных участков,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имеющих общие границы с земельным участком, применительно к которому рассматривается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проект, правообладателям объектов капитального строительства, расположенных на земельных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участках, имеющих общие границы с земельным участком, применительно к которому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рассматривается проект, и правообладателям помещений, являющихся частью объекта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применительно к которому рассматривается проект. Кроме этого,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оповещение о начале публичных слушаний распространяется до размещения проекта на сайте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информационных стендах в здани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города.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Информационные стенды могут быть в виде настенных или наземных конструкций.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Установка информационных стендов должна обеспечивать свободный доступ к размещаемой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них информации заинтересованных лиц. Организатор публичных слушаний обязан осуществлять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состоянием информационных стендов и размещенной им информации. По окончании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срока проведения публичных слушаний организатором публичных слушаний в течение трех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дней со дня окончания публичных слушаний обеспечивается удаление соответствующей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информации с информационных стендов, которые размещались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земельных участках, в отношении которых (объектов капитального строительства) проводились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публичные слушания.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В течение всего периода размещения проекта,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слушаниях, и информационных материалов к нему организатором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и (или) разработчиком проекта, подлежащего рассмотрению на публичных слушаниях,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проводятся экспозиция или экспозиции такого проекта.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Экспозиции проводятся в здани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города, в случае проведения публичных слушаний по проектам, указанным в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- в здании А</w:t>
      </w:r>
      <w:r>
        <w:rPr>
          <w:color w:val="000000"/>
          <w:sz w:val="28"/>
          <w:szCs w:val="28"/>
        </w:rPr>
        <w:t xml:space="preserve">дминистраци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соответствии с утвержденным им графиком.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работы экспозиции организуются консультирование посетителей экспозиции,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распространение информационных материалов о проекте, подлежащем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слушаниях. Консультирование посетителей экспозиции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представителями организатора публичных слушаний и (или) разработчика проекта, подлежащего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рассмотрению на публичных слушаниях, в установленные в оповещении о начале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часы посещения экспозиции.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Поступившие предложения и замечания по проекту, подлежащему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слушаниях, от посетителей экспозиции заносятся в Журнал учета посетителей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экспозиции, форма которого установлена в </w:t>
      </w:r>
      <w:r>
        <w:rPr>
          <w:color w:val="106bbf"/>
          <w:sz w:val="28"/>
          <w:szCs w:val="28"/>
        </w:rPr>
        <w:t xml:space="preserve">приложении 2 </w:t>
      </w:r>
      <w:r>
        <w:rPr>
          <w:color w:val="000000"/>
          <w:sz w:val="28"/>
          <w:szCs w:val="28"/>
        </w:rPr>
        <w:t xml:space="preserve">к Положению. К замечаниям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предложениям в целях идентификации посетителями экспозиции прикладываются документы,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определенные в </w:t>
      </w:r>
      <w:r>
        <w:rPr>
          <w:color w:val="106bbf"/>
          <w:sz w:val="28"/>
          <w:szCs w:val="28"/>
        </w:rPr>
        <w:t xml:space="preserve">пунктах 5.3</w:t>
      </w:r>
      <w:r>
        <w:rPr>
          <w:color w:val="106bbf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5.4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Публичные слушания включают обязательное проведение открытого собрания 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обсуждения с участниками публичных слушаний вынесенных на публичные слушания проектов.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публичных слушаний в нерабочие праздничные дни не допускается.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Оргкомитет</w:t>
      </w:r>
      <w:r>
        <w:rPr>
          <w:color w:val="000000"/>
          <w:sz w:val="28"/>
          <w:szCs w:val="28"/>
        </w:rPr>
        <w:t xml:space="preserve">, ответственн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за организацию и проведение публичных слушаний, долж</w:t>
      </w:r>
      <w:r>
        <w:rPr>
          <w:color w:val="000000"/>
          <w:sz w:val="28"/>
          <w:szCs w:val="28"/>
        </w:rPr>
        <w:t xml:space="preserve">ен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средствам массовой информации возможность освещения хода и результатов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Граждане, указанные в </w:t>
      </w:r>
      <w:r>
        <w:rPr>
          <w:color w:val="106bbf"/>
          <w:sz w:val="28"/>
          <w:szCs w:val="28"/>
        </w:rPr>
        <w:t xml:space="preserve">разделе 2 </w:t>
      </w:r>
      <w:r>
        <w:rPr>
          <w:color w:val="000000"/>
          <w:sz w:val="28"/>
          <w:szCs w:val="28"/>
        </w:rPr>
        <w:t xml:space="preserve">Положения, желающие участвовать в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слушаниях, явившиеся до окончания времени регистрации участников публичных слушаний и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адресу проведения публичных слушаний, которые указаны в оповещении о начале проведения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регистрируются организатором публичных слушаний при предъявлении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паспорта гражданина Российской Федерации или действующего временного удостоверения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личности, выданного на срок оформления паспорта гражданина Российской Федерации.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Регистрация осуществляется путем внесения в лист регистрации участников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</w:t>
      </w:r>
      <w:r>
        <w:rPr>
          <w:color w:val="000000"/>
          <w:sz w:val="28"/>
          <w:szCs w:val="28"/>
        </w:rPr>
        <w:t xml:space="preserve">ий, форма которого установлена 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приложени</w:t>
      </w:r>
      <w:r>
        <w:rPr>
          <w:color w:val="106bbf"/>
          <w:sz w:val="28"/>
          <w:szCs w:val="28"/>
        </w:rPr>
        <w:t xml:space="preserve">ем</w:t>
      </w:r>
      <w:r>
        <w:rPr>
          <w:color w:val="106bbf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 xml:space="preserve">к Положению, сведений об участнике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на основании предъявленных им документов, удостоверяющих личность.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случае, если участник публичных слушаний действует от имени юридического лица, наряду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документами, удостоверяющими его личность, предъявляются документы, подтверждающие 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полномочия действовать от имени юридического лица.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 зарегистрированные комиссией граждане являются участниками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Гражданин, участвуя в публичных слушаниях, подтверждает свое согласие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обработку его персональных данных путем проставления личной подписи в листе регистрации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участников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После завершения регистрации председательствующий представляет себя и секретаря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открывает и ведет публичные слушания, оглашает наименование проекта,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которому проводятся публичные слушания, инициатора проведения публичных слушаний, дату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номер решения о назначении публичных слушаний, предложения по порядку проведения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сообщает общее количество зарегистрированных участников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оглашает повестку и примерный регламент публичных слушаний, предоставляет слово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докладчикам, содокладчикам и выступающим, озвучивает предложения и замечания по проекту,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рассматриваемому на публичных слушаниях, поступившие до дня проведения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а также во время проведения публичных слушаний, ставит на голосование участников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вопрос о рекомендации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лаве города </w:t>
      </w:r>
      <w:r>
        <w:rPr>
          <w:color w:val="000000"/>
          <w:sz w:val="28"/>
          <w:szCs w:val="28"/>
        </w:rPr>
        <w:t xml:space="preserve">принять либо отклонить проект, по которому проводятся публичные слушания.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В ходе проведения собрания участники публичных слушаний вправе вносить в устной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письменной форме предложения и замечания по проекту, рассматриваемому на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слушаниях. Предложения и замечания в устной форме могут вноситься участниками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выступающими на собрании и представившими заявления о желании выступить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собрании с указанием в них таких предложений и замечаний по проекту.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 и замечания, поступившие от участников публичных слушаний, указываются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протоколе публичных слушаний. Поступившие в письменном виде предложения и замечания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прилагаются к протоколу собрания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4.13. Время выступления участников публичных слушаний определяется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председательствующим, исходя из количества поступивших заявлений на выступления и времени,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отведенного для проведения публичных слушаний, регламента публичных слушаний, принятого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участниками публичных слушаний, но не может быть более 10 минут на одно выступление,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повторные выступления не допускаются.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Выступления должны быть по проекту, рассматриваемому на публичных слушаниях.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Председательствующий призывает выступающего высказываться по существу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обсуждаемого вопроса, прерывает выступление после предупреждения, сделанного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выступающему, если тот вышел за рамки отведенного ему времени либо если выступление 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относится к проекту, вынесенному на публичные слушания, задает вопросы выступающему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окончании его выступления.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По окончании выступлений докладчика, содокладчика, участников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(или при истечении предоставленного времени) председательствующий предоставляет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время для ответов на поступившие вопросы.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 По итогам проведения публичных слушаний участниками принимается решение,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которое носит рекомендательный характер. Решение содержит рекомендации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лаве города </w:t>
      </w:r>
      <w:r>
        <w:rPr>
          <w:color w:val="000000"/>
          <w:sz w:val="28"/>
          <w:szCs w:val="28"/>
        </w:rPr>
        <w:t xml:space="preserve">принять либо отклонить проект, рассматриваемый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4.16. Решение участников публичных слушаний принимается большинством голосов 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числа присутствующих на момент голосования участников публичных слушаний путем подачи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голоса "за", "против", "воздержался". Каждый из участников публичных слушаний наделен одним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голосом.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Итоги голосования заносятся в протокол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4.17. После принятия решения участниками публичных слушаний председательствующий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закрывает публичные слушания.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5. Порядок приема предложений по проектам, выносимым на публичные слушания или</w:t>
      </w: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общественные обсуждения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В период размещения на </w:t>
      </w:r>
      <w:r>
        <w:rPr>
          <w:color w:val="106bbf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 и на ПОС</w:t>
      </w:r>
      <w:r>
        <w:rPr>
          <w:color w:val="000000"/>
          <w:sz w:val="28"/>
          <w:szCs w:val="28"/>
        </w:rPr>
        <w:t xml:space="preserve">, подлежащего рассмотрению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слушаниях или общественных обсуждениях, и информационных материалов к нему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экспозиции или экспозиций такого проекта, участники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обсуждений, прошедшие в соответствии с </w:t>
      </w:r>
      <w:r>
        <w:rPr>
          <w:color w:val="106bbf"/>
          <w:sz w:val="28"/>
          <w:szCs w:val="28"/>
        </w:rPr>
        <w:t xml:space="preserve">пунктом 5.3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идентификацию,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имеют право вносить предложения и замечания, касающиеся такого проекта: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посредством </w:t>
      </w:r>
      <w:r>
        <w:rPr>
          <w:color w:val="106bbf"/>
          <w:sz w:val="28"/>
          <w:szCs w:val="28"/>
        </w:rPr>
        <w:t xml:space="preserve">сайта </w:t>
      </w:r>
      <w:r>
        <w:rPr>
          <w:color w:val="000000"/>
          <w:sz w:val="28"/>
          <w:szCs w:val="28"/>
        </w:rPr>
        <w:t xml:space="preserve">города</w:t>
      </w:r>
      <w:r>
        <w:rPr>
          <w:color w:val="000000"/>
          <w:sz w:val="28"/>
          <w:szCs w:val="28"/>
        </w:rPr>
        <w:t xml:space="preserve">, ПОС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письменной форме в адрес организатора публичных слушаний и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письменной или устной форме в ходе проведения собрания или собраний участников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(в случае проведения публичных слушаний);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посредством записи в Журнале учета посетителей экспозиции проекта, подлежащего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рассмотрению на публичных слушаниях, общественных обсуждениях, форма которого установлена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приложени</w:t>
      </w:r>
      <w:r>
        <w:rPr>
          <w:color w:val="106bbf"/>
          <w:sz w:val="28"/>
          <w:szCs w:val="28"/>
        </w:rPr>
        <w:t xml:space="preserve">ем</w:t>
      </w:r>
      <w:r>
        <w:rPr>
          <w:color w:val="106bbf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 xml:space="preserve">к Положению;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форме электронного документа в адрес организатора публичных слушаний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Предложения и замечания, внесенные в соответствии с </w:t>
      </w:r>
      <w:r>
        <w:rPr>
          <w:color w:val="106bbf"/>
          <w:sz w:val="28"/>
          <w:szCs w:val="28"/>
        </w:rPr>
        <w:t xml:space="preserve">пунктом 5.1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подлежат регистрации организатором публичных слушаний, общественных обсуждений в день 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поступления, а также обязательному рассмотрению организатором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обсуждений, за исключением случаев выявления фактов представления участником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общественных обсуждений недостоверных сведений.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Участники публичных слушаний, общественных обсуждений, за исключением случаев,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установленных </w:t>
      </w:r>
      <w:r>
        <w:rPr>
          <w:color w:val="106bbf"/>
          <w:sz w:val="28"/>
          <w:szCs w:val="28"/>
        </w:rPr>
        <w:t xml:space="preserve">частью 13 статьи 5.1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в целях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идентификации представляют организатору публичных слушаний, общественных обсуждений 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замечаний и предложений сведения о себе (фамилию, имя, отчество (при наличии), дату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рождения, адрес места жительства (регистрации) - для физических лиц; наименование, основной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государственный регистрационный номер, место нахождения и адрес - для юридических лиц)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приложением копий документов, подтверждающих данные сведения.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публичных слушаний, общественных обсуждений, являющиеся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правообладателями соответствующих земельных участков и (или) расположенных на них объектов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 и (или) помещений, являющихся частью указанных объектов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также представляют сведения соответственно о таких земельных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участках, объектах капитального строительства, помещениях, являющихся частью указанных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капитального строительства, из Единого государственного реестра недвижимости и иные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документы, устанавливающие или удостоверяющие их права на такие земельные участки, объекты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капитального строительства, помещения, являющиеся частью указанных объектов капитального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строительства.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В случае внесения предложений и замечаний в письменной форме, документы,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указанные в </w:t>
      </w:r>
      <w:r>
        <w:rPr>
          <w:color w:val="106bbf"/>
          <w:sz w:val="28"/>
          <w:szCs w:val="28"/>
        </w:rPr>
        <w:t xml:space="preserve">пункте 5.3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предоставляются участниками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в виде заверенных копий, либо копий с приложением оригиналов 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сверки.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направления предложений и замечаний посредством </w:t>
      </w:r>
      <w:r>
        <w:rPr>
          <w:color w:val="106bbf"/>
          <w:sz w:val="28"/>
          <w:szCs w:val="28"/>
        </w:rPr>
        <w:t xml:space="preserve">сайта </w:t>
      </w:r>
      <w:r>
        <w:rPr>
          <w:color w:val="000000"/>
          <w:sz w:val="28"/>
          <w:szCs w:val="28"/>
        </w:rPr>
        <w:t xml:space="preserve">города или ПОС</w:t>
      </w:r>
      <w:r>
        <w:rPr>
          <w:color w:val="000000"/>
          <w:sz w:val="28"/>
          <w:szCs w:val="28"/>
        </w:rPr>
        <w:t xml:space="preserve">, а также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способом, указанным в </w:t>
      </w:r>
      <w:r>
        <w:rPr>
          <w:color w:val="106bbf"/>
          <w:sz w:val="28"/>
          <w:szCs w:val="28"/>
        </w:rPr>
        <w:t xml:space="preserve">подпункте 5 пункта 5.1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документы, указанные в </w:t>
      </w:r>
      <w:r>
        <w:rPr>
          <w:color w:val="106bbf"/>
          <w:sz w:val="28"/>
          <w:szCs w:val="28"/>
        </w:rPr>
        <w:t xml:space="preserve">пункте 5.3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предоставляются участниками общественных обсуждений в форме электронных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документов путем заполнения электронной формы обращения. Электронные документы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(электронные образы документов), прилагаемые к заявлению, в том числе доверенности,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направляются в виде файлов в форматах PDF, TIF. Качество предоставляемых электронных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документов (электронных образов документов) в указанных форматах должно позволять в полном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объеме прочитать текст документа и распознать его реквизиты. Каждый отдельный документ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загружен в виде отдельного файла. Количество файлов должно соответствовать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количеству направляемых документов, а наименования файлов должны позволять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идентифицировать документы.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6. Сроки проведения публичных слушаний, общественных обсуждений по вопросам</w:t>
      </w: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градостроительной деятельности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Срок проведения публичных слушаний, общественных обсуждений по проектам,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указанным в </w:t>
      </w:r>
      <w:r>
        <w:rPr>
          <w:color w:val="106bbf"/>
          <w:sz w:val="28"/>
          <w:szCs w:val="28"/>
        </w:rPr>
        <w:t xml:space="preserve">подпункт</w:t>
      </w:r>
      <w:r>
        <w:rPr>
          <w:color w:val="106bbf"/>
          <w:sz w:val="28"/>
          <w:szCs w:val="28"/>
        </w:rPr>
        <w:t xml:space="preserve">е 6</w:t>
      </w:r>
      <w:r>
        <w:rPr>
          <w:color w:val="106bbf"/>
          <w:sz w:val="28"/>
          <w:szCs w:val="28"/>
        </w:rPr>
        <w:t xml:space="preserve">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с момента оповещения жителей города</w:t>
      </w:r>
      <w:r>
        <w:rPr>
          <w:color w:val="000000"/>
          <w:sz w:val="28"/>
          <w:szCs w:val="28"/>
        </w:rPr>
        <w:t xml:space="preserve"> Новоалтайска</w:t>
      </w:r>
      <w:r>
        <w:rPr>
          <w:color w:val="000000"/>
          <w:sz w:val="28"/>
          <w:szCs w:val="28"/>
        </w:rPr>
        <w:t xml:space="preserve"> о начале их проведения до дня опубликования заключения о результатах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 не может быть менее одного месяца и более трех месяцев.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публичных слушаний, общественных обсуждений по проектам, указанным в </w:t>
      </w:r>
      <w:r>
        <w:rPr>
          <w:color w:val="106bbf"/>
          <w:sz w:val="28"/>
          <w:szCs w:val="28"/>
        </w:rPr>
        <w:t xml:space="preserve">подпунктах 1, </w:t>
      </w:r>
      <w:r>
        <w:rPr>
          <w:color w:val="106bbf"/>
          <w:sz w:val="28"/>
          <w:szCs w:val="28"/>
        </w:rPr>
        <w:t xml:space="preserve">3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с момента оповещения жителей города Новоалтайска о начале их проведения до дня опубликования заключения о результатах публичных слушаний, общественных обсуждений </w:t>
      </w:r>
      <w:r>
        <w:rPr>
          <w:sz w:val="28"/>
          <w:szCs w:val="28"/>
        </w:rPr>
        <w:t xml:space="preserve">не может быть менее четырнадцати и более тридцати дней.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ff00ff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указанных в </w:t>
      </w:r>
      <w:r>
        <w:rPr>
          <w:color w:val="106bbf"/>
          <w:sz w:val="28"/>
          <w:szCs w:val="28"/>
        </w:rPr>
        <w:t xml:space="preserve">части 7.1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статьи 25 </w:t>
      </w:r>
      <w:r>
        <w:rPr>
          <w:color w:val="000000"/>
          <w:sz w:val="28"/>
          <w:szCs w:val="28"/>
        </w:rPr>
        <w:t xml:space="preserve">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срок проведения общественных обсуждений, публичных слушаний по проекту,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предусматривающему внесение изменений в Генеральный план, с момента оповещения жителей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проведении таких общественных обсуждений или публичных слушаний до дня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заключени</w:t>
      </w:r>
      <w:r>
        <w:rPr>
          <w:color w:val="auto"/>
          <w:sz w:val="28"/>
          <w:szCs w:val="28"/>
        </w:rPr>
        <w:t xml:space="preserve">я о результатах таких общественных обсуждений или публичных слушаний </w:t>
      </w:r>
      <w:r>
        <w:rPr>
          <w:color w:val="auto"/>
          <w:sz w:val="28"/>
          <w:szCs w:val="28"/>
        </w:rPr>
        <w:t xml:space="preserve">не может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превышать один месяц</w:t>
      </w:r>
      <w:r>
        <w:rPr>
          <w:color w:val="auto"/>
          <w:sz w:val="28"/>
          <w:szCs w:val="28"/>
        </w:rPr>
        <w:t xml:space="preserve">.</w:t>
      </w:r>
      <w:r>
        <w:rPr>
          <w:color w:val="ff00f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Продолжительность публичных слушаний, общественных обсуждений по проекту,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указанному в </w:t>
      </w:r>
      <w:r>
        <w:rPr>
          <w:color w:val="106bbf"/>
          <w:sz w:val="28"/>
          <w:szCs w:val="28"/>
        </w:rPr>
        <w:t xml:space="preserve">подпункте 2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</w:t>
      </w:r>
      <w:r>
        <w:rPr>
          <w:color w:val="auto"/>
          <w:sz w:val="28"/>
          <w:szCs w:val="28"/>
        </w:rPr>
        <w:t xml:space="preserve">не может быть </w:t>
      </w:r>
      <w:r>
        <w:rPr>
          <w:color w:val="auto"/>
          <w:sz w:val="28"/>
          <w:szCs w:val="28"/>
        </w:rPr>
        <w:t xml:space="preserve">более одного месяца</w:t>
      </w:r>
      <w:r>
        <w:rPr>
          <w:color w:val="auto"/>
          <w:sz w:val="28"/>
          <w:szCs w:val="28"/>
        </w:rPr>
        <w:t xml:space="preserve"> со дня опубликования такого проекта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подготовки изменений в Правила землепользования и застройки в части внесения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изменений в градостроительный регламент, установленный для конкретной территориальной зоны,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публичные слушания, общественные обсуждения по внесению изменений в Правила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землепользования и застройки проводятся в границах территориальной зоны, для которой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 такой градостроительный регламент. В этих случаях срок проведения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 не может быть более чем один месяц.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Срок проведения публичных слушаний, общественных обсуждений по проектам,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указанным в </w:t>
      </w:r>
      <w:r>
        <w:rPr>
          <w:color w:val="106bbf"/>
          <w:sz w:val="28"/>
          <w:szCs w:val="28"/>
        </w:rPr>
        <w:t xml:space="preserve">подпунктах 4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Положения, со дня оповещения жителей города </w:t>
      </w:r>
      <w:r>
        <w:rPr>
          <w:color w:val="000000"/>
          <w:sz w:val="28"/>
          <w:szCs w:val="28"/>
        </w:rPr>
        <w:t xml:space="preserve">Новоалтайска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начале их проведения до дня опубликования заключения о результатах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</w:t>
      </w:r>
      <w:r>
        <w:rPr>
          <w:color w:val="auto"/>
          <w:sz w:val="28"/>
          <w:szCs w:val="28"/>
        </w:rPr>
        <w:t xml:space="preserve">не может быть более одного месяца.</w:t>
      </w:r>
      <w:r>
        <w:rPr>
          <w:color w:val="ff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7. Результаты публичных слушаний, общественных обсуждений</w:t>
      </w:r>
      <w:r>
        <w:rPr>
          <w:bCs/>
          <w:color w:val="26282f"/>
          <w:sz w:val="28"/>
          <w:szCs w:val="28"/>
        </w:rPr>
        <w:t xml:space="preserve">.</w:t>
      </w:r>
      <w:r>
        <w:rPr>
          <w:bCs/>
          <w:color w:val="26282f"/>
          <w:sz w:val="28"/>
          <w:szCs w:val="28"/>
        </w:rPr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Протокол публичных слушаний, общественных обсуждений в течение двух дней со дня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окончания публичных слушаний, общественных обсуждений подготавливается и подписывается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организатором публичных слушаний, общественных обсуждений. Форма протокола установлена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приложением 4 </w:t>
      </w:r>
      <w:r>
        <w:rPr>
          <w:color w:val="000000"/>
          <w:sz w:val="28"/>
          <w:szCs w:val="28"/>
        </w:rPr>
        <w:t xml:space="preserve">к Положению.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протоколе публичных слушаний, общественных обсуждений указываются: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дата оформления протокола публичных слушаний, общественных 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информация об организаторе публичных слушаний, общественных 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информация, содержащаяся в опубликованном оповещении о начале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обсуждений, дата и источник его опубликования;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информация о сроке, в течение которого принимались предложения и замечанияучастников публичных слушаний, общественных обсуждений;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информация о территории, в пределах которой проводились публичные слушания,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общественные обсуждения;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все предложения и замечания участников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с разделением на предложения и замечания граждан, являющихся участниками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общественных обсуждений и постоянно проживающих на территории,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пределах которой проводились общественные обсуждения, и предложения и замечания иных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участников публичных слушаний,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К протоколу публичных слушаний, общественных обсуждений прилагается перечень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принявших участие в рассмотрении проекта участников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обсуждений, включающий в себя сведения об участниках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(фамилию, имя, отчество (при наличии), дату рождения, адрес места жительства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(регистрации) - для физических лиц; наименование, основной государственный регистрационный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номер, место нахождения и адрес - для юридических лиц).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Обязательным приложением к протоколу публичных слушаний являются регистрационные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листы участников публичных слушаний.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Участник публичных слушаний или общественных обсуждений, который внес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 и замечания, касающиеся проекта, рассмотренного на публичных слушаниях или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обсуждениях, имеет право получить выписку из протокола проведенных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 или общественных обсуждений, содержащую внесенные этим участником предложения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замечания.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На основании протокола публичных слушаний, общественных обсуждений организатор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общественных обсуждений осуществляет подготовку заключения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результатах публичных слушаний, общественных обсуждений (далее - заключение) в течение трех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 со дня подписания протокола публичных слушаний, общественных обсуждений. Форма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заключения установлена </w:t>
      </w:r>
      <w:r>
        <w:rPr>
          <w:color w:val="106bbf"/>
          <w:sz w:val="28"/>
          <w:szCs w:val="28"/>
        </w:rPr>
        <w:t xml:space="preserve">приложением 5 </w:t>
      </w:r>
      <w:r>
        <w:rPr>
          <w:color w:val="000000"/>
          <w:sz w:val="28"/>
          <w:szCs w:val="28"/>
        </w:rPr>
        <w:t xml:space="preserve">к Положению.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В заключении указываются: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дата оформления заключения;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наименование проекта, рассмотренного на публичных слушаниях,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обсуждениях, сведения о количестве участников публичных слушаний, общественных обсуждений,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приняли участие в публичных слушаниях, общественных обсуждениях;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реквизиты протокола публичных слушаний, общественных обсуждений, на основании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которого подготовлено заключение;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содержание внесенных предложений и замечаний участников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с разделением на предложения и замечания граждан, являющихся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участниками публичных слушаний, общественных обсуждений и постоянно проживающих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территории, в пределах которой проводились публичные слушания, общественные обсуждения,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 и замечания иных участников публичных слушаний, общественных обсуждений.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случае внесения несколькими участниками публичных слушаний, общественных обсуждений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одинаковых предложений и замечаний допускается обобщение таких предложений и замечаний;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аргументированные рекомендации организатора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о целесообразности или нецелесообразности учета внесенных участниками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 предложений и замечаний и выводы по результатам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слушаний,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7.7. Заключение о результатах публичных слушаний, общественных обсуждений подлежит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опубликованию в газете «</w:t>
      </w:r>
      <w:r>
        <w:rPr>
          <w:color w:val="000000"/>
          <w:sz w:val="28"/>
          <w:szCs w:val="28"/>
        </w:rPr>
        <w:t xml:space="preserve">Наш Новоалтайск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размещению </w:t>
      </w:r>
      <w:r>
        <w:rPr>
          <w:color w:val="000000"/>
          <w:sz w:val="28"/>
          <w:szCs w:val="28"/>
        </w:rPr>
        <w:t xml:space="preserve">на </w:t>
      </w:r>
      <w:r>
        <w:rPr>
          <w:color w:val="106bbf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города и на </w:t>
      </w:r>
      <w:r>
        <w:rPr>
          <w:sz w:val="28"/>
          <w:szCs w:val="28"/>
        </w:rPr>
        <w:t xml:space="preserve">ПОС Единого портала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течение пяти дней со дня 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подписания.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опубликования (размещения) полного текста заключения о результатах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 </w:t>
      </w:r>
      <w:r>
        <w:rPr>
          <w:color w:val="000000"/>
          <w:sz w:val="28"/>
          <w:szCs w:val="28"/>
        </w:rPr>
        <w:t xml:space="preserve">на </w:t>
      </w:r>
      <w:r>
        <w:rPr>
          <w:color w:val="106bbf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города и на </w:t>
      </w:r>
      <w:r>
        <w:rPr>
          <w:sz w:val="28"/>
          <w:szCs w:val="28"/>
        </w:rPr>
        <w:t xml:space="preserve">ПОС Единого портала</w:t>
      </w:r>
      <w:r>
        <w:rPr>
          <w:color w:val="106bbf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объемные графические и табличные приложения к нему в печатном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издании могут не приводиться.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7.8. Не позднее пяти дней с момента опубликования заключения о результатах публичных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слушаний, общественных обсуждений организатор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обсуждений направляет протокол публичных слушаний или общественных обсуждений,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заключение о результатах публичных слушаний или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Г</w:t>
      </w:r>
      <w:r>
        <w:rPr>
          <w:color w:val="000000"/>
          <w:sz w:val="28"/>
          <w:szCs w:val="28"/>
        </w:rPr>
        <w:t xml:space="preserve">лаве города - по проектам, указанным в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подпунктах 4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5</w:t>
      </w:r>
      <w:r>
        <w:rPr>
          <w:color w:val="106bbf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пункта 1.4</w:t>
      </w:r>
      <w:r>
        <w:rPr>
          <w:color w:val="106bbf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подпункте 3 пункта 1.4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7.9. С учетом заключения о результатах публичных слушаний, общественных обсуждений,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подготовленного в соответствии с </w:t>
      </w:r>
      <w:r>
        <w:rPr>
          <w:color w:val="106bbf"/>
          <w:sz w:val="28"/>
          <w:szCs w:val="28"/>
        </w:rPr>
        <w:t xml:space="preserve">пунктом 7.6 </w:t>
      </w:r>
      <w:r>
        <w:rPr>
          <w:color w:val="000000"/>
          <w:sz w:val="28"/>
          <w:szCs w:val="28"/>
        </w:rPr>
        <w:t xml:space="preserve">Положения и содержащего аргументированные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рекомендации организатора публичных слушаний, общественных обсуждений о целесообразности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учета внесенных участниками публичных слушаний, общественных обсуждений предложений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замечаний, проекты, вынесенные на публичные слушания, общественные обсуждения,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дорабатывается в срок: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двух месяцев со дня подписания заключения - по проектам,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подпунктах 1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, </w:t>
      </w:r>
      <w:r>
        <w:rPr>
          <w:color w:val="106bbf"/>
          <w:sz w:val="28"/>
          <w:szCs w:val="28"/>
        </w:rPr>
        <w:t xml:space="preserve">6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пяти рабочих дней со дня подписания заключения - по проектам, указанным в</w:t>
      </w:r>
      <w:r>
        <w:rPr>
          <w:color w:val="000000"/>
          <w:sz w:val="28"/>
          <w:szCs w:val="28"/>
        </w:rPr>
        <w:t xml:space="preserve"> </w:t>
      </w:r>
      <w:r>
        <w:rPr>
          <w:color w:val="106bbf"/>
          <w:sz w:val="28"/>
          <w:szCs w:val="28"/>
        </w:rPr>
        <w:t xml:space="preserve">подпунктах 3-5 пункта 1.4</w:t>
      </w:r>
      <w:r>
        <w:rPr>
          <w:color w:val="106bbf"/>
          <w:sz w:val="28"/>
          <w:szCs w:val="28"/>
        </w:rPr>
        <w:t xml:space="preserve">.</w:t>
      </w:r>
      <w:r>
        <w:rPr>
          <w:color w:val="106bb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8. Финансирование публичных слушаний, общественных обсуждений</w:t>
      </w:r>
      <w:r>
        <w:rPr>
          <w:bCs/>
          <w:color w:val="26282f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Финансирование материально-технического и информационного обеспечения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организации, подготовки и проведения публичных слушаний, общественных обсуждений является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расходным обязательством городского округа  город </w:t>
      </w:r>
      <w:r>
        <w:rPr>
          <w:color w:val="000000"/>
          <w:sz w:val="28"/>
          <w:szCs w:val="28"/>
        </w:rPr>
        <w:t xml:space="preserve">Новоалтайск</w:t>
      </w:r>
      <w:r>
        <w:rPr>
          <w:color w:val="000000"/>
          <w:sz w:val="28"/>
          <w:szCs w:val="28"/>
        </w:rPr>
        <w:t xml:space="preserve"> Алтайского края и 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пределах средств бюджета города, предусмотренных на эти цели в бюджете города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соответствующий финансовый год.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Расходы, связанные с организацией и проведением публичных слушаний,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общественных обсуждений по проекту решения о предоставлении разрешения на условно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разрешенный вид использования, по проекту решения о предоставлении разрешения на отклонение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строительства, несет физическое или юридическое лицо, заинтересованное в предоставлении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такого разрешения.</w:t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2"/>
        <w:pBdr/>
        <w:spacing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Новоалтайске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pBdr/>
        <w:spacing w:after="1"/>
        <w:ind/>
        <w:rPr/>
      </w:pPr>
      <w:r/>
      <w:r/>
    </w:p>
    <w:p>
      <w:pPr>
        <w:pStyle w:val="63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P215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ОПОВЕЩЕНИЕ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(организатор проведения публичных слушаний (общественных обсуждений)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начале проведения публичных слушаний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(общественных обсуждений)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заявлению: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публичных слушаний (общественных обсуждений)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публичные слушания (общественные  обсуждения) по проекту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будут размещены на официальном сайте Города Новоалтайска http://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www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novoaltaysk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  <w:t xml:space="preserve"> с «___» __________ 20___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(общественных обсуждений):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 __________ 20___ г. до «___» __________ 20___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публичных слушаний: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будут проведены «___» __________ 20___ г. 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(дата, время, адрес)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участников публичных слушаний с ______ до 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(время регистрации)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(место, дата открытия экспозиции)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экспозиции: 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можно подавать в срок                           до «___» __________ 20___ г.: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посредством официального сайта города (для общественных обсуждений);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письменной форме по адресу: _______________________________ (в случае проведения  публичных слушаний - в  письменной и устной форме в ходе проведения собрания или собраний участников публичных слушаний);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общественных обсуждений при внесении замечаний  и предложений в целях идентификации представляют сведения о себе (фамилию, имя, отчество (при  </w:t>
      </w:r>
      <w:r>
        <w:rPr>
          <w:rFonts w:ascii="Times New Roman" w:hAnsi="Times New Roman" w:cs="Times New Roman"/>
          <w:sz w:val="24"/>
          <w:szCs w:val="24"/>
        </w:rPr>
        <w:t xml:space="preserve"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4"/>
          <w:szCs w:val="24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4"/>
          <w:szCs w:val="24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обсуждений)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right="-1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Новоалтайске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pBdr/>
        <w:spacing/>
        <w:ind w:righ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" w:name="P302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ЖУРНАЛ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посетителей экспозиции проекта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с «___» ____________ 20__ г. до «___» _________ 20__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507" w:type="pct"/>
        <w:jc w:val="center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8"/>
        <w:gridCol w:w="1603"/>
        <w:gridCol w:w="1126"/>
        <w:gridCol w:w="1939"/>
        <w:gridCol w:w="1592"/>
        <w:gridCol w:w="606"/>
        <w:gridCol w:w="2237"/>
        <w:gridCol w:w="1627"/>
      </w:tblGrid>
      <w:tr>
        <w:trPr>
          <w:trHeight w:val="971"/>
        </w:trPr>
        <w:tc>
          <w:tcPr>
            <w:tcBorders/>
            <w:tcW w:w="448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-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6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159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6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37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                      (с приложением документов, идентифицирующих 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27" w:type="dxa"/>
            <w:vAlign w:val="top"/>
            <w:vMerge w:val="restart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публичных слушаний,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7"/>
        </w:trPr>
        <w:tc>
          <w:tcPr>
            <w:tcBorders/>
            <w:tcW w:w="448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          от имени юридического лица - наименование юр. лица, Ф.И.О. (последнее - при наличии)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6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              от имени юридического лица - 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159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  от имени юридического лица - место нахождения и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pBdr/>
              <w:spacing/>
              <w:ind/>
              <w:rPr/>
            </w:pPr>
            <w:r/>
            <w:r/>
          </w:p>
        </w:tc>
        <w:tc>
          <w:tcPr>
            <w:tcBorders/>
            <w:tcW w:w="2237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pBdr/>
              <w:spacing/>
              <w:ind/>
              <w:rPr/>
            </w:pPr>
            <w:r/>
            <w:r/>
          </w:p>
        </w:tc>
        <w:tc>
          <w:tcPr>
            <w:tcBorders/>
            <w:tcW w:w="1627" w:type="dxa"/>
            <w:vAlign w:val="top"/>
            <w:vMerge w:val="continue"/>
            <w:textDirection w:val="lrTb"/>
            <w:noWrap w:val="false"/>
          </w:tcPr>
          <w:p>
            <w:pPr>
              <w:pStyle w:val="628"/>
              <w:pBdr/>
              <w:spacing/>
              <w:ind/>
              <w:rPr/>
            </w:pPr>
            <w:r/>
            <w:r/>
          </w:p>
        </w:tc>
      </w:tr>
      <w:tr>
        <w:trPr>
          <w:trHeight w:val="258"/>
        </w:trPr>
        <w:tc>
          <w:tcPr>
            <w:tcBorders/>
            <w:tcW w:w="44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3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37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27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/>
            <w:tcW w:w="44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2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93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59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237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627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32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проведения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________________________    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</w:t>
        <w:tab/>
        <w:tab/>
        <w:tab/>
        <w:tab/>
        <w:t xml:space="preserve">подпись</w:t>
        <w:tab/>
        <w:tab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Ф.И.О.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h="16838" w:orient="portrait" w:w="11905"/>
          <w:pgMar w:top="489" w:right="851" w:bottom="977" w:left="1701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проведении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 по вопросам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в городе Новоалтайске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2" w:name="P355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РЕГИСТРАЦИОННЫЙ ЛИСТ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проекту: 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 w:firstLine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«____» ____________ 20____ г.  Место проведения: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4803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1403"/>
        <w:gridCol w:w="1753"/>
        <w:gridCol w:w="1171"/>
        <w:gridCol w:w="1348"/>
        <w:gridCol w:w="6796"/>
        <w:gridCol w:w="969"/>
      </w:tblGrid>
      <w:tr>
        <w:trPr/>
        <w:tc>
          <w:tcPr>
            <w:tcBorders/>
            <w:tcW w:w="40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4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(последнее - при наличии) (наименование юридического лица)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75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рождения (основной государственный регистрационный номер для юридического лица)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171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34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жительства (место нахождения и адрес для юридического лица)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79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6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402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40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3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171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4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79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4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 согласие </w:t>
            </w:r>
            <w:r>
              <w:rPr>
                <w:rFonts w:ascii="Times New Roman" w:hAnsi="Times New Roman" w:cs="Times New Roman"/>
              </w:rPr>
              <w:t xml:space="preserve">организатору (комиссии), ответственному за организацию и проведение публичных слушаний (адрес места проведения публичных слушаний: Алтайский край, г. Новоалтайск, __________________), на обработку своих персональных данных - любые действия (операции) или с</w:t>
            </w:r>
            <w:r>
              <w:rPr>
                <w:rFonts w:ascii="Times New Roman" w:hAnsi="Times New Roman" w:cs="Times New Roman"/>
              </w:rPr>
              <w:t xml:space="preserve">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</w:t>
            </w:r>
            <w:r>
              <w:rPr>
                <w:rFonts w:ascii="Times New Roman" w:hAnsi="Times New Roman" w:cs="Times New Roman"/>
              </w:rPr>
              <w:t xml:space="preserve">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2"/>
              <w:pBdr/>
              <w:spacing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Перечень персональных данных, на обработку которых дается согласие: фамилия, имя, отчество; дата рождения; адрес места жительства, данные паспо</w:t>
            </w:r>
            <w:r>
              <w:rPr>
                <w:rFonts w:ascii="Times New Roman" w:hAnsi="Times New Roman" w:cs="Times New Roman"/>
              </w:rPr>
              <w:t xml:space="preserve">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969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проведения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______________________________   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  </w:t>
        <w:tab/>
        <w:tab/>
        <w:tab/>
        <w:t xml:space="preserve"> подпись регистратора  </w:t>
        <w:tab/>
        <w:tab/>
        <w:tab/>
        <w:tab/>
        <w:t xml:space="preserve">Ф.И.О.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sz w:val="24"/>
          <w:szCs w:val="24"/>
        </w:rPr>
        <w:sectPr>
          <w:footnotePr/>
          <w:endnotePr/>
          <w:type w:val="nextPage"/>
          <w:pgSz w:h="11905" w:orient="landscape" w:w="16838"/>
          <w:pgMar w:top="326" w:right="851" w:bottom="977" w:left="1701" w:header="0" w:footer="0" w:gutter="0"/>
          <w:cols w:num="1" w:sep="0" w:space="720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Новоалтайске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3" w:name="P401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обсуждений)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№ 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(дата оформления)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проведения публичных слушаний (общественных  обсуждений) -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(информация, содержащаяся в опубликованном оповещении о начале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публичных слушаний (общественных обсуждений))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начале проведения публичных слушаний (общественных обсуждений) опубликована  ______________  в  газете «Наш Новоалтайск»,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(дата)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размещена на информационных стендах 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(адреса и дата размещения)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 слушаний (общественных обсуждений) по проекту принимались с ______________ до 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 w:left="283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(срок, в течение которого принимались предложения и замечания)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публичных слушаний: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на территории (территориях) по адресу: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____________________________________. Число зарегистрированных участников публичных слушаний: 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5166"/>
      </w:tblGrid>
      <w:tr>
        <w:trPr/>
        <w:tc>
          <w:tcPr>
            <w:gridSpan w:val="2"/>
            <w:tcBorders/>
            <w:tcW w:w="10331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и замечания граждан, являющихся участниками публичных слушаний (общественных обсуждений)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публичных слушаний (общественных обсуждений), внесший предложение и (или) замечание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предложений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публичных слушаний: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 участников собрания: 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протоколу: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Перечень принявших участие в рассмотрении проекта участников публичных слушаний (общественных обсуждений) на ______ листах.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Журнал учета посетителей экспозиции на _______ листах.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обсуждений)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слушаний, общественных обсуждений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Новоалтайске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2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обсуждений)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 20____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(дата оформления заключения)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(организатор проведения публичных слушаний (общественных обсуждений))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(общественных обсуждений) по проекту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участников, которые приняли участие в публичных слушаниях (общественных обсуждениях) 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публичных слушаний (общественных обсуждений) от «____» _____________ 20____ г. № 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(реквизиты протокола публичных слушаний (общественных обсуждений))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5166"/>
      </w:tblGrid>
      <w:tr>
        <w:trPr/>
        <w:tc>
          <w:tcPr>
            <w:gridSpan w:val="2"/>
            <w:tcBorders/>
            <w:tcW w:w="10331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(общественных обсуждений)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публичных слушаний (общественных обсуждений),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2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165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16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3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и замечания по проекту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итоги голосования участников публичных слушаний (в случае проведения публичных слушаний)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аргументированные рекомендации организатора публичных слушаний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(общественных обсуждений) о целесообразности (нецелесообразности) внесенных участниками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публичных слушаний (общественных обсуждений) предложений и замечаний.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обсуждений)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489" w:right="566" w:bottom="1440" w:left="1133" w:header="0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pPr>
      <w:pBdr/>
      <w:spacing/>
      <w:ind/>
    </w:pPr>
    <w:rPr>
      <w:sz w:val="24"/>
      <w:szCs w:val="24"/>
      <w:lang w:val="ru-RU" w:eastAsia="ru-RU" w:bidi="ar-SA"/>
    </w:rPr>
  </w:style>
  <w:style w:type="character" w:styleId="629">
    <w:name w:val="Основной шрифт абзаца"/>
    <w:next w:val="629"/>
    <w:link w:val="628"/>
    <w:semiHidden/>
    <w:pPr>
      <w:pBdr/>
      <w:spacing/>
      <w:ind/>
    </w:pPr>
  </w:style>
  <w:style w:type="table" w:styleId="630">
    <w:name w:val="Обычная таблица"/>
    <w:next w:val="630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>
    <w:name w:val="Нет списка"/>
    <w:next w:val="631"/>
    <w:link w:val="628"/>
    <w:semiHidden/>
    <w:pPr>
      <w:pBdr/>
      <w:spacing/>
      <w:ind/>
    </w:pPr>
  </w:style>
  <w:style w:type="paragraph" w:styleId="632">
    <w:name w:val="ConsPlusNormal"/>
    <w:next w:val="632"/>
    <w:link w:val="62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633">
    <w:name w:val="ConsPlusNonformat"/>
    <w:next w:val="633"/>
    <w:link w:val="62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634">
    <w:name w:val="Основной текст"/>
    <w:basedOn w:val="628"/>
    <w:next w:val="634"/>
    <w:link w:val="628"/>
    <w:pPr>
      <w:pBdr/>
      <w:spacing/>
      <w:ind w:right="5385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ОВТремаскина</dc:creator>
  <cp:revision>14</cp:revision>
  <dcterms:created xsi:type="dcterms:W3CDTF">2023-07-26T03:27:00Z</dcterms:created>
  <dcterms:modified xsi:type="dcterms:W3CDTF">2025-06-03T08:36:21Z</dcterms:modified>
  <cp:version>730895</cp:version>
</cp:coreProperties>
</file>