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aps/>
          <w:spacing w:val="40"/>
          <w:sz w:val="28"/>
          <w:szCs w:val="28"/>
          <w:lang w:val="ru-RU"/>
        </w:rPr>
      </w:pPr>
      <w:r>
        <w:rPr>
          <w:caps/>
          <w:spacing w:val="40"/>
          <w:sz w:val="28"/>
          <w:szCs w:val="28"/>
          <w:lang w:val="ru-RU"/>
        </w:rPr>
        <w:t xml:space="preserve">отчет </w:t>
      </w: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итогах работы </w:t>
      </w:r>
      <w:r>
        <w:rPr>
          <w:b/>
          <w:sz w:val="28"/>
          <w:szCs w:val="28"/>
          <w:lang w:val="ru-RU"/>
        </w:rPr>
        <w:t>отдела муниципального заказа</w:t>
      </w:r>
      <w:r>
        <w:rPr>
          <w:sz w:val="28"/>
          <w:szCs w:val="28"/>
          <w:lang w:val="ru-RU"/>
        </w:rPr>
        <w:t xml:space="preserve"> в составе комитета по экономической политике и инвестициям Администрации города за 2023 год</w:t>
      </w: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59025F" w:rsidRDefault="0059025F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Контрактная система в сфере закупок играет важную роль в социально-экономическом развитии городского округа. Основываясь на принципах </w:t>
      </w:r>
      <w:r>
        <w:rPr>
          <w:color w:val="000000"/>
          <w:sz w:val="28"/>
          <w:szCs w:val="28"/>
          <w:shd w:val="clear" w:color="auto" w:fill="FFFFFF"/>
        </w:rPr>
        <w:t>открытости, прозрачности информации, обеспечения конкуренции,</w:t>
      </w:r>
      <w:r>
        <w:rPr>
          <w:sz w:val="28"/>
          <w:szCs w:val="28"/>
        </w:rPr>
        <w:t xml:space="preserve"> закупки обеспечивают потребности города в товарах, работах и услугах, а также представляют собой один из эффективных способов снижения расходов местного бюджета.</w:t>
      </w: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2023 году с целью определения исполнителей контрактов муниципальными заказчиками города Новоалтайска на официальном сайте единой информационной системы в сфере закупок было размещено </w:t>
      </w:r>
      <w:r>
        <w:rPr>
          <w:sz w:val="28"/>
          <w:szCs w:val="28"/>
          <w:lang w:val="ru-RU"/>
        </w:rPr>
        <w:br/>
        <w:t xml:space="preserve">108 извещений о проведении конкурентных процедур на сумму </w:t>
      </w:r>
      <w:r>
        <w:rPr>
          <w:b/>
          <w:bCs/>
          <w:lang w:val="ru-RU"/>
        </w:rPr>
        <w:t>891 242 861,53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рублей. </w:t>
      </w: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Отделом муниципального заказа в составе комитета по экономической политике и инвестициям Администрации города было размещено 48 извещений на сумму 442 077 763,24 рублей. КГКУ «Центр государственных закупок Алтайского края» разместил 3 закупки в интересах Администрации города Новоалтайска на сумму 354 673 376,13 рублей.</w:t>
      </w: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Рост показателей суммарной максимальной цены контракта и экономии обусловлен реализацией крупных проектов, к которым относятся: </w:t>
      </w:r>
    </w:p>
    <w:p w:rsidR="0059025F" w:rsidRDefault="0059025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18"/>
          <w:tab w:val="num" w:pos="1080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работ по реконструкции и модернизации котельной </w:t>
      </w:r>
      <w:r>
        <w:rPr>
          <w:rFonts w:ascii="Times New Roman" w:hAnsi="Times New Roman"/>
          <w:sz w:val="28"/>
          <w:szCs w:val="28"/>
        </w:rPr>
        <w:br/>
        <w:t xml:space="preserve">№ 1 по ул. Строительная, 37.  </w:t>
      </w:r>
    </w:p>
    <w:p w:rsidR="0059025F" w:rsidRDefault="0059025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18"/>
          <w:tab w:val="num" w:pos="1080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Реконструкция водозаборного узла в микрорайоне Геологи </w:t>
      </w:r>
      <w:r>
        <w:rPr>
          <w:rFonts w:ascii="Times New Roman" w:hAnsi="Times New Roman"/>
          <w:sz w:val="28"/>
          <w:szCs w:val="28"/>
        </w:rPr>
        <w:br/>
        <w:t>г. Новоалтайска.</w:t>
      </w:r>
    </w:p>
    <w:p w:rsidR="0059025F" w:rsidRDefault="0059025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18"/>
          <w:tab w:val="num" w:pos="1080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проектно-изыскательских работ комплекса водозаборных сооружений по ул. Плодопитомник, </w:t>
      </w:r>
      <w:smartTag w:uri="urn:schemas-microsoft-com:office:smarttags" w:element="metricconverter">
        <w:smartTagPr>
          <w:attr w:name="ProductID" w:val="16 г"/>
        </w:smartTagPr>
        <w:r>
          <w:rPr>
            <w:rFonts w:ascii="Times New Roman" w:hAnsi="Times New Roman"/>
            <w:sz w:val="28"/>
            <w:szCs w:val="28"/>
          </w:rPr>
          <w:t>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9025F" w:rsidRDefault="0059025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18"/>
          <w:tab w:val="num" w:pos="1080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ремонту автомобильных дорог улично-дорожной сети г. Новоалтайска (</w:t>
      </w:r>
      <w:r>
        <w:rPr>
          <w:rFonts w:ascii="Times New Roman" w:hAnsi="Times New Roman"/>
          <w:sz w:val="28"/>
          <w:szCs w:val="28"/>
          <w:lang w:eastAsia="ru-RU"/>
        </w:rPr>
        <w:t>ул. Майская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  <w:lang w:eastAsia="ru-RU"/>
        </w:rPr>
        <w:t>ул. Военстроя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ул. Коммунистическая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ул. Южсиба</w:t>
      </w:r>
      <w:r>
        <w:rPr>
          <w:rFonts w:ascii="Times New Roman" w:hAnsi="Times New Roman"/>
          <w:sz w:val="28"/>
          <w:szCs w:val="28"/>
        </w:rPr>
        <w:t>).</w:t>
      </w:r>
    </w:p>
    <w:p w:rsidR="0059025F" w:rsidRDefault="0059025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18"/>
          <w:tab w:val="num" w:pos="1080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ремонту автомобильной дороги по ул. Майская.</w:t>
      </w:r>
    </w:p>
    <w:p w:rsidR="0059025F" w:rsidRDefault="0059025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18"/>
          <w:tab w:val="num" w:pos="1080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работ по благоустройству сквера по ул. Космонавтов </w:t>
      </w:r>
      <w:r>
        <w:rPr>
          <w:rFonts w:ascii="Times New Roman" w:hAnsi="Times New Roman"/>
          <w:sz w:val="28"/>
          <w:szCs w:val="28"/>
        </w:rPr>
        <w:br/>
        <w:t>в 10-м микрорайоне (3 этап).</w:t>
      </w:r>
    </w:p>
    <w:p w:rsidR="0059025F" w:rsidRDefault="0059025F" w:rsidP="00256BFB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18"/>
          <w:tab w:val="num" w:pos="1080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благоустройству сквера имени И.И. Григорьева.</w:t>
      </w:r>
    </w:p>
    <w:p w:rsidR="0059025F" w:rsidRDefault="0059025F" w:rsidP="00256BFB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18"/>
          <w:tab w:val="num" w:pos="1080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ремонту дворовых проездов многоквартирных домов.</w:t>
      </w:r>
    </w:p>
    <w:p w:rsidR="0059025F" w:rsidRDefault="0059025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18"/>
          <w:tab w:val="num" w:pos="1080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строительству линий наружного освещения (ул.Шукшина, ул.Павла Корчагина, ул.Ленинская, ул.Пушкинская, ул.Долматова).</w:t>
      </w:r>
    </w:p>
    <w:p w:rsidR="0059025F" w:rsidRDefault="0059025F" w:rsidP="0065389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9025F" w:rsidRDefault="0059025F" w:rsidP="0065389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/>
          <w:sz w:val="28"/>
          <w:szCs w:val="28"/>
          <w:lang w:val="ru-RU"/>
        </w:rPr>
      </w:pP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/>
          <w:sz w:val="28"/>
          <w:szCs w:val="28"/>
          <w:lang w:val="ru-RU"/>
        </w:rPr>
      </w:pP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Суммарная начальная максимальная цена контрактов увеличилась на 81,3 % (в 2022 году - 491,4 млн. рублей). Общая экономия по контрактам составила 43,2 млн. рублей, что на 78,5 % выше, чем в 2022 году </w:t>
      </w:r>
      <w:r>
        <w:rPr>
          <w:sz w:val="28"/>
          <w:szCs w:val="28"/>
          <w:lang w:val="ru-RU"/>
        </w:rPr>
        <w:br/>
        <w:t xml:space="preserve">(24,2 млн. руб.). </w:t>
      </w: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каждым годом отмечается рост финансирования значимых проектов г.Новоалтайска. Наблюдается рост закупок со значительной начальной (максимальной) ценой. </w:t>
      </w: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both"/>
        <w:rPr>
          <w:sz w:val="28"/>
          <w:szCs w:val="28"/>
          <w:lang w:val="ru-RU"/>
        </w:rPr>
      </w:pP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отделом</w:t>
      </w: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заказа  </w:t>
      </w:r>
    </w:p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Н.Н.Горбунова</w:t>
      </w:r>
    </w:p>
    <w:sectPr w:rsidR="0059025F" w:rsidSect="003A3DD9">
      <w:pgSz w:w="11907" w:h="16840" w:code="9"/>
      <w:pgMar w:top="539" w:right="567" w:bottom="902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separator/>
      </w:r>
    </w:p>
  </w:endnote>
  <w:endnote w:type="continuationSeparator" w:id="0"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separator/>
      </w:r>
    </w:p>
  </w:footnote>
  <w:footnote w:type="continuationSeparator" w:id="0">
    <w:p w:rsidR="0059025F" w:rsidRDefault="005902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72F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>
    <w:nsid w:val="1E80597D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>
    <w:nsid w:val="22C52088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">
    <w:nsid w:val="2BD84038"/>
    <w:multiLevelType w:val="multilevel"/>
    <w:tmpl w:val="FFFFFFFF"/>
    <w:lvl w:ilvl="0">
      <w:start w:val="1"/>
      <w:numFmt w:val="bullet"/>
      <w:suff w:val="space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>
      <w:start w:val="1"/>
      <w:numFmt w:val="bullet"/>
      <w:suff w:val="space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>
      <w:start w:val="1"/>
      <w:numFmt w:val="bullet"/>
      <w:suff w:val="space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>
      <w:start w:val="1"/>
      <w:numFmt w:val="bullet"/>
      <w:suff w:val="space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>
      <w:start w:val="1"/>
      <w:numFmt w:val="bullet"/>
      <w:suff w:val="space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>
      <w:start w:val="1"/>
      <w:numFmt w:val="bullet"/>
      <w:suff w:val="space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>
      <w:start w:val="1"/>
      <w:numFmt w:val="bullet"/>
      <w:suff w:val="space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>
      <w:start w:val="1"/>
      <w:numFmt w:val="bullet"/>
      <w:suff w:val="space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>
      <w:start w:val="1"/>
      <w:numFmt w:val="bullet"/>
      <w:suff w:val="space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4">
    <w:nsid w:val="34E02F5B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>
    <w:nsid w:val="537A49BA"/>
    <w:multiLevelType w:val="multilevel"/>
    <w:tmpl w:val="FFFFFFFF"/>
    <w:lvl w:ilvl="0">
      <w:start w:val="1"/>
      <w:numFmt w:val="bullet"/>
      <w:suff w:val="space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>
      <w:start w:val="1"/>
      <w:numFmt w:val="bullet"/>
      <w:suff w:val="space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>
      <w:start w:val="1"/>
      <w:numFmt w:val="bullet"/>
      <w:suff w:val="space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>
      <w:start w:val="1"/>
      <w:numFmt w:val="bullet"/>
      <w:suff w:val="space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>
      <w:start w:val="1"/>
      <w:numFmt w:val="bullet"/>
      <w:suff w:val="space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>
      <w:start w:val="1"/>
      <w:numFmt w:val="bullet"/>
      <w:suff w:val="space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>
      <w:start w:val="1"/>
      <w:numFmt w:val="bullet"/>
      <w:suff w:val="space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>
      <w:start w:val="1"/>
      <w:numFmt w:val="bullet"/>
      <w:suff w:val="space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>
      <w:start w:val="1"/>
      <w:numFmt w:val="bullet"/>
      <w:suff w:val="space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6">
    <w:nsid w:val="61315CFE"/>
    <w:multiLevelType w:val="multilevel"/>
    <w:tmpl w:val="FFFFFFFF"/>
    <w:lvl w:ilvl="0">
      <w:start w:val="1"/>
      <w:numFmt w:val="bullet"/>
      <w:lvlText w:val="˗"/>
      <w:lvlJc w:val="left"/>
      <w:pPr>
        <w:tabs>
          <w:tab w:val="num" w:pos="1418"/>
        </w:tabs>
        <w:ind w:left="1418" w:hanging="360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>
      <w:start w:val="1"/>
      <w:numFmt w:val="bullet"/>
      <w:suff w:val="space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>
      <w:start w:val="1"/>
      <w:numFmt w:val="bullet"/>
      <w:suff w:val="space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>
      <w:start w:val="1"/>
      <w:numFmt w:val="bullet"/>
      <w:suff w:val="space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>
      <w:start w:val="1"/>
      <w:numFmt w:val="bullet"/>
      <w:suff w:val="space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>
      <w:start w:val="1"/>
      <w:numFmt w:val="bullet"/>
      <w:suff w:val="space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>
      <w:start w:val="1"/>
      <w:numFmt w:val="bullet"/>
      <w:suff w:val="space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>
      <w:start w:val="1"/>
      <w:numFmt w:val="bullet"/>
      <w:suff w:val="space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694"/>
    <w:rsid w:val="00181E7B"/>
    <w:rsid w:val="00247EE5"/>
    <w:rsid w:val="00256BFB"/>
    <w:rsid w:val="002E3CB4"/>
    <w:rsid w:val="00363515"/>
    <w:rsid w:val="00396952"/>
    <w:rsid w:val="003A3DD9"/>
    <w:rsid w:val="003C6D18"/>
    <w:rsid w:val="00505694"/>
    <w:rsid w:val="0059025F"/>
    <w:rsid w:val="00653894"/>
    <w:rsid w:val="007073CE"/>
    <w:rsid w:val="008F5D93"/>
    <w:rsid w:val="00B84033"/>
    <w:rsid w:val="00C27B4A"/>
    <w:rsid w:val="00C505A8"/>
    <w:rsid w:val="00E3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056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569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200" w:line="276" w:lineRule="auto"/>
      <w:outlineLvl w:val="0"/>
    </w:pPr>
    <w:rPr>
      <w:rFonts w:ascii="Arial" w:eastAsia="Calibri" w:hAnsi="Arial" w:cs="Arial"/>
      <w:sz w:val="40"/>
      <w:szCs w:val="40"/>
      <w:lang w:val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0569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line="276" w:lineRule="auto"/>
      <w:outlineLvl w:val="1"/>
    </w:pPr>
    <w:rPr>
      <w:rFonts w:ascii="Calibri Light" w:eastAsia="Calibri" w:hAnsi="Calibri Light"/>
      <w:color w:val="2E74B5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0569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line="276" w:lineRule="auto"/>
      <w:outlineLvl w:val="2"/>
    </w:pPr>
    <w:rPr>
      <w:rFonts w:ascii="Calibri Light" w:eastAsia="Calibri" w:hAnsi="Calibri Light"/>
      <w:color w:val="1F4D78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569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 w:line="276" w:lineRule="auto"/>
      <w:outlineLvl w:val="3"/>
    </w:pPr>
    <w:rPr>
      <w:rFonts w:ascii="Arial" w:eastAsia="Calibri" w:hAnsi="Arial" w:cs="Arial"/>
      <w:b/>
      <w:bCs/>
      <w:sz w:val="26"/>
      <w:szCs w:val="26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569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 w:line="276" w:lineRule="auto"/>
      <w:outlineLvl w:val="4"/>
    </w:pPr>
    <w:rPr>
      <w:rFonts w:ascii="Arial" w:eastAsia="Calibri" w:hAnsi="Arial" w:cs="Arial"/>
      <w:b/>
      <w:bCs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569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 w:line="276" w:lineRule="auto"/>
      <w:outlineLvl w:val="5"/>
    </w:pPr>
    <w:rPr>
      <w:rFonts w:ascii="Arial" w:eastAsia="Calibri" w:hAnsi="Arial" w:cs="Arial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569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 w:line="276" w:lineRule="auto"/>
      <w:outlineLvl w:val="6"/>
    </w:pPr>
    <w:rPr>
      <w:rFonts w:ascii="Arial" w:eastAsia="Calibri" w:hAnsi="Arial" w:cs="Arial"/>
      <w:b/>
      <w:bCs/>
      <w:i/>
      <w:iCs/>
      <w:sz w:val="22"/>
      <w:szCs w:val="22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569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 w:line="276" w:lineRule="auto"/>
      <w:outlineLvl w:val="7"/>
    </w:pPr>
    <w:rPr>
      <w:rFonts w:ascii="Arial" w:eastAsia="Calibri" w:hAnsi="Arial" w:cs="Arial"/>
      <w:i/>
      <w:iCs/>
      <w:sz w:val="22"/>
      <w:szCs w:val="22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569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20" w:after="200" w:line="276" w:lineRule="auto"/>
      <w:outlineLvl w:val="8"/>
    </w:pPr>
    <w:rPr>
      <w:rFonts w:ascii="Arial" w:eastAsia="Calibri" w:hAnsi="Arial" w:cs="Arial"/>
      <w:i/>
      <w:iCs/>
      <w:sz w:val="21"/>
      <w:szCs w:val="21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694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5694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5694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5694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5694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05694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05694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05694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05694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  <w:rsid w:val="00505694"/>
  </w:style>
  <w:style w:type="paragraph" w:styleId="NoSpacing">
    <w:name w:val="No Spacing"/>
    <w:uiPriority w:val="99"/>
    <w:qFormat/>
    <w:rsid w:val="00505694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00" w:after="200" w:line="276" w:lineRule="auto"/>
      <w:contextualSpacing/>
    </w:pPr>
    <w:rPr>
      <w:rFonts w:ascii="Calibri" w:eastAsia="Calibri" w:hAnsi="Calibri"/>
      <w:sz w:val="48"/>
      <w:szCs w:val="4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05694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200" w:line="276" w:lineRule="auto"/>
    </w:pPr>
    <w:rPr>
      <w:rFonts w:ascii="Calibri" w:eastAsia="Calibri" w:hAnsi="Calibri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5694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 w:right="720"/>
    </w:pPr>
    <w:rPr>
      <w:rFonts w:ascii="Calibri" w:eastAsia="Calibri" w:hAnsi="Calibri"/>
      <w:i/>
      <w:sz w:val="20"/>
      <w:szCs w:val="20"/>
      <w:lang w:val="ru-RU" w:eastAsia="ko-KR"/>
    </w:rPr>
  </w:style>
  <w:style w:type="character" w:customStyle="1" w:styleId="QuoteChar">
    <w:name w:val="Quote Char"/>
    <w:basedOn w:val="DefaultParagraphFont"/>
    <w:link w:val="Quote"/>
    <w:uiPriority w:val="99"/>
    <w:locked/>
    <w:rsid w:val="00505694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056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000000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/>
      <w:i/>
      <w:sz w:val="20"/>
      <w:szCs w:val="20"/>
      <w:lang w:val="ru-RU" w:eastAsia="ko-K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05694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5694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5694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/>
      <w:b/>
      <w:bCs/>
      <w:color w:val="5B9BD5"/>
      <w:sz w:val="18"/>
      <w:szCs w:val="18"/>
      <w:lang w:val="ru-RU"/>
    </w:rPr>
  </w:style>
  <w:style w:type="character" w:customStyle="1" w:styleId="FooterChar1">
    <w:name w:val="Footer Char1"/>
    <w:link w:val="Footer"/>
    <w:uiPriority w:val="99"/>
    <w:locked/>
    <w:rsid w:val="00505694"/>
  </w:style>
  <w:style w:type="table" w:customStyle="1" w:styleId="TableGridLight">
    <w:name w:val="Table Grid Light"/>
    <w:uiPriority w:val="99"/>
    <w:rsid w:val="00505694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05694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505694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50569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50569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505694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/>
      <w:sz w:val="20"/>
      <w:szCs w:val="20"/>
      <w:lang w:val="ru-RU" w:eastAsia="ko-KR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05694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505694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TOC2">
    <w:name w:val="toc 2"/>
    <w:basedOn w:val="Normal"/>
    <w:next w:val="Normal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paragraph" w:styleId="TOC3">
    <w:name w:val="toc 3"/>
    <w:basedOn w:val="Normal"/>
    <w:next w:val="Normal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 w:line="276" w:lineRule="auto"/>
      <w:ind w:left="567"/>
    </w:pPr>
    <w:rPr>
      <w:rFonts w:ascii="Calibri" w:eastAsia="Calibri" w:hAnsi="Calibri"/>
      <w:sz w:val="22"/>
      <w:szCs w:val="22"/>
      <w:lang w:val="ru-RU"/>
    </w:rPr>
  </w:style>
  <w:style w:type="paragraph" w:styleId="TOC4">
    <w:name w:val="toc 4"/>
    <w:basedOn w:val="Normal"/>
    <w:next w:val="Normal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 w:line="276" w:lineRule="auto"/>
      <w:ind w:left="850"/>
    </w:pPr>
    <w:rPr>
      <w:rFonts w:ascii="Calibri" w:eastAsia="Calibri" w:hAnsi="Calibri"/>
      <w:sz w:val="22"/>
      <w:szCs w:val="22"/>
      <w:lang w:val="ru-RU"/>
    </w:rPr>
  </w:style>
  <w:style w:type="paragraph" w:styleId="TOC5">
    <w:name w:val="toc 5"/>
    <w:basedOn w:val="Normal"/>
    <w:next w:val="Normal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 w:line="276" w:lineRule="auto"/>
      <w:ind w:left="1134"/>
    </w:pPr>
    <w:rPr>
      <w:rFonts w:ascii="Calibri" w:eastAsia="Calibri" w:hAnsi="Calibri"/>
      <w:sz w:val="22"/>
      <w:szCs w:val="22"/>
      <w:lang w:val="ru-RU"/>
    </w:rPr>
  </w:style>
  <w:style w:type="paragraph" w:styleId="TOC6">
    <w:name w:val="toc 6"/>
    <w:basedOn w:val="Normal"/>
    <w:next w:val="Normal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 w:line="276" w:lineRule="auto"/>
      <w:ind w:left="1417"/>
    </w:pPr>
    <w:rPr>
      <w:rFonts w:ascii="Calibri" w:eastAsia="Calibri" w:hAnsi="Calibri"/>
      <w:sz w:val="22"/>
      <w:szCs w:val="22"/>
      <w:lang w:val="ru-RU"/>
    </w:rPr>
  </w:style>
  <w:style w:type="paragraph" w:styleId="TOC7">
    <w:name w:val="toc 7"/>
    <w:basedOn w:val="Normal"/>
    <w:next w:val="Normal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 w:line="276" w:lineRule="auto"/>
      <w:ind w:left="1701"/>
    </w:pPr>
    <w:rPr>
      <w:rFonts w:ascii="Calibri" w:eastAsia="Calibri" w:hAnsi="Calibri"/>
      <w:sz w:val="22"/>
      <w:szCs w:val="22"/>
      <w:lang w:val="ru-RU"/>
    </w:rPr>
  </w:style>
  <w:style w:type="paragraph" w:styleId="TOC8">
    <w:name w:val="toc 8"/>
    <w:basedOn w:val="Normal"/>
    <w:next w:val="Normal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 w:line="276" w:lineRule="auto"/>
      <w:ind w:left="1984"/>
    </w:pPr>
    <w:rPr>
      <w:rFonts w:ascii="Calibri" w:eastAsia="Calibri" w:hAnsi="Calibri"/>
      <w:sz w:val="22"/>
      <w:szCs w:val="22"/>
      <w:lang w:val="ru-RU"/>
    </w:rPr>
  </w:style>
  <w:style w:type="paragraph" w:styleId="TOC9">
    <w:name w:val="toc 9"/>
    <w:basedOn w:val="Normal"/>
    <w:next w:val="Normal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 w:line="276" w:lineRule="auto"/>
      <w:ind w:left="2268"/>
    </w:pPr>
    <w:rPr>
      <w:rFonts w:ascii="Calibri" w:eastAsia="Calibri" w:hAnsi="Calibri"/>
      <w:sz w:val="22"/>
      <w:szCs w:val="22"/>
      <w:lang w:val="ru-RU"/>
    </w:rPr>
  </w:style>
  <w:style w:type="paragraph" w:styleId="TOCHeading">
    <w:name w:val="TOC Heading"/>
    <w:basedOn w:val="Heading1"/>
    <w:uiPriority w:val="99"/>
    <w:qFormat/>
    <w:rsid w:val="00505694"/>
    <w:pPr>
      <w:keepNext w:val="0"/>
      <w:keepLines w:val="0"/>
      <w:spacing w:before="0" w:after="160" w:line="259" w:lineRule="auto"/>
      <w:outlineLvl w:val="9"/>
    </w:pPr>
    <w:rPr>
      <w:rFonts w:ascii="Calibri" w:hAnsi="Calibri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</w:pPr>
    <w:rPr>
      <w:rFonts w:ascii="Calibri" w:eastAsia="Calibr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semiHidden/>
    <w:rsid w:val="005056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uiPriority w:val="99"/>
    <w:rsid w:val="005056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/>
      <w:sz w:val="18"/>
      <w:szCs w:val="20"/>
      <w:lang w:val="ru-RU" w:eastAsia="ko-K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0569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5694"/>
    <w:rPr>
      <w:rFonts w:cs="Times New Roman"/>
      <w:vertAlign w:val="superscript"/>
    </w:rPr>
  </w:style>
  <w:style w:type="paragraph" w:customStyle="1" w:styleId="a">
    <w:name w:val="Знак Знак Знак Знак"/>
    <w:basedOn w:val="Normal"/>
    <w:next w:val="Heading2"/>
    <w:uiPriority w:val="99"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40" w:lineRule="exact"/>
    </w:p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505694"/>
    <w:rPr>
      <w:rFonts w:ascii="Calibri Light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056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694"/>
    <w:rPr>
      <w:rFonts w:ascii="Segoe UI" w:hAnsi="Segoe UI" w:cs="Segoe UI"/>
      <w:sz w:val="18"/>
      <w:szCs w:val="1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505694"/>
    <w:rPr>
      <w:rFonts w:ascii="Calibri Light" w:hAnsi="Calibri Light" w:cs="Times New Roman"/>
      <w:color w:val="1F4D78"/>
      <w:sz w:val="24"/>
      <w:szCs w:val="24"/>
    </w:rPr>
  </w:style>
  <w:style w:type="paragraph" w:customStyle="1" w:styleId="ListParagraphChar">
    <w:name w:val="List Paragraph Char"/>
    <w:uiPriority w:val="99"/>
    <w:rsid w:val="005056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373</Words>
  <Characters>2130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ААПрокопенко</dc:creator>
  <cp:keywords/>
  <dc:description/>
  <cp:lastModifiedBy>ВНЧернова</cp:lastModifiedBy>
  <cp:revision>50</cp:revision>
  <cp:lastPrinted>2024-02-01T07:00:00Z</cp:lastPrinted>
  <dcterms:created xsi:type="dcterms:W3CDTF">2016-12-30T05:44:00Z</dcterms:created>
  <dcterms:modified xsi:type="dcterms:W3CDTF">2024-02-01T07:36:00Z</dcterms:modified>
</cp:coreProperties>
</file>