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left="0" w:firstLine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47.9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after="0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6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19"/>
              <w:ind w:left="0" w:firstLine="0"/>
              <w:jc w:val="center"/>
              <w:spacing w:line="480" w:lineRule="auto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№_____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5"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5"/>
        <w:ind w:right="5394"/>
        <w:tabs>
          <w:tab w:val="left" w:pos="5400" w:leader="none"/>
        </w:tabs>
        <w:rPr>
          <w:szCs w:val="28"/>
        </w:rPr>
      </w:pPr>
      <w:r>
        <w:rPr>
          <w:szCs w:val="28"/>
        </w:rPr>
        <w:t xml:space="preserve">О нормативе стоимости 1 квадратного метра общей площади жилья</w:t>
      </w:r>
      <w:r>
        <w:rPr>
          <w:szCs w:val="28"/>
        </w:rPr>
        <w:t xml:space="preserve">  </w:t>
      </w:r>
      <w:r>
        <w:rPr>
          <w:szCs w:val="28"/>
        </w:rPr>
        <w:t xml:space="preserve"> на </w:t>
      </w:r>
      <w:r>
        <w:rPr>
          <w:szCs w:val="28"/>
        </w:rPr>
        <w:t xml:space="preserve">  </w:t>
      </w:r>
      <w:r>
        <w:rPr>
          <w:szCs w:val="28"/>
        </w:rPr>
        <w:t xml:space="preserve">I</w:t>
      </w:r>
      <w:r>
        <w:rPr>
          <w:szCs w:val="28"/>
          <w:lang w:val="en-US"/>
        </w:rPr>
        <w:t xml:space="preserve">I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  </w:t>
      </w:r>
      <w:r>
        <w:rPr>
          <w:szCs w:val="28"/>
        </w:rPr>
        <w:t xml:space="preserve"> квартал </w:t>
      </w:r>
      <w:r>
        <w:rPr>
          <w:szCs w:val="28"/>
        </w:rPr>
        <w:t xml:space="preserve">  </w:t>
      </w:r>
      <w:r>
        <w:rPr>
          <w:szCs w:val="28"/>
        </w:rPr>
        <w:t xml:space="preserve">202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rPr>
          <w:szCs w:val="28"/>
        </w:rPr>
        <w:t xml:space="preserve">года </w:t>
      </w:r>
      <w:r>
        <w:rPr>
          <w:szCs w:val="28"/>
        </w:rPr>
      </w:r>
    </w:p>
    <w:p>
      <w:pPr>
        <w:pStyle w:val="625"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муниципальной программы «Обеспечение доступным и комфортн</w:t>
      </w:r>
      <w:r>
        <w:rPr>
          <w:sz w:val="28"/>
          <w:szCs w:val="28"/>
        </w:rPr>
        <w:t xml:space="preserve">ым жильем молодых семей в городе Новоалтайске на 2021-2025 годы», утвержденной постановлением Администрации города Новоалтайска от 11.12.2020 № 1916, руководствуясь приказом Министерства строительства и жилищно-коммунального хозяйства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02.07.2025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394</w:t>
      </w:r>
      <w:r>
        <w:rPr>
          <w:sz w:val="28"/>
          <w:szCs w:val="28"/>
        </w:rPr>
        <w:t xml:space="preserve">/пр </w:t>
      </w:r>
      <w:r>
        <w:rPr>
          <w:sz w:val="28"/>
          <w:szCs w:val="28"/>
        </w:rPr>
        <w:t xml:space="preserve">«О нормативе стоимости</w:t>
      </w:r>
      <w:r>
        <w:rPr>
          <w:sz w:val="28"/>
          <w:szCs w:val="28"/>
        </w:rPr>
        <w:t xml:space="preserve"> одного квадратного метра общей площади жилого помещения по Российской Федерации на второе полугодие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II квартал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года»</w:t>
      </w:r>
      <w:r>
        <w:t xml:space="preserve"> </w:t>
      </w:r>
      <w:r>
        <w:rPr>
          <w:sz w:val="28"/>
          <w:szCs w:val="28"/>
        </w:rPr>
        <w:t xml:space="preserve">и Порядком определения норматива стоимости одного квадратного метра общей площади жилья по муниципальному образованию город Новоалтайск, утвержденным постановлением Администрации города   Но</w:t>
      </w:r>
      <w:r>
        <w:rPr>
          <w:sz w:val="28"/>
          <w:szCs w:val="28"/>
        </w:rPr>
        <w:t xml:space="preserve">воалтайска  от  16.04.2015  № </w:t>
      </w:r>
      <w:r>
        <w:rPr>
          <w:sz w:val="28"/>
          <w:szCs w:val="28"/>
        </w:rPr>
        <w:t xml:space="preserve">744,   п о с т а н о в л я ю:</w:t>
      </w:r>
      <w:r>
        <w:rPr>
          <w:sz w:val="28"/>
          <w:szCs w:val="28"/>
        </w:rPr>
      </w:r>
    </w:p>
    <w:p>
      <w:pPr>
        <w:pStyle w:val="6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II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норматив стоимости одного квадратного метра общей площади жилья по городу Новоалтайску для расчета размера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выплат, предоставляемых молодым семьям, в размере </w:t>
      </w:r>
      <w:r>
        <w:rPr>
          <w:sz w:val="28"/>
          <w:szCs w:val="28"/>
        </w:rPr>
        <w:t xml:space="preserve">106 283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Сто шесть тысяч двести восемьдесят три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города </w:t>
      </w:r>
      <w:r>
        <w:rPr>
          <w:sz w:val="28"/>
          <w:szCs w:val="28"/>
        </w:rPr>
        <w:t xml:space="preserve">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5"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5"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5"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В.Г. Бодунов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5"/>
      </w:pPr>
      <w:r/>
      <w:r/>
    </w:p>
    <w:p>
      <w:pPr>
        <w:pStyle w:val="617"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Н.В. Щепина</w:t>
      </w:r>
      <w:r>
        <w:rPr>
          <w:sz w:val="28"/>
        </w:rPr>
      </w:r>
    </w:p>
    <w:p>
      <w:pPr>
        <w:pStyle w:val="625"/>
      </w:pPr>
      <w:r/>
      <w:r/>
    </w:p>
    <w:p>
      <w:pPr>
        <w:pStyle w:val="617"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</w:t>
      </w:r>
      <w:r>
        <w:rPr>
          <w:sz w:val="28"/>
        </w:rPr>
        <w:t xml:space="preserve">Н.Г. Ерохина</w:t>
      </w:r>
      <w:r>
        <w:rPr>
          <w:sz w:val="28"/>
        </w:rPr>
      </w:r>
      <w:r>
        <w:rPr>
          <w:sz w:val="28"/>
        </w:rPr>
      </w:r>
    </w:p>
    <w:p>
      <w:pPr>
        <w:pStyle w:val="61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7"/>
        <w:rPr>
          <w:sz w:val="28"/>
        </w:rPr>
      </w:pPr>
      <w:r>
        <w:rPr>
          <w:sz w:val="28"/>
        </w:rPr>
        <w:t xml:space="preserve">Заведующий юридическим отделом </w:t>
        <w:tab/>
        <w:tab/>
        <w:t xml:space="preserve">                        О.Б. Бочарникова</w:t>
      </w:r>
      <w:r>
        <w:rPr>
          <w:sz w:val="28"/>
        </w:rPr>
      </w:r>
    </w:p>
    <w:p>
      <w:pPr>
        <w:pStyle w:val="61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  <w:t xml:space="preserve">Направить:</w:t>
      </w:r>
      <w:r>
        <w:rPr>
          <w:sz w:val="28"/>
          <w:szCs w:val="28"/>
        </w:rPr>
      </w:r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</w:t>
      </w:r>
      <w:r>
        <w:rPr>
          <w:sz w:val="28"/>
          <w:szCs w:val="28"/>
        </w:rPr>
      </w:r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</w:r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  <w:t xml:space="preserve">Отдел по социальным вопросам</w:t>
      </w:r>
      <w:r>
        <w:rPr>
          <w:sz w:val="28"/>
          <w:szCs w:val="28"/>
        </w:rPr>
      </w:r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  <w:t xml:space="preserve">Регистр</w:t>
      </w:r>
      <w:r>
        <w:rPr>
          <w:sz w:val="28"/>
          <w:szCs w:val="28"/>
        </w:rPr>
      </w:r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</w:r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</w:pPr>
      <w:r/>
      <w:r/>
    </w:p>
    <w:p>
      <w:pPr>
        <w:pStyle w:val="617"/>
        <w:rPr>
          <w:sz w:val="26"/>
          <w:szCs w:val="26"/>
        </w:rPr>
      </w:pPr>
      <w:r>
        <w:rPr>
          <w:sz w:val="26"/>
          <w:szCs w:val="26"/>
        </w:rPr>
        <w:t xml:space="preserve">Светлова Юлия</w:t>
      </w:r>
      <w:r>
        <w:rPr>
          <w:sz w:val="26"/>
          <w:szCs w:val="26"/>
        </w:rPr>
        <w:t xml:space="preserve"> Владимировна</w:t>
      </w:r>
      <w:r>
        <w:rPr>
          <w:sz w:val="26"/>
          <w:szCs w:val="26"/>
        </w:rPr>
      </w:r>
    </w:p>
    <w:p>
      <w:pPr>
        <w:pStyle w:val="617"/>
        <w:rPr>
          <w:sz w:val="26"/>
          <w:szCs w:val="26"/>
        </w:rPr>
      </w:pPr>
      <w:r>
        <w:rPr>
          <w:sz w:val="26"/>
          <w:szCs w:val="26"/>
        </w:rPr>
        <w:t xml:space="preserve">8(38532)</w:t>
      </w:r>
      <w:r>
        <w:rPr>
          <w:sz w:val="26"/>
          <w:szCs w:val="26"/>
        </w:rPr>
        <w:t xml:space="preserve">22231</w:t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39" w:right="707" w:bottom="71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next w:val="617"/>
    <w:link w:val="617"/>
    <w:qFormat/>
    <w:rPr>
      <w:lang w:val="ru-RU" w:eastAsia="ru-RU" w:bidi="ar-SA"/>
    </w:rPr>
  </w:style>
  <w:style w:type="paragraph" w:styleId="618">
    <w:name w:val="Заголовок 1"/>
    <w:basedOn w:val="617"/>
    <w:next w:val="617"/>
    <w:link w:val="617"/>
    <w:qFormat/>
    <w:pPr>
      <w:keepNext/>
      <w:outlineLvl w:val="0"/>
    </w:pPr>
    <w:rPr>
      <w:sz w:val="28"/>
    </w:rPr>
  </w:style>
  <w:style w:type="paragraph" w:styleId="619">
    <w:name w:val="Заголовок 2"/>
    <w:basedOn w:val="617"/>
    <w:next w:val="617"/>
    <w:link w:val="617"/>
    <w:qFormat/>
    <w:pPr>
      <w:ind w:left="2160" w:firstLine="250"/>
      <w:keepNext/>
      <w:outlineLvl w:val="1"/>
    </w:pPr>
    <w:rPr>
      <w:b/>
      <w:sz w:val="28"/>
    </w:rPr>
  </w:style>
  <w:style w:type="paragraph" w:styleId="620">
    <w:name w:val="Заголовок 3"/>
    <w:basedOn w:val="617"/>
    <w:next w:val="617"/>
    <w:link w:val="617"/>
    <w:qFormat/>
    <w:pPr>
      <w:jc w:val="center"/>
      <w:keepNext/>
      <w:outlineLvl w:val="2"/>
    </w:pPr>
    <w:rPr>
      <w:b/>
      <w:sz w:val="32"/>
    </w:rPr>
  </w:style>
  <w:style w:type="paragraph" w:styleId="621">
    <w:name w:val="Заголовок 7"/>
    <w:basedOn w:val="617"/>
    <w:next w:val="617"/>
    <w:link w:val="626"/>
    <w:semiHidden/>
    <w:unhideWhenUsed/>
    <w:qFormat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22">
    <w:name w:val="Основной шрифт абзаца"/>
    <w:next w:val="622"/>
    <w:link w:val="617"/>
    <w:semiHidden/>
  </w:style>
  <w:style w:type="table" w:styleId="623">
    <w:name w:val="Обычная таблица"/>
    <w:next w:val="623"/>
    <w:link w:val="617"/>
    <w:semiHidden/>
    <w:tblPr/>
  </w:style>
  <w:style w:type="numbering" w:styleId="624">
    <w:name w:val="Нет списка"/>
    <w:next w:val="624"/>
    <w:link w:val="617"/>
    <w:semiHidden/>
  </w:style>
  <w:style w:type="paragraph" w:styleId="625">
    <w:name w:val="Основной текст"/>
    <w:basedOn w:val="617"/>
    <w:next w:val="625"/>
    <w:link w:val="627"/>
    <w:pPr>
      <w:jc w:val="both"/>
    </w:pPr>
    <w:rPr>
      <w:sz w:val="28"/>
      <w:szCs w:val="24"/>
    </w:rPr>
  </w:style>
  <w:style w:type="character" w:styleId="626">
    <w:name w:val="Заголовок 7 Знак"/>
    <w:basedOn w:val="622"/>
    <w:next w:val="626"/>
    <w:link w:val="621"/>
    <w:semiHidden/>
    <w:rPr>
      <w:rFonts w:ascii="Calibri" w:hAnsi="Calibri" w:eastAsia="Times New Roman" w:cs="Times New Roman"/>
      <w:sz w:val="24"/>
      <w:szCs w:val="24"/>
    </w:rPr>
  </w:style>
  <w:style w:type="character" w:styleId="627">
    <w:name w:val="Основной текст Знак"/>
    <w:basedOn w:val="622"/>
    <w:next w:val="627"/>
    <w:link w:val="625"/>
    <w:rPr>
      <w:sz w:val="28"/>
      <w:szCs w:val="24"/>
    </w:rPr>
  </w:style>
  <w:style w:type="character" w:styleId="1049" w:default="1">
    <w:name w:val="Default Paragraph Font"/>
    <w:uiPriority w:val="1"/>
    <w:semiHidden/>
    <w:unhideWhenUsed/>
  </w:style>
  <w:style w:type="numbering" w:styleId="1050" w:default="1">
    <w:name w:val="No List"/>
    <w:uiPriority w:val="99"/>
    <w:semiHidden/>
    <w:unhideWhenUsed/>
  </w:style>
  <w:style w:type="table" w:styleId="10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lastModifiedBy>ysvetlova</cp:lastModifiedBy>
  <cp:revision>14</cp:revision>
  <dcterms:created xsi:type="dcterms:W3CDTF">2022-05-24T01:47:00Z</dcterms:created>
  <dcterms:modified xsi:type="dcterms:W3CDTF">2025-07-21T04:57:38Z</dcterms:modified>
  <cp:version>786432</cp:version>
</cp:coreProperties>
</file>