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5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02.07.</w:t>
            </w:r>
            <w:r>
              <w:rPr>
                <w:sz w:val="28"/>
                <w:szCs w:val="28"/>
              </w:rPr>
              <w:t xml:space="preserve">2025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   № </w:t>
            </w:r>
            <w:r>
              <w:rPr>
                <w:sz w:val="28"/>
                <w:szCs w:val="28"/>
                <w:u w:val="single"/>
              </w:rPr>
              <w:t xml:space="preserve">1399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pBdr/>
        <w:spacing/>
        <w:ind w:firstLine="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629920"/>
                <wp:effectExtent l="0" t="0" r="0" b="0"/>
                <wp:wrapNone/>
                <wp:docPr id="3" name="_x0000_s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17"/>
                              <w:framePr w:hAnchor="text" w:hSpace="180" w:vAnchor="text" w:wrap="around" w:y="1"/>
                              <w:pBdr/>
                              <w:spacing w:line="270" w:lineRule="exact"/>
                              <w:ind/>
                              <w:jc w:val="both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915"/>
                                <w:b w:val="0"/>
                                <w:bCs w:val="0"/>
                                <w:sz w:val="28"/>
                              </w:rPr>
                              <w:t xml:space="preserve">О </w:t>
                            </w:r>
                            <w:r>
                              <w:rPr>
                                <w:rStyle w:val="915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подготовке </w:t>
                            </w:r>
                            <w:r>
                              <w:rPr>
                                <w:rStyle w:val="915"/>
                                <w:b w:val="0"/>
                                <w:bCs w:val="0"/>
                                <w:sz w:val="28"/>
                                <w:szCs w:val="28"/>
                                <w:lang w:val="ru-RU"/>
                              </w:rPr>
                              <w:t xml:space="preserve">проекта </w:t>
                            </w:r>
                            <w:r>
                              <w:rPr>
                                <w:rStyle w:val="915"/>
                                <w:b w:val="0"/>
                                <w:bCs w:val="0"/>
                                <w:sz w:val="28"/>
                                <w:szCs w:val="28"/>
                                <w:lang w:val="ru-RU"/>
                              </w:rPr>
                              <w:t xml:space="preserve">межевания</w:t>
                            </w:r>
                            <w:r>
                              <w:rPr>
                                <w:rStyle w:val="915"/>
                                <w:b w:val="0"/>
                                <w:bCs w:val="0"/>
                                <w:sz w:val="28"/>
                                <w:szCs w:val="28"/>
                                <w:lang w:val="ru-RU"/>
                              </w:rPr>
                              <w:t xml:space="preserve"> территории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49.6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17"/>
                        <w:framePr w:hAnchor="text" w:hSpace="180" w:vAnchor="text" w:wrap="around" w:y="1"/>
                        <w:pBdr/>
                        <w:spacing w:line="270" w:lineRule="exact"/>
                        <w:ind/>
                        <w:jc w:val="both"/>
                        <w:rPr>
                          <w:b w:val="0"/>
                          <w:bCs w:val="0"/>
                        </w:rPr>
                      </w:pPr>
                      <w:r>
                        <w:rPr>
                          <w:rStyle w:val="915"/>
                          <w:b w:val="0"/>
                          <w:bCs w:val="0"/>
                          <w:sz w:val="28"/>
                        </w:rPr>
                        <w:t xml:space="preserve">О </w:t>
                      </w:r>
                      <w:r>
                        <w:rPr>
                          <w:rStyle w:val="915"/>
                          <w:b w:val="0"/>
                          <w:bCs w:val="0"/>
                          <w:sz w:val="28"/>
                          <w:szCs w:val="28"/>
                        </w:rPr>
                        <w:t xml:space="preserve">подготовке </w:t>
                      </w:r>
                      <w:r>
                        <w:rPr>
                          <w:rStyle w:val="915"/>
                          <w:b w:val="0"/>
                          <w:bCs w:val="0"/>
                          <w:sz w:val="28"/>
                          <w:szCs w:val="28"/>
                          <w:lang w:val="ru-RU"/>
                        </w:rPr>
                        <w:t xml:space="preserve">проекта </w:t>
                      </w:r>
                      <w:r>
                        <w:rPr>
                          <w:rStyle w:val="915"/>
                          <w:b w:val="0"/>
                          <w:bCs w:val="0"/>
                          <w:sz w:val="28"/>
                          <w:szCs w:val="28"/>
                          <w:lang w:val="ru-RU"/>
                        </w:rPr>
                        <w:t xml:space="preserve">межевания</w:t>
                      </w:r>
                      <w:r>
                        <w:rPr>
                          <w:rStyle w:val="915"/>
                          <w:b w:val="0"/>
                          <w:bCs w:val="0"/>
                          <w:sz w:val="28"/>
                          <w:szCs w:val="28"/>
                          <w:lang w:val="ru-RU"/>
                        </w:rPr>
                        <w:t xml:space="preserve"> территории</w:t>
                      </w:r>
                      <w:r>
                        <w:rPr>
                          <w:b w:val="0"/>
                          <w:bCs w:val="0"/>
                        </w:rPr>
                      </w:r>
                      <w:r>
                        <w:rPr>
                          <w:b w:val="0"/>
                          <w:bCs w:val="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widowControl w:val="true"/>
        <w:pBdr/>
        <w:spacing w:line="240" w:lineRule="auto"/>
        <w:ind w:firstLine="709"/>
        <w:rPr>
          <w:rStyle w:val="915"/>
          <w:spacing w:val="62"/>
          <w:sz w:val="28"/>
          <w:szCs w:val="28"/>
          <w:highlight w:val="none"/>
        </w:rPr>
      </w:pPr>
      <w:r>
        <w:rPr>
          <w:rStyle w:val="915"/>
          <w:sz w:val="28"/>
          <w:szCs w:val="28"/>
        </w:rPr>
        <w:t xml:space="preserve">Руководствуясь ст. 46 Градостроительного кодекса Российской Федерации, Законом Алтайс</w:t>
      </w:r>
      <w:r>
        <w:rPr>
          <w:rStyle w:val="915"/>
          <w:sz w:val="28"/>
          <w:szCs w:val="28"/>
        </w:rPr>
        <w:t xml:space="preserve">кого края от 29.12.2009 №</w:t>
      </w:r>
      <w:r>
        <w:rPr>
          <w:rStyle w:val="915"/>
          <w:sz w:val="28"/>
          <w:szCs w:val="28"/>
        </w:rPr>
        <w:t xml:space="preserve">120-ЗС                                     </w:t>
      </w:r>
      <w:r>
        <w:rPr>
          <w:rStyle w:val="915"/>
          <w:rFonts w:ascii="Times New Roman" w:hAnsi="Times New Roman" w:eastAsia="Times New Roman" w:cs="Times New Roman"/>
          <w:sz w:val="28"/>
          <w:szCs w:val="28"/>
        </w:rPr>
        <w:t xml:space="preserve">«О градостроительной деятельности на территории Алтайского края»,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Уставом городского округа город Новоалтайск Алтайского края, утвержденным решени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 Новоалтайского городского собрания депутатов от 28.12.2021 №84   (с изменениями от 20.12.2022 № 36, от 20.06.2023 №32, 16.04.2024 № 17, 17.12.2024 № 62),</w:t>
      </w:r>
      <w:r>
        <w:rPr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поста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нов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лением Правительства РФ от 02.02.2024 № 112       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нов су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ъектов Российской Федерации и органов местного самоуправления, принятия решения    об утверждении документации по планировке территории, внесения изменений     в такую документацию, отмены такой документации или ее отдельных частей, признания отдельных час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  <w:t xml:space="preserve">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>
        <w:rPr>
          <w:rStyle w:val="915"/>
          <w:sz w:val="28"/>
          <w:szCs w:val="28"/>
        </w:rPr>
        <w:t xml:space="preserve">, </w:t>
      </w:r>
      <w:r>
        <w:rPr>
          <w:rStyle w:val="915"/>
          <w:spacing w:val="40"/>
          <w:sz w:val="28"/>
          <w:szCs w:val="28"/>
        </w:rPr>
        <w:t xml:space="preserve">постановляю</w:t>
      </w:r>
      <w:r>
        <w:rPr>
          <w:rStyle w:val="915"/>
          <w:spacing w:val="62"/>
          <w:sz w:val="28"/>
          <w:szCs w:val="28"/>
        </w:rPr>
        <w:t xml:space="preserve">:</w:t>
      </w:r>
      <w:r>
        <w:rPr>
          <w:rStyle w:val="915"/>
          <w:spacing w:val="62"/>
          <w:sz w:val="28"/>
          <w:szCs w:val="28"/>
          <w:highlight w:val="none"/>
        </w:rPr>
      </w:r>
      <w:r>
        <w:rPr>
          <w:rStyle w:val="915"/>
          <w:spacing w:val="62"/>
          <w:sz w:val="28"/>
          <w:szCs w:val="28"/>
          <w:highlight w:val="none"/>
        </w:rPr>
      </w:r>
    </w:p>
    <w:p>
      <w:pPr>
        <w:pStyle w:val="918"/>
        <w:widowControl w:val="true"/>
        <w:pBdr/>
        <w:spacing w:line="240" w:lineRule="auto"/>
        <w:ind w:firstLine="709"/>
        <w:rPr>
          <w:rStyle w:val="915"/>
          <w:sz w:val="28"/>
          <w:szCs w:val="28"/>
        </w:rPr>
      </w:pPr>
      <w:r>
        <w:rPr>
          <w:rStyle w:val="915"/>
          <w:sz w:val="28"/>
          <w:szCs w:val="28"/>
        </w:rPr>
        <w:t xml:space="preserve">1. </w:t>
      </w:r>
      <w:r>
        <w:rPr>
          <w:rStyle w:val="915"/>
          <w:sz w:val="28"/>
          <w:szCs w:val="28"/>
        </w:rPr>
        <w:t xml:space="preserve">Приступить к подготовке </w:t>
      </w:r>
      <w:r>
        <w:rPr>
          <w:rStyle w:val="915"/>
          <w:bCs/>
          <w:sz w:val="28"/>
          <w:szCs w:val="28"/>
        </w:rPr>
        <w:t xml:space="preserve">проекта </w:t>
      </w:r>
      <w:r>
        <w:rPr>
          <w:rStyle w:val="915"/>
          <w:bCs/>
          <w:sz w:val="28"/>
          <w:szCs w:val="28"/>
        </w:rPr>
        <w:t xml:space="preserve">межевания</w:t>
      </w:r>
      <w:r>
        <w:rPr>
          <w:rStyle w:val="915"/>
          <w:bCs/>
          <w:sz w:val="28"/>
          <w:szCs w:val="28"/>
        </w:rPr>
        <w:t xml:space="preserve"> </w:t>
      </w:r>
      <w:r>
        <w:rPr>
          <w:rStyle w:val="915"/>
          <w:sz w:val="28"/>
          <w:szCs w:val="28"/>
        </w:rPr>
        <w:t xml:space="preserve">территории</w:t>
      </w:r>
      <w:r>
        <w:rPr>
          <w:rStyle w:val="915"/>
          <w:sz w:val="28"/>
          <w:szCs w:val="28"/>
        </w:rPr>
        <w:t xml:space="preserve">, </w:t>
      </w:r>
      <w:r>
        <w:rPr>
          <w:rStyle w:val="915"/>
          <w:sz w:val="28"/>
          <w:szCs w:val="28"/>
        </w:rPr>
        <w:t xml:space="preserve">расположенной северо-восточнее земельного участка по адресу: Российская Федерация, Алтайский край, г. Новоалтайск, ул. О. Кошевого, 3.</w:t>
      </w:r>
      <w:r>
        <w:rPr>
          <w:rStyle w:val="915"/>
          <w:sz w:val="28"/>
          <w:szCs w:val="28"/>
        </w:rPr>
      </w:r>
      <w:r>
        <w:rPr>
          <w:rStyle w:val="915"/>
          <w:sz w:val="28"/>
          <w:szCs w:val="28"/>
        </w:rPr>
      </w:r>
    </w:p>
    <w:p>
      <w:pPr>
        <w:pStyle w:val="918"/>
        <w:widowControl w:val="true"/>
        <w:pBdr/>
        <w:spacing w:line="240" w:lineRule="auto"/>
        <w:ind w:firstLine="709"/>
        <w:rPr>
          <w:rStyle w:val="915"/>
          <w:bCs/>
          <w:sz w:val="28"/>
          <w:szCs w:val="28"/>
        </w:rPr>
      </w:pPr>
      <w:r>
        <w:rPr>
          <w:rStyle w:val="915"/>
          <w:sz w:val="28"/>
          <w:szCs w:val="28"/>
        </w:rPr>
        <w:t xml:space="preserve">2. В целях подготовки документации </w:t>
      </w:r>
      <w:r>
        <w:rPr>
          <w:rStyle w:val="915"/>
          <w:bCs/>
          <w:sz w:val="28"/>
          <w:szCs w:val="28"/>
        </w:rPr>
        <w:t xml:space="preserve">по</w:t>
      </w:r>
      <w:r>
        <w:rPr>
          <w:rStyle w:val="915"/>
          <w:bCs/>
          <w:sz w:val="28"/>
          <w:szCs w:val="28"/>
        </w:rPr>
        <w:t xml:space="preserve"> </w:t>
      </w:r>
      <w:r>
        <w:rPr>
          <w:rStyle w:val="915"/>
          <w:bCs/>
          <w:sz w:val="28"/>
          <w:szCs w:val="28"/>
        </w:rPr>
        <w:t xml:space="preserve">межеванию</w:t>
      </w:r>
      <w:r>
        <w:rPr>
          <w:rStyle w:val="915"/>
          <w:sz w:val="28"/>
          <w:szCs w:val="28"/>
        </w:rPr>
        <w:t xml:space="preserve"> территории</w:t>
      </w:r>
      <w:r>
        <w:rPr>
          <w:rStyle w:val="915"/>
          <w:sz w:val="28"/>
          <w:szCs w:val="28"/>
        </w:rPr>
        <w:t xml:space="preserve">, отделу архитектуры и градостроительства Администрации города Новоалтайска:</w:t>
      </w:r>
      <w:r>
        <w:rPr>
          <w:rStyle w:val="915"/>
          <w:bCs/>
          <w:sz w:val="28"/>
          <w:szCs w:val="28"/>
        </w:rPr>
      </w:r>
      <w:r>
        <w:rPr>
          <w:rStyle w:val="915"/>
          <w:bCs/>
          <w:sz w:val="28"/>
          <w:szCs w:val="28"/>
        </w:rPr>
      </w:r>
    </w:p>
    <w:p>
      <w:pPr>
        <w:pStyle w:val="893"/>
        <w:pBdr/>
        <w:tabs>
          <w:tab w:val="num" w:leader="none" w:pos="1276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течение 14 </w:t>
      </w:r>
      <w:r>
        <w:rPr>
          <w:sz w:val="28"/>
          <w:szCs w:val="28"/>
        </w:rPr>
        <w:t xml:space="preserve">дней со дня опубликования настоящего постановления принимать от физических и юридических лиц предложения о порядке, сроках подготовки и содержании </w:t>
      </w:r>
      <w:r>
        <w:rPr>
          <w:rStyle w:val="915"/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течение 15</w:t>
      </w:r>
      <w:r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 xml:space="preserve">дней со дня поступления</w:t>
      </w:r>
      <w:r>
        <w:rPr>
          <w:sz w:val="28"/>
          <w:szCs w:val="28"/>
        </w:rPr>
        <w:t xml:space="preserve"> </w:t>
      </w:r>
      <w:r>
        <w:rPr>
          <w:rStyle w:val="915"/>
          <w:sz w:val="28"/>
          <w:szCs w:val="28"/>
        </w:rPr>
        <w:t xml:space="preserve">проект</w:t>
      </w:r>
      <w:r>
        <w:rPr>
          <w:rStyle w:val="915"/>
          <w:sz w:val="28"/>
          <w:szCs w:val="28"/>
        </w:rPr>
        <w:t xml:space="preserve">а</w:t>
      </w:r>
      <w:r>
        <w:rPr>
          <w:rStyle w:val="915"/>
          <w:sz w:val="28"/>
          <w:szCs w:val="28"/>
        </w:rPr>
        <w:t xml:space="preserve"> </w:t>
      </w:r>
      <w:r>
        <w:rPr>
          <w:rStyle w:val="915"/>
          <w:sz w:val="28"/>
          <w:szCs w:val="28"/>
        </w:rPr>
        <w:t xml:space="preserve">межевания</w:t>
      </w:r>
      <w:r>
        <w:rPr>
          <w:sz w:val="28"/>
          <w:szCs w:val="28"/>
        </w:rPr>
        <w:t xml:space="preserve">     в отдел архитектуры и градостроительства Администрации города Новоалтайска осуществить проверку разработанного проекта на со</w:t>
      </w:r>
      <w:r>
        <w:rPr>
          <w:sz w:val="28"/>
          <w:szCs w:val="28"/>
        </w:rPr>
        <w:t xml:space="preserve">ответс</w:t>
      </w:r>
      <w:r>
        <w:rPr>
          <w:sz w:val="28"/>
          <w:szCs w:val="28"/>
        </w:rPr>
        <w:t xml:space="preserve">твие требованиям документов территориального планирования, правил землепользования и застройки (за исключением подготовки документации       по планировке территории, предусматривающей размещение линейных объектов), лесохозяйственного регламента, положения</w:t>
      </w:r>
      <w:r>
        <w:rPr>
          <w:sz w:val="28"/>
          <w:szCs w:val="28"/>
        </w:rPr>
        <w:t xml:space="preserve">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</w:t>
      </w:r>
      <w:r>
        <w:rPr>
          <w:sz w:val="28"/>
          <w:szCs w:val="28"/>
        </w:rPr>
        <w:t xml:space="preserve">мативами градостроительного проектирования, комплексными схемами организации дорожного движения, требованиями по обеспечению эффективности организации дорожного движения, указанными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consultantplus://offline/ref=392063525A66CD4976BFC1ED8C8F630055F0CCED3AAEDCB8C5061E83827B8CA39B8FDF67333080A5B6EF82DD0F81E9CAB9510C5389187BB9n5H5B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части 1 статьи 11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29.12.2017 № 443-ФЗ «</w:t>
      </w:r>
      <w:r>
        <w:rPr>
          <w:sz w:val="28"/>
          <w:szCs w:val="28"/>
        </w:rPr>
        <w:t xml:space="preserve">Об организации дорожного движени</w:t>
      </w:r>
      <w:r>
        <w:rPr>
          <w:sz w:val="28"/>
          <w:szCs w:val="28"/>
        </w:rPr>
        <w:t xml:space="preserve">я в Росс</w:t>
      </w:r>
      <w:r>
        <w:rPr>
          <w:sz w:val="28"/>
          <w:szCs w:val="28"/>
        </w:rPr>
        <w:t xml:space="preserve">ийской Федерации         и о внесении изменений в отдельные законодательные акты Российской Федерации»,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</w:t>
      </w:r>
      <w:r>
        <w:rPr>
          <w:sz w:val="28"/>
          <w:szCs w:val="28"/>
        </w:rPr>
        <w:t xml:space="preserve">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городской газете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«Наш Новоалтайск» и разместить на официальном сайте города </w:t>
      </w:r>
      <w:r>
        <w:rPr>
          <w:sz w:val="28"/>
          <w:szCs w:val="28"/>
        </w:rPr>
        <w:t xml:space="preserve">Новоалтайска        </w:t>
      </w:r>
      <w:r>
        <w:rPr>
          <w:sz w:val="28"/>
          <w:szCs w:val="28"/>
        </w:rPr>
        <w:t xml:space="preserve">в сети «Интернет» не позднее 3</w:t>
      </w:r>
      <w:r>
        <w:rPr>
          <w:sz w:val="28"/>
          <w:szCs w:val="28"/>
        </w:rPr>
        <w:t xml:space="preserve"> дней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по градостроительству                                                             </w:t>
      </w:r>
      <w:r>
        <w:rPr>
          <w:sz w:val="28"/>
          <w:szCs w:val="28"/>
        </w:rPr>
        <w:t xml:space="preserve">В.П. Бондарев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pBdr/>
        <w:tabs>
          <w:tab w:val="left" w:leader="none" w:pos="1134"/>
        </w:tabs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framePr w:hAnchor="margin" w:vAnchor="text" w:wrap="around" w:xAlign="right" w:y="1"/>
      <w:pBdr/>
      <w:spacing/>
      <w:ind/>
      <w:rPr>
        <w:rStyle w:val="908"/>
      </w:rPr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separate"/>
    </w:r>
    <w:r>
      <w:rPr>
        <w:rStyle w:val="908"/>
      </w:rPr>
      <w:t xml:space="preserve">24</w: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6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Table Grid Light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Heading 1"/>
    <w:basedOn w:val="893"/>
    <w:next w:val="893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2">
    <w:name w:val="Heading 2"/>
    <w:basedOn w:val="893"/>
    <w:next w:val="893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3">
    <w:name w:val="Heading 3"/>
    <w:basedOn w:val="893"/>
    <w:next w:val="893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4">
    <w:name w:val="Heading 4"/>
    <w:basedOn w:val="893"/>
    <w:next w:val="893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5">
    <w:name w:val="Heading 5"/>
    <w:basedOn w:val="893"/>
    <w:next w:val="893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6">
    <w:name w:val="Heading 6"/>
    <w:basedOn w:val="893"/>
    <w:next w:val="893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7">
    <w:name w:val="Heading 7"/>
    <w:basedOn w:val="893"/>
    <w:next w:val="893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8">
    <w:name w:val="Heading 8"/>
    <w:basedOn w:val="893"/>
    <w:next w:val="893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Heading 9"/>
    <w:basedOn w:val="893"/>
    <w:next w:val="893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numbering" w:styleId="851" w:default="1">
    <w:name w:val="No List"/>
    <w:uiPriority w:val="99"/>
    <w:semiHidden/>
    <w:unhideWhenUsed/>
    <w:pPr>
      <w:pBdr/>
      <w:spacing/>
      <w:ind/>
    </w:pPr>
  </w:style>
  <w:style w:type="character" w:styleId="852">
    <w:name w:val="Heading 1 Char"/>
    <w:basedOn w:val="850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3">
    <w:name w:val="Heading 2 Char"/>
    <w:basedOn w:val="850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4">
    <w:name w:val="Heading 3 Char"/>
    <w:basedOn w:val="850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5">
    <w:name w:val="Heading 4 Char"/>
    <w:basedOn w:val="850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6">
    <w:name w:val="Heading 5 Char"/>
    <w:basedOn w:val="85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7">
    <w:name w:val="Heading 6 Char"/>
    <w:basedOn w:val="850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>
    <w:name w:val="Heading 7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>
    <w:name w:val="Heading 8 Char"/>
    <w:basedOn w:val="850"/>
    <w:link w:val="8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9 Char"/>
    <w:basedOn w:val="850"/>
    <w:link w:val="8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Title"/>
    <w:basedOn w:val="893"/>
    <w:next w:val="893"/>
    <w:link w:val="86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2">
    <w:name w:val="Title Char"/>
    <w:basedOn w:val="850"/>
    <w:link w:val="8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3">
    <w:name w:val="Subtitle"/>
    <w:basedOn w:val="893"/>
    <w:next w:val="893"/>
    <w:link w:val="86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4">
    <w:name w:val="Subtitle Char"/>
    <w:basedOn w:val="850"/>
    <w:link w:val="8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5">
    <w:name w:val="Quote"/>
    <w:basedOn w:val="893"/>
    <w:next w:val="893"/>
    <w:link w:val="86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6">
    <w:name w:val="Quote Char"/>
    <w:basedOn w:val="850"/>
    <w:link w:val="86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7">
    <w:name w:val="List Paragraph"/>
    <w:basedOn w:val="893"/>
    <w:uiPriority w:val="34"/>
    <w:qFormat/>
    <w:pPr>
      <w:pBdr/>
      <w:spacing/>
      <w:ind w:left="720"/>
      <w:contextualSpacing w:val="true"/>
    </w:pPr>
  </w:style>
  <w:style w:type="character" w:styleId="868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893"/>
    <w:next w:val="893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850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2">
    <w:name w:val="No Spacing"/>
    <w:basedOn w:val="893"/>
    <w:uiPriority w:val="1"/>
    <w:qFormat/>
    <w:pPr>
      <w:pBdr/>
      <w:spacing w:after="0" w:line="240" w:lineRule="auto"/>
      <w:ind/>
    </w:pPr>
  </w:style>
  <w:style w:type="character" w:styleId="873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75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76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7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8">
    <w:name w:val="Header"/>
    <w:basedOn w:val="893"/>
    <w:link w:val="8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9">
    <w:name w:val="Header Char"/>
    <w:basedOn w:val="850"/>
    <w:link w:val="878"/>
    <w:uiPriority w:val="99"/>
    <w:pPr>
      <w:pBdr/>
      <w:spacing/>
      <w:ind/>
    </w:pPr>
  </w:style>
  <w:style w:type="paragraph" w:styleId="880">
    <w:name w:val="Footer"/>
    <w:basedOn w:val="893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Footer Char"/>
    <w:basedOn w:val="850"/>
    <w:link w:val="880"/>
    <w:uiPriority w:val="99"/>
    <w:pPr>
      <w:pBdr/>
      <w:spacing/>
      <w:ind/>
    </w:pPr>
  </w:style>
  <w:style w:type="paragraph" w:styleId="882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3">
    <w:name w:val="footnote text"/>
    <w:basedOn w:val="893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Footnote Text Char"/>
    <w:basedOn w:val="850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893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Endnote Text Char"/>
    <w:basedOn w:val="850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0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next w:val="893"/>
    <w:link w:val="893"/>
    <w:qFormat/>
    <w:pPr>
      <w:pBdr/>
      <w:spacing/>
      <w:ind/>
    </w:pPr>
    <w:rPr>
      <w:lang w:val="ru-RU" w:eastAsia="ru-RU" w:bidi="ar-SA"/>
    </w:rPr>
  </w:style>
  <w:style w:type="paragraph" w:styleId="894">
    <w:name w:val="Заголовок 1"/>
    <w:basedOn w:val="893"/>
    <w:next w:val="893"/>
    <w:link w:val="89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95">
    <w:name w:val="Заголовок 2"/>
    <w:basedOn w:val="893"/>
    <w:next w:val="893"/>
    <w:link w:val="893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896">
    <w:name w:val="Заголовок 3"/>
    <w:basedOn w:val="893"/>
    <w:next w:val="893"/>
    <w:link w:val="893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897">
    <w:name w:val="Заголовок 4"/>
    <w:basedOn w:val="893"/>
    <w:next w:val="893"/>
    <w:link w:val="893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898">
    <w:name w:val="Заголовок 5"/>
    <w:basedOn w:val="893"/>
    <w:next w:val="893"/>
    <w:link w:val="893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899">
    <w:name w:val="Заголовок 6"/>
    <w:basedOn w:val="893"/>
    <w:next w:val="893"/>
    <w:link w:val="893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00">
    <w:name w:val="Заголовок 7"/>
    <w:basedOn w:val="893"/>
    <w:next w:val="893"/>
    <w:link w:val="893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01">
    <w:name w:val="Заголовок 8"/>
    <w:basedOn w:val="893"/>
    <w:next w:val="893"/>
    <w:link w:val="893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02">
    <w:name w:val="Заголовок 9"/>
    <w:basedOn w:val="893"/>
    <w:next w:val="893"/>
    <w:link w:val="893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03">
    <w:name w:val="Основной шрифт абзаца"/>
    <w:next w:val="903"/>
    <w:link w:val="893"/>
    <w:semiHidden/>
    <w:pPr>
      <w:pBdr/>
      <w:spacing/>
      <w:ind/>
    </w:pPr>
  </w:style>
  <w:style w:type="table" w:styleId="904">
    <w:name w:val="Обычная таблица"/>
    <w:next w:val="904"/>
    <w:link w:val="89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5">
    <w:name w:val="Нет списка"/>
    <w:next w:val="905"/>
    <w:link w:val="893"/>
    <w:semiHidden/>
    <w:pPr>
      <w:pBdr/>
      <w:spacing/>
      <w:ind/>
    </w:pPr>
  </w:style>
  <w:style w:type="paragraph" w:styleId="906">
    <w:name w:val="Верхний колонтитул"/>
    <w:basedOn w:val="893"/>
    <w:next w:val="906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07">
    <w:name w:val="Нижний колонтитул"/>
    <w:basedOn w:val="893"/>
    <w:next w:val="907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08">
    <w:name w:val="Номер страницы"/>
    <w:basedOn w:val="903"/>
    <w:next w:val="908"/>
    <w:link w:val="893"/>
    <w:pPr>
      <w:pBdr/>
      <w:spacing/>
      <w:ind/>
    </w:pPr>
  </w:style>
  <w:style w:type="paragraph" w:styleId="909">
    <w:name w:val="Основной текст с отступом"/>
    <w:basedOn w:val="893"/>
    <w:next w:val="909"/>
    <w:link w:val="893"/>
    <w:pPr>
      <w:pBdr/>
      <w:spacing w:line="360" w:lineRule="auto"/>
      <w:ind w:firstLine="720"/>
      <w:jc w:val="both"/>
    </w:pPr>
    <w:rPr>
      <w:sz w:val="28"/>
    </w:rPr>
  </w:style>
  <w:style w:type="paragraph" w:styleId="910">
    <w:name w:val="Основной текст"/>
    <w:basedOn w:val="893"/>
    <w:next w:val="910"/>
    <w:link w:val="893"/>
    <w:pPr>
      <w:pBdr/>
      <w:spacing w:line="240" w:lineRule="exact"/>
      <w:ind/>
      <w:jc w:val="both"/>
    </w:pPr>
    <w:rPr>
      <w:sz w:val="28"/>
    </w:rPr>
  </w:style>
  <w:style w:type="paragraph" w:styleId="911">
    <w:name w:val="Основной текст 2"/>
    <w:basedOn w:val="893"/>
    <w:next w:val="911"/>
    <w:link w:val="893"/>
    <w:pPr>
      <w:pBdr/>
      <w:spacing w:line="240" w:lineRule="exact"/>
      <w:ind/>
    </w:pPr>
    <w:rPr>
      <w:sz w:val="28"/>
      <w:lang w:val="en-US"/>
    </w:rPr>
  </w:style>
  <w:style w:type="paragraph" w:styleId="912">
    <w:name w:val="Название объекта"/>
    <w:basedOn w:val="893"/>
    <w:next w:val="893"/>
    <w:link w:val="893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3">
    <w:name w:val="Схема документа"/>
    <w:basedOn w:val="893"/>
    <w:next w:val="913"/>
    <w:link w:val="893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14">
    <w:name w:val="Текст выноски"/>
    <w:basedOn w:val="893"/>
    <w:next w:val="914"/>
    <w:link w:val="893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15">
    <w:name w:val="Font Style13"/>
    <w:basedOn w:val="903"/>
    <w:next w:val="915"/>
    <w:link w:val="893"/>
    <w:pPr>
      <w:pBdr/>
      <w:spacing/>
      <w:ind/>
    </w:pPr>
    <w:rPr>
      <w:rFonts w:ascii="Times New Roman" w:hAnsi="Times New Roman" w:cs="Times New Roman"/>
      <w:sz w:val="26"/>
      <w:szCs w:val="26"/>
    </w:rPr>
  </w:style>
  <w:style w:type="character" w:styleId="916">
    <w:name w:val="Подпись к таблице_"/>
    <w:basedOn w:val="903"/>
    <w:next w:val="916"/>
    <w:link w:val="917"/>
    <w:pPr>
      <w:pBdr/>
      <w:spacing/>
      <w:ind/>
    </w:pPr>
    <w:rPr>
      <w:b/>
      <w:bCs/>
      <w:sz w:val="27"/>
      <w:szCs w:val="27"/>
      <w:lang w:bidi="ar-SA"/>
    </w:rPr>
  </w:style>
  <w:style w:type="paragraph" w:styleId="917">
    <w:name w:val="Подпись к таблице"/>
    <w:basedOn w:val="893"/>
    <w:next w:val="917"/>
    <w:link w:val="916"/>
    <w:pPr>
      <w:pBdr/>
      <w:shd w:val="clear" w:color="auto" w:fill="ffffff"/>
      <w:spacing w:line="240" w:lineRule="atLeast"/>
      <w:ind/>
    </w:pPr>
    <w:rPr>
      <w:b/>
      <w:bCs/>
      <w:sz w:val="27"/>
      <w:szCs w:val="27"/>
    </w:rPr>
  </w:style>
  <w:style w:type="paragraph" w:styleId="918">
    <w:name w:val="Style6"/>
    <w:basedOn w:val="893"/>
    <w:next w:val="918"/>
    <w:link w:val="893"/>
    <w:pPr>
      <w:widowControl w:val="false"/>
      <w:pBdr/>
      <w:spacing w:line="325" w:lineRule="exact"/>
      <w:ind w:firstLine="696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24</cp:revision>
  <dcterms:created xsi:type="dcterms:W3CDTF">2024-05-31T08:18:00Z</dcterms:created>
  <dcterms:modified xsi:type="dcterms:W3CDTF">2025-07-02T07:58:14Z</dcterms:modified>
  <cp:version>730895</cp:version>
</cp:coreProperties>
</file>