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8B" w:rsidRDefault="006B1A8B">
      <w:pPr>
        <w:pStyle w:val="af5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</w:rPr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Pr="006B1A8B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8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6B1A8B" w:rsidRDefault="006B1A8B">
      <w:pPr>
        <w:pStyle w:val="af5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6"/>
      </w:tblGrid>
      <w:tr w:rsidR="006B1A8B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B1A8B" w:rsidRDefault="00D964C5">
            <w:pPr>
              <w:pStyle w:val="7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6B1A8B" w:rsidRDefault="00D96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6B1A8B" w:rsidRDefault="006B1A8B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6B1A8B" w:rsidRDefault="00D964C5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ПОСТАНОВЛЕНИЕ</w:t>
            </w:r>
          </w:p>
        </w:tc>
      </w:tr>
      <w:tr w:rsidR="006B1A8B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B1A8B" w:rsidRDefault="00D96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</w:t>
            </w:r>
            <w:r>
              <w:rPr>
                <w:sz w:val="28"/>
                <w:szCs w:val="28"/>
              </w:rPr>
              <w:t>2022                                                                                     № 185</w:t>
            </w:r>
          </w:p>
          <w:p w:rsidR="006B1A8B" w:rsidRDefault="00D96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Новоалтайск</w:t>
            </w:r>
          </w:p>
        </w:tc>
      </w:tr>
    </w:tbl>
    <w:p w:rsidR="006B1A8B" w:rsidRDefault="006B1A8B">
      <w:pPr>
        <w:ind w:firstLine="720"/>
        <w:jc w:val="both"/>
        <w:rPr>
          <w:sz w:val="28"/>
        </w:rPr>
      </w:pPr>
    </w:p>
    <w:p w:rsidR="006B1A8B" w:rsidRDefault="00D964C5" w:rsidP="00D964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индексации стоимости услуг </w:t>
      </w:r>
      <w:proofErr w:type="gramStart"/>
      <w:r>
        <w:rPr>
          <w:sz w:val="28"/>
          <w:szCs w:val="28"/>
        </w:rPr>
        <w:t>по</w:t>
      </w:r>
      <w:proofErr w:type="gramEnd"/>
    </w:p>
    <w:p w:rsidR="00D964C5" w:rsidRDefault="00D964C5" w:rsidP="00D964C5">
      <w:pPr>
        <w:jc w:val="both"/>
        <w:rPr>
          <w:sz w:val="28"/>
          <w:szCs w:val="28"/>
        </w:rPr>
      </w:pPr>
      <w:r>
        <w:rPr>
          <w:sz w:val="28"/>
          <w:szCs w:val="28"/>
        </w:rPr>
        <w:t>погребению в городе Новоалтайске</w:t>
      </w:r>
    </w:p>
    <w:p w:rsidR="00D964C5" w:rsidRDefault="00D964C5" w:rsidP="00D964C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2022 год</w:t>
      </w:r>
    </w:p>
    <w:p w:rsidR="006B1A8B" w:rsidRDefault="006B1A8B">
      <w:pPr>
        <w:widowControl w:val="0"/>
        <w:ind w:firstLine="720"/>
        <w:jc w:val="both"/>
        <w:rPr>
          <w:sz w:val="28"/>
          <w:szCs w:val="28"/>
        </w:rPr>
      </w:pPr>
    </w:p>
    <w:p w:rsidR="006B1A8B" w:rsidRDefault="00D964C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12.01.1996 № 8-ФЗ </w:t>
      </w:r>
      <w:r>
        <w:rPr>
          <w:sz w:val="28"/>
          <w:szCs w:val="28"/>
        </w:rPr>
        <w:br/>
        <w:t>«О погребении и похоронном деле», от 06.10.2003 № 131-ФЗ «Об общих принципах организации местного самоуправления в Российской Федерации», Уста</w:t>
      </w:r>
      <w:r>
        <w:rPr>
          <w:sz w:val="28"/>
          <w:szCs w:val="28"/>
        </w:rPr>
        <w:t xml:space="preserve">вом городского округа город Новоалтайск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6B1A8B" w:rsidRDefault="00D964C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Осуществить индексацию стоимости услуг по погребению в городе Новоалтайске на 2022 год исходя из индекса роста потребительских цен </w:t>
      </w:r>
      <w:r>
        <w:rPr>
          <w:sz w:val="28"/>
          <w:szCs w:val="28"/>
        </w:rPr>
        <w:br/>
        <w:t>за 2021 год, опубликованного на официальном сайте Федераль</w:t>
      </w:r>
      <w:r>
        <w:rPr>
          <w:sz w:val="28"/>
          <w:szCs w:val="28"/>
        </w:rPr>
        <w:t>ной службы государственной статистики (Росстата), в размере 8,4 процента.</w:t>
      </w:r>
    </w:p>
    <w:p w:rsidR="006B1A8B" w:rsidRDefault="00D964C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Утвердить гарантированный перечень услуг по погребению (приложение 1).</w:t>
      </w:r>
    </w:p>
    <w:p w:rsidR="006B1A8B" w:rsidRDefault="00D964C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Утвердить стоимость услуг, предоставляемых согласно гарантированному перечню услуг по погребению, оказыва</w:t>
      </w:r>
      <w:r>
        <w:rPr>
          <w:sz w:val="28"/>
          <w:szCs w:val="28"/>
        </w:rPr>
        <w:t xml:space="preserve">емых </w:t>
      </w:r>
      <w:r>
        <w:rPr>
          <w:sz w:val="28"/>
          <w:szCs w:val="28"/>
        </w:rPr>
        <w:br/>
        <w:t xml:space="preserve">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в размере 8 009 рублей </w:t>
      </w:r>
      <w:r>
        <w:rPr>
          <w:sz w:val="28"/>
          <w:szCs w:val="28"/>
        </w:rPr>
        <w:br/>
        <w:t>38 копеек (приложение 2).</w:t>
      </w:r>
    </w:p>
    <w:p w:rsidR="006B1A8B" w:rsidRDefault="00D964C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Утвердить стоимость</w:t>
      </w:r>
      <w:r>
        <w:rPr>
          <w:sz w:val="28"/>
          <w:szCs w:val="28"/>
        </w:rPr>
        <w:t xml:space="preserve"> услуг, предоставляемых согласно гарантированному перечню услуг по погребению, по погребению умерших, </w:t>
      </w:r>
      <w:r>
        <w:rPr>
          <w:sz w:val="28"/>
          <w:szCs w:val="28"/>
        </w:rPr>
        <w:br/>
        <w:t>не имеющих родственников, в размере 8 009 рублей 38 копеек (приложение 3).</w:t>
      </w:r>
    </w:p>
    <w:p w:rsidR="006B1A8B" w:rsidRDefault="00D964C5">
      <w:pPr>
        <w:widowControl w:val="0"/>
        <w:ind w:firstLine="720"/>
        <w:jc w:val="both"/>
      </w:pPr>
      <w:r>
        <w:rPr>
          <w:sz w:val="28"/>
          <w:szCs w:val="28"/>
        </w:rPr>
        <w:t xml:space="preserve">5. Распространить действие настоящего постановления </w:t>
      </w:r>
      <w:r>
        <w:rPr>
          <w:sz w:val="28"/>
          <w:szCs w:val="28"/>
        </w:rPr>
        <w:br/>
        <w:t>на правоотношения, возник</w:t>
      </w:r>
      <w:r>
        <w:rPr>
          <w:sz w:val="28"/>
          <w:szCs w:val="28"/>
        </w:rPr>
        <w:t>шие с 1 февраля 2022 г.</w:t>
      </w:r>
    </w:p>
    <w:p w:rsidR="006B1A8B" w:rsidRDefault="00D964C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 Настоящее постановление опубликовать в Вестнике муниципального образования города Новоалтайска и на официальном сайте города Новоалтайска.</w:t>
      </w:r>
    </w:p>
    <w:p w:rsidR="006B1A8B" w:rsidRDefault="00D964C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br/>
        <w:t>на первого заместителя глав</w:t>
      </w:r>
      <w:r>
        <w:rPr>
          <w:sz w:val="28"/>
          <w:szCs w:val="28"/>
        </w:rPr>
        <w:t>ы Администрации города Лисовского С.И.</w:t>
      </w:r>
    </w:p>
    <w:p w:rsidR="006B1A8B" w:rsidRDefault="006B1A8B">
      <w:pPr>
        <w:ind w:firstLine="720"/>
        <w:jc w:val="both"/>
        <w:rPr>
          <w:sz w:val="28"/>
        </w:rPr>
      </w:pPr>
    </w:p>
    <w:p w:rsidR="006B1A8B" w:rsidRDefault="006B1A8B">
      <w:pPr>
        <w:ind w:firstLine="720"/>
        <w:jc w:val="both"/>
        <w:rPr>
          <w:sz w:val="28"/>
        </w:rPr>
      </w:pPr>
    </w:p>
    <w:p w:rsidR="006B1A8B" w:rsidRDefault="00D964C5">
      <w:pPr>
        <w:jc w:val="both"/>
        <w:rPr>
          <w:sz w:val="28"/>
        </w:rPr>
        <w:sectPr w:rsidR="006B1A8B">
          <w:headerReference w:type="first" r:id="rId8"/>
          <w:type w:val="continuous"/>
          <w:pgSz w:w="11907" w:h="16840"/>
          <w:pgMar w:top="567" w:right="567" w:bottom="1134" w:left="1701" w:header="709" w:footer="709" w:gutter="0"/>
          <w:pgNumType w:start="24"/>
          <w:cols w:space="720"/>
          <w:docGrid w:linePitch="360"/>
        </w:sectPr>
      </w:pPr>
      <w:r>
        <w:rPr>
          <w:sz w:val="28"/>
        </w:rPr>
        <w:t>И.о. Главы города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В.Г. Бодунов</w:t>
      </w:r>
    </w:p>
    <w:p w:rsidR="006B1A8B" w:rsidRDefault="006B1A8B">
      <w:pPr>
        <w:jc w:val="both"/>
        <w:rPr>
          <w:sz w:val="28"/>
        </w:rPr>
      </w:pPr>
    </w:p>
    <w:p w:rsidR="006B1A8B" w:rsidRDefault="00D964C5">
      <w:pPr>
        <w:ind w:firstLine="4677"/>
      </w:pPr>
      <w:r>
        <w:rPr>
          <w:sz w:val="28"/>
          <w:szCs w:val="24"/>
        </w:rPr>
        <w:t>Приложение 1</w:t>
      </w:r>
    </w:p>
    <w:p w:rsidR="006B1A8B" w:rsidRDefault="006B1A8B">
      <w:pPr>
        <w:ind w:firstLine="4677"/>
      </w:pPr>
    </w:p>
    <w:p w:rsidR="006B1A8B" w:rsidRDefault="00D964C5">
      <w:pPr>
        <w:ind w:firstLine="4677"/>
      </w:pPr>
      <w:r>
        <w:rPr>
          <w:sz w:val="28"/>
          <w:szCs w:val="24"/>
        </w:rPr>
        <w:t>УТВЕРЖДЕН</w:t>
      </w:r>
    </w:p>
    <w:p w:rsidR="006B1A8B" w:rsidRDefault="00D964C5">
      <w:pPr>
        <w:ind w:firstLine="4677"/>
      </w:pPr>
      <w:r>
        <w:rPr>
          <w:sz w:val="28"/>
          <w:szCs w:val="24"/>
        </w:rPr>
        <w:t xml:space="preserve">постановлением </w:t>
      </w:r>
      <w:r>
        <w:rPr>
          <w:sz w:val="28"/>
          <w:szCs w:val="24"/>
        </w:rPr>
        <w:t>Администрации города</w:t>
      </w:r>
    </w:p>
    <w:p w:rsidR="006B1A8B" w:rsidRDefault="00D964C5">
      <w:pPr>
        <w:ind w:firstLine="4677"/>
      </w:pPr>
      <w:r>
        <w:rPr>
          <w:sz w:val="28"/>
          <w:szCs w:val="24"/>
        </w:rPr>
        <w:t>от 14.02.2022</w:t>
      </w:r>
      <w:r>
        <w:rPr>
          <w:sz w:val="28"/>
          <w:szCs w:val="24"/>
        </w:rPr>
        <w:t xml:space="preserve"> № 185</w:t>
      </w:r>
    </w:p>
    <w:p w:rsidR="006B1A8B" w:rsidRDefault="006B1A8B">
      <w:pPr>
        <w:rPr>
          <w:szCs w:val="28"/>
        </w:rPr>
      </w:pPr>
    </w:p>
    <w:p w:rsidR="006B1A8B" w:rsidRDefault="006B1A8B"/>
    <w:p w:rsidR="006B1A8B" w:rsidRDefault="00D964C5">
      <w:pPr>
        <w:jc w:val="center"/>
      </w:pPr>
      <w:r>
        <w:rPr>
          <w:sz w:val="28"/>
          <w:szCs w:val="28"/>
        </w:rPr>
        <w:t>Гарантированный перечень услуг по погребению</w:t>
      </w:r>
    </w:p>
    <w:p w:rsidR="006B1A8B" w:rsidRDefault="006B1A8B">
      <w:pPr>
        <w:jc w:val="center"/>
      </w:pPr>
    </w:p>
    <w:tbl>
      <w:tblPr>
        <w:tblStyle w:val="ab"/>
        <w:tblW w:w="9741" w:type="dxa"/>
        <w:tblCellSpacing w:w="5" w:type="dxa"/>
        <w:tblLayout w:type="fixed"/>
        <w:tblLook w:val="04A0"/>
      </w:tblPr>
      <w:tblGrid>
        <w:gridCol w:w="700"/>
        <w:gridCol w:w="9041"/>
      </w:tblGrid>
      <w:tr w:rsidR="006B1A8B">
        <w:trPr>
          <w:tblCellSpacing w:w="5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B" w:rsidRDefault="00D964C5">
            <w:pPr>
              <w:pStyle w:val="ConsPlusCell"/>
            </w:pPr>
            <w:r>
              <w:t xml:space="preserve">№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A8B" w:rsidRDefault="00D964C5">
            <w:pPr>
              <w:pStyle w:val="ConsPlusCell"/>
              <w:jc w:val="center"/>
            </w:pPr>
            <w:r>
              <w:t>Наименование услуг</w:t>
            </w:r>
          </w:p>
        </w:tc>
      </w:tr>
      <w:tr w:rsidR="006B1A8B">
        <w:trPr>
          <w:tblCellSpacing w:w="5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B" w:rsidRDefault="00D964C5">
            <w:pPr>
              <w:pStyle w:val="ConsPlusCell"/>
              <w:jc w:val="center"/>
            </w:pPr>
            <w:r>
              <w:t>1.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B" w:rsidRDefault="00D964C5">
            <w:pPr>
              <w:pStyle w:val="ConsPlusCell"/>
              <w:jc w:val="both"/>
            </w:pPr>
            <w:r>
              <w:t>Оформление документов</w:t>
            </w:r>
          </w:p>
        </w:tc>
      </w:tr>
      <w:tr w:rsidR="006B1A8B">
        <w:trPr>
          <w:tblCellSpacing w:w="5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B" w:rsidRDefault="00D964C5">
            <w:pPr>
              <w:pStyle w:val="ConsPlusCell"/>
              <w:jc w:val="center"/>
            </w:pPr>
            <w:r>
              <w:t>2.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B" w:rsidRDefault="00D964C5">
            <w:pPr>
              <w:pStyle w:val="ConsPlusCell"/>
              <w:jc w:val="both"/>
            </w:pPr>
            <w:r>
              <w:t xml:space="preserve">Предоставление стандартного гроба, обитого тканью </w:t>
            </w:r>
            <w:proofErr w:type="spellStart"/>
            <w:r>
              <w:t>х</w:t>
            </w:r>
            <w:proofErr w:type="spellEnd"/>
            <w:r>
              <w:t>/б</w:t>
            </w:r>
          </w:p>
        </w:tc>
      </w:tr>
      <w:tr w:rsidR="006B1A8B">
        <w:trPr>
          <w:tblCellSpacing w:w="5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B" w:rsidRDefault="00D964C5">
            <w:pPr>
              <w:pStyle w:val="ConsPlusCell"/>
              <w:jc w:val="center"/>
            </w:pPr>
            <w:r>
              <w:t>3.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B" w:rsidRDefault="00D964C5">
            <w:pPr>
              <w:pStyle w:val="ConsPlusCell"/>
              <w:jc w:val="both"/>
            </w:pPr>
            <w:r>
              <w:t>Прочие предметы, необходимые для погребения</w:t>
            </w:r>
            <w:r>
              <w:t xml:space="preserve"> (подушка, покров)</w:t>
            </w:r>
          </w:p>
        </w:tc>
      </w:tr>
      <w:tr w:rsidR="006B1A8B">
        <w:trPr>
          <w:tblCellSpacing w:w="5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B" w:rsidRDefault="00D964C5">
            <w:pPr>
              <w:pStyle w:val="ConsPlusCell"/>
              <w:jc w:val="center"/>
            </w:pPr>
            <w:r>
              <w:t>4.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B" w:rsidRDefault="00D964C5">
            <w:pPr>
              <w:pStyle w:val="ConsPlusCell"/>
              <w:jc w:val="both"/>
            </w:pPr>
            <w:r>
              <w:t>Доставка гроба по адресу (1 час)</w:t>
            </w:r>
          </w:p>
        </w:tc>
      </w:tr>
      <w:tr w:rsidR="006B1A8B">
        <w:trPr>
          <w:tblCellSpacing w:w="5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B" w:rsidRDefault="00D964C5">
            <w:pPr>
              <w:pStyle w:val="ConsPlusCell"/>
              <w:jc w:val="center"/>
            </w:pPr>
            <w:r>
              <w:t>5.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B" w:rsidRDefault="00D964C5">
            <w:pPr>
              <w:pStyle w:val="ConsPlusCell"/>
              <w:jc w:val="both"/>
            </w:pPr>
            <w:r>
              <w:t>Предоставление автокатафалка для перевозки умершего на кладбище</w:t>
            </w:r>
          </w:p>
          <w:p w:rsidR="006B1A8B" w:rsidRDefault="00D964C5">
            <w:pPr>
              <w:pStyle w:val="ConsPlusCell"/>
              <w:jc w:val="both"/>
            </w:pPr>
            <w:r>
              <w:t>(2 часа)</w:t>
            </w:r>
          </w:p>
        </w:tc>
      </w:tr>
      <w:tr w:rsidR="006B1A8B">
        <w:trPr>
          <w:tblCellSpacing w:w="5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B" w:rsidRDefault="00D964C5">
            <w:pPr>
              <w:pStyle w:val="ConsPlusCell"/>
              <w:jc w:val="center"/>
            </w:pPr>
            <w:r>
              <w:t>6.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B" w:rsidRDefault="00D964C5">
            <w:pPr>
              <w:pStyle w:val="ConsPlusCell"/>
              <w:jc w:val="both"/>
            </w:pPr>
            <w:r>
              <w:t>Вынос гроба с телом умершего и доставка к месту захоронения</w:t>
            </w:r>
          </w:p>
        </w:tc>
      </w:tr>
      <w:tr w:rsidR="006B1A8B">
        <w:trPr>
          <w:tblCellSpacing w:w="5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B" w:rsidRDefault="00D964C5">
            <w:pPr>
              <w:pStyle w:val="ConsPlusCell"/>
              <w:jc w:val="center"/>
            </w:pPr>
            <w:r>
              <w:t>7.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B" w:rsidRDefault="00D964C5">
            <w:pPr>
              <w:pStyle w:val="ConsPlusCell"/>
              <w:jc w:val="both"/>
            </w:pPr>
            <w:r>
              <w:t>Погребение</w:t>
            </w:r>
          </w:p>
        </w:tc>
      </w:tr>
      <w:tr w:rsidR="006B1A8B">
        <w:trPr>
          <w:tblCellSpacing w:w="5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B" w:rsidRDefault="00D964C5">
            <w:pPr>
              <w:pStyle w:val="ConsPlusCell"/>
              <w:jc w:val="center"/>
            </w:pPr>
            <w:r>
              <w:t>8.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B" w:rsidRDefault="00D964C5">
            <w:pPr>
              <w:pStyle w:val="ConsPlusCell"/>
              <w:jc w:val="both"/>
            </w:pPr>
            <w:r>
              <w:t>Могила в общем ряду</w:t>
            </w:r>
          </w:p>
        </w:tc>
      </w:tr>
      <w:tr w:rsidR="006B1A8B">
        <w:trPr>
          <w:tblCellSpacing w:w="5" w:type="dxa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B" w:rsidRDefault="00D964C5">
            <w:pPr>
              <w:pStyle w:val="ConsPlusCell"/>
              <w:jc w:val="center"/>
            </w:pPr>
            <w:r>
              <w:t>9.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B" w:rsidRDefault="00D964C5">
            <w:pPr>
              <w:pStyle w:val="ConsPlusCell"/>
              <w:jc w:val="both"/>
            </w:pPr>
            <w:r>
              <w:t>Крест с надписью и жетоном</w:t>
            </w:r>
          </w:p>
        </w:tc>
      </w:tr>
    </w:tbl>
    <w:p w:rsidR="006B1A8B" w:rsidRDefault="006B1A8B">
      <w:pPr>
        <w:jc w:val="right"/>
      </w:pPr>
    </w:p>
    <w:p w:rsidR="006B1A8B" w:rsidRDefault="00D964C5">
      <w:pPr>
        <w:ind w:firstLine="4677"/>
        <w:rPr>
          <w:sz w:val="28"/>
          <w:szCs w:val="24"/>
        </w:rPr>
      </w:pPr>
      <w:r>
        <w:rPr>
          <w:sz w:val="28"/>
          <w:szCs w:val="28"/>
        </w:rPr>
        <w:br w:type="page"/>
      </w:r>
      <w:r>
        <w:rPr>
          <w:sz w:val="28"/>
          <w:szCs w:val="24"/>
        </w:rPr>
        <w:lastRenderedPageBreak/>
        <w:t>Приложение 2</w:t>
      </w:r>
    </w:p>
    <w:p w:rsidR="006B1A8B" w:rsidRDefault="006B1A8B">
      <w:pPr>
        <w:ind w:firstLine="4677"/>
      </w:pPr>
    </w:p>
    <w:p w:rsidR="006B1A8B" w:rsidRDefault="00D964C5">
      <w:pPr>
        <w:ind w:firstLine="4677"/>
      </w:pPr>
      <w:r>
        <w:rPr>
          <w:sz w:val="28"/>
          <w:szCs w:val="24"/>
        </w:rPr>
        <w:t>УТВЕРЖДЕНА</w:t>
      </w:r>
    </w:p>
    <w:p w:rsidR="006B1A8B" w:rsidRDefault="00D964C5">
      <w:pPr>
        <w:ind w:firstLine="4677"/>
      </w:pPr>
      <w:r>
        <w:rPr>
          <w:sz w:val="28"/>
          <w:szCs w:val="24"/>
        </w:rPr>
        <w:t xml:space="preserve">постановлением </w:t>
      </w:r>
      <w:r>
        <w:rPr>
          <w:sz w:val="28"/>
          <w:szCs w:val="24"/>
        </w:rPr>
        <w:t>Администрации города</w:t>
      </w:r>
    </w:p>
    <w:p w:rsidR="006B1A8B" w:rsidRDefault="00D964C5">
      <w:pPr>
        <w:ind w:firstLine="4677"/>
      </w:pPr>
      <w:r>
        <w:rPr>
          <w:sz w:val="28"/>
          <w:szCs w:val="24"/>
        </w:rPr>
        <w:t>от 14.02.2022</w:t>
      </w:r>
      <w:r>
        <w:rPr>
          <w:sz w:val="28"/>
          <w:szCs w:val="24"/>
        </w:rPr>
        <w:t xml:space="preserve"> № 185</w:t>
      </w:r>
    </w:p>
    <w:p w:rsidR="006B1A8B" w:rsidRDefault="006B1A8B">
      <w:pPr>
        <w:rPr>
          <w:sz w:val="28"/>
        </w:rPr>
      </w:pPr>
    </w:p>
    <w:p w:rsidR="006B1A8B" w:rsidRDefault="006B1A8B">
      <w:pPr>
        <w:rPr>
          <w:sz w:val="28"/>
        </w:rPr>
      </w:pPr>
    </w:p>
    <w:p w:rsidR="006B1A8B" w:rsidRDefault="00D964C5">
      <w:pPr>
        <w:jc w:val="center"/>
      </w:pPr>
      <w:r>
        <w:rPr>
          <w:sz w:val="28"/>
          <w:szCs w:val="28"/>
        </w:rPr>
        <w:t>Стоимость услуг, предоставляемых согласно гарантированному перечню услуг</w:t>
      </w:r>
    </w:p>
    <w:p w:rsidR="006B1A8B" w:rsidRDefault="00D964C5">
      <w:pPr>
        <w:jc w:val="center"/>
      </w:pPr>
      <w:proofErr w:type="gramStart"/>
      <w:r>
        <w:rPr>
          <w:sz w:val="28"/>
          <w:szCs w:val="28"/>
        </w:rPr>
        <w:t>по погребению, оказываемых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proofErr w:type="gramEnd"/>
    </w:p>
    <w:p w:rsidR="006B1A8B" w:rsidRDefault="006B1A8B">
      <w:pPr>
        <w:jc w:val="center"/>
      </w:pPr>
    </w:p>
    <w:tbl>
      <w:tblPr>
        <w:tblW w:w="0" w:type="auto"/>
        <w:tblCellSpacing w:w="5" w:type="dxa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78"/>
        <w:gridCol w:w="6577"/>
        <w:gridCol w:w="2646"/>
      </w:tblGrid>
      <w:tr w:rsidR="006B1A8B">
        <w:trPr>
          <w:tblCellSpacing w:w="5" w:type="dxa"/>
        </w:trPr>
        <w:tc>
          <w:tcPr>
            <w:tcW w:w="563" w:type="dxa"/>
          </w:tcPr>
          <w:p w:rsidR="006B1A8B" w:rsidRDefault="00D964C5">
            <w:pPr>
              <w:pStyle w:val="ConsPlusCell"/>
              <w:jc w:val="center"/>
            </w:pPr>
            <w:r>
              <w:t xml:space="preserve">№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567" w:type="dxa"/>
            <w:vAlign w:val="center"/>
          </w:tcPr>
          <w:p w:rsidR="006B1A8B" w:rsidRDefault="00D964C5">
            <w:pPr>
              <w:pStyle w:val="ConsPlusCell"/>
              <w:jc w:val="center"/>
            </w:pPr>
            <w:r>
              <w:t>Наименование услуг</w:t>
            </w:r>
          </w:p>
        </w:tc>
        <w:tc>
          <w:tcPr>
            <w:tcW w:w="2631" w:type="dxa"/>
          </w:tcPr>
          <w:p w:rsidR="006B1A8B" w:rsidRDefault="00D964C5">
            <w:pPr>
              <w:pStyle w:val="ConsPlusCell"/>
              <w:ind w:right="36"/>
              <w:jc w:val="center"/>
            </w:pPr>
            <w:r>
              <w:t>Стоимость услуги в 2022 г</w:t>
            </w:r>
            <w:r>
              <w:t>оду с учетом индексации, руб.</w:t>
            </w:r>
          </w:p>
        </w:tc>
      </w:tr>
      <w:tr w:rsidR="006B1A8B">
        <w:trPr>
          <w:tblCellSpacing w:w="5" w:type="dxa"/>
        </w:trPr>
        <w:tc>
          <w:tcPr>
            <w:tcW w:w="563" w:type="dxa"/>
          </w:tcPr>
          <w:p w:rsidR="006B1A8B" w:rsidRDefault="00D964C5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6567" w:type="dxa"/>
          </w:tcPr>
          <w:p w:rsidR="006B1A8B" w:rsidRDefault="00D964C5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2631" w:type="dxa"/>
          </w:tcPr>
          <w:p w:rsidR="006B1A8B" w:rsidRDefault="00D964C5">
            <w:pPr>
              <w:pStyle w:val="ConsPlusCell"/>
              <w:jc w:val="center"/>
            </w:pPr>
            <w:r>
              <w:t>3</w:t>
            </w:r>
          </w:p>
        </w:tc>
      </w:tr>
      <w:tr w:rsidR="006B1A8B">
        <w:trPr>
          <w:tblCellSpacing w:w="5" w:type="dxa"/>
        </w:trPr>
        <w:tc>
          <w:tcPr>
            <w:tcW w:w="563" w:type="dxa"/>
          </w:tcPr>
          <w:p w:rsidR="006B1A8B" w:rsidRDefault="00D964C5">
            <w:pPr>
              <w:pStyle w:val="ConsPlusCell"/>
              <w:jc w:val="center"/>
            </w:pPr>
            <w:r>
              <w:t>1.</w:t>
            </w:r>
          </w:p>
        </w:tc>
        <w:tc>
          <w:tcPr>
            <w:tcW w:w="6567" w:type="dxa"/>
          </w:tcPr>
          <w:p w:rsidR="006B1A8B" w:rsidRDefault="00D964C5">
            <w:pPr>
              <w:pStyle w:val="ConsPlusCell"/>
              <w:jc w:val="both"/>
            </w:pPr>
            <w:r>
              <w:t>Оформление документов</w:t>
            </w:r>
          </w:p>
        </w:tc>
        <w:tc>
          <w:tcPr>
            <w:tcW w:w="2631" w:type="dxa"/>
            <w:vAlign w:val="center"/>
          </w:tcPr>
          <w:p w:rsidR="006B1A8B" w:rsidRDefault="00D964C5">
            <w:pPr>
              <w:pStyle w:val="ConsPlusCell"/>
              <w:jc w:val="center"/>
            </w:pPr>
            <w:r>
              <w:t>бесплатно</w:t>
            </w:r>
          </w:p>
        </w:tc>
      </w:tr>
      <w:tr w:rsidR="006B1A8B">
        <w:trPr>
          <w:tblCellSpacing w:w="5" w:type="dxa"/>
        </w:trPr>
        <w:tc>
          <w:tcPr>
            <w:tcW w:w="563" w:type="dxa"/>
          </w:tcPr>
          <w:p w:rsidR="006B1A8B" w:rsidRDefault="00D964C5">
            <w:pPr>
              <w:pStyle w:val="ConsPlusCell"/>
              <w:jc w:val="center"/>
            </w:pPr>
            <w:r>
              <w:t>2.</w:t>
            </w:r>
          </w:p>
        </w:tc>
        <w:tc>
          <w:tcPr>
            <w:tcW w:w="6567" w:type="dxa"/>
          </w:tcPr>
          <w:p w:rsidR="006B1A8B" w:rsidRDefault="00D964C5">
            <w:pPr>
              <w:pStyle w:val="ConsPlusCell"/>
              <w:jc w:val="both"/>
            </w:pPr>
            <w:r>
              <w:t xml:space="preserve">Предоставление стандартного гроба, обитого тканью </w:t>
            </w:r>
            <w:proofErr w:type="spellStart"/>
            <w:r>
              <w:t>х</w:t>
            </w:r>
            <w:proofErr w:type="spellEnd"/>
            <w:r>
              <w:t>/б</w:t>
            </w:r>
          </w:p>
        </w:tc>
        <w:tc>
          <w:tcPr>
            <w:tcW w:w="2631" w:type="dxa"/>
            <w:vAlign w:val="center"/>
          </w:tcPr>
          <w:p w:rsidR="006B1A8B" w:rsidRDefault="00D964C5">
            <w:pPr>
              <w:pStyle w:val="ConsPlusCell"/>
              <w:jc w:val="center"/>
            </w:pPr>
            <w:r>
              <w:t>2 264,13</w:t>
            </w:r>
          </w:p>
        </w:tc>
      </w:tr>
      <w:tr w:rsidR="006B1A8B">
        <w:trPr>
          <w:tblCellSpacing w:w="5" w:type="dxa"/>
        </w:trPr>
        <w:tc>
          <w:tcPr>
            <w:tcW w:w="563" w:type="dxa"/>
          </w:tcPr>
          <w:p w:rsidR="006B1A8B" w:rsidRDefault="00D964C5">
            <w:pPr>
              <w:pStyle w:val="ConsPlusCell"/>
              <w:jc w:val="center"/>
            </w:pPr>
            <w:r>
              <w:t>3.</w:t>
            </w:r>
          </w:p>
        </w:tc>
        <w:tc>
          <w:tcPr>
            <w:tcW w:w="6567" w:type="dxa"/>
          </w:tcPr>
          <w:p w:rsidR="006B1A8B" w:rsidRDefault="00D964C5">
            <w:pPr>
              <w:pStyle w:val="ConsPlusCell"/>
              <w:jc w:val="both"/>
            </w:pPr>
            <w:r>
              <w:t>Прочие предметы, необходимые для погребения (подушка, покров)</w:t>
            </w:r>
          </w:p>
        </w:tc>
        <w:tc>
          <w:tcPr>
            <w:tcW w:w="2631" w:type="dxa"/>
            <w:vAlign w:val="center"/>
          </w:tcPr>
          <w:p w:rsidR="006B1A8B" w:rsidRDefault="00D964C5">
            <w:pPr>
              <w:pStyle w:val="ConsPlusCell"/>
              <w:jc w:val="center"/>
            </w:pPr>
            <w:r>
              <w:t>112,58</w:t>
            </w:r>
          </w:p>
        </w:tc>
      </w:tr>
      <w:tr w:rsidR="006B1A8B">
        <w:trPr>
          <w:tblCellSpacing w:w="5" w:type="dxa"/>
        </w:trPr>
        <w:tc>
          <w:tcPr>
            <w:tcW w:w="563" w:type="dxa"/>
          </w:tcPr>
          <w:p w:rsidR="006B1A8B" w:rsidRDefault="00D964C5">
            <w:pPr>
              <w:pStyle w:val="ConsPlusCell"/>
              <w:jc w:val="center"/>
            </w:pPr>
            <w:r>
              <w:t>4.</w:t>
            </w:r>
          </w:p>
        </w:tc>
        <w:tc>
          <w:tcPr>
            <w:tcW w:w="6567" w:type="dxa"/>
          </w:tcPr>
          <w:p w:rsidR="006B1A8B" w:rsidRDefault="00D964C5">
            <w:pPr>
              <w:pStyle w:val="ConsPlusCell"/>
              <w:jc w:val="both"/>
            </w:pPr>
            <w:r>
              <w:t>Доставка гроба по адресу (1 час)</w:t>
            </w:r>
          </w:p>
        </w:tc>
        <w:tc>
          <w:tcPr>
            <w:tcW w:w="2631" w:type="dxa"/>
            <w:vAlign w:val="center"/>
          </w:tcPr>
          <w:p w:rsidR="006B1A8B" w:rsidRDefault="00D964C5">
            <w:pPr>
              <w:pStyle w:val="ConsPlusCell"/>
              <w:jc w:val="center"/>
            </w:pPr>
            <w:r>
              <w:t>778,90</w:t>
            </w:r>
          </w:p>
        </w:tc>
      </w:tr>
      <w:tr w:rsidR="006B1A8B">
        <w:trPr>
          <w:tblCellSpacing w:w="5" w:type="dxa"/>
        </w:trPr>
        <w:tc>
          <w:tcPr>
            <w:tcW w:w="563" w:type="dxa"/>
          </w:tcPr>
          <w:p w:rsidR="006B1A8B" w:rsidRDefault="00D964C5">
            <w:pPr>
              <w:pStyle w:val="ConsPlusCell"/>
              <w:jc w:val="center"/>
            </w:pPr>
            <w:r>
              <w:t>5.</w:t>
            </w:r>
          </w:p>
        </w:tc>
        <w:tc>
          <w:tcPr>
            <w:tcW w:w="6567" w:type="dxa"/>
          </w:tcPr>
          <w:p w:rsidR="006B1A8B" w:rsidRDefault="00D964C5">
            <w:pPr>
              <w:pStyle w:val="ConsPlusCell"/>
              <w:jc w:val="both"/>
            </w:pPr>
            <w:r>
              <w:t xml:space="preserve">Предоставление автокатафалка для перевозки умершего на кладбище (2 часа) </w:t>
            </w:r>
          </w:p>
        </w:tc>
        <w:tc>
          <w:tcPr>
            <w:tcW w:w="2631" w:type="dxa"/>
            <w:vAlign w:val="center"/>
          </w:tcPr>
          <w:p w:rsidR="006B1A8B" w:rsidRDefault="00D964C5">
            <w:pPr>
              <w:pStyle w:val="ConsPlusCell"/>
              <w:jc w:val="center"/>
            </w:pPr>
            <w:r>
              <w:t>1 525,37</w:t>
            </w:r>
          </w:p>
        </w:tc>
      </w:tr>
      <w:tr w:rsidR="006B1A8B">
        <w:trPr>
          <w:tblCellSpacing w:w="5" w:type="dxa"/>
        </w:trPr>
        <w:tc>
          <w:tcPr>
            <w:tcW w:w="563" w:type="dxa"/>
          </w:tcPr>
          <w:p w:rsidR="006B1A8B" w:rsidRDefault="00D964C5">
            <w:pPr>
              <w:pStyle w:val="ConsPlusCell"/>
              <w:jc w:val="center"/>
            </w:pPr>
            <w:r>
              <w:t>6.</w:t>
            </w:r>
          </w:p>
        </w:tc>
        <w:tc>
          <w:tcPr>
            <w:tcW w:w="6567" w:type="dxa"/>
          </w:tcPr>
          <w:p w:rsidR="006B1A8B" w:rsidRDefault="00D964C5">
            <w:pPr>
              <w:pStyle w:val="ConsPlusCell"/>
              <w:jc w:val="both"/>
            </w:pPr>
            <w:r>
              <w:t>Вынос гроба с телом умершего и доставка к месту захоронения</w:t>
            </w:r>
          </w:p>
        </w:tc>
        <w:tc>
          <w:tcPr>
            <w:tcW w:w="2631" w:type="dxa"/>
            <w:vAlign w:val="center"/>
          </w:tcPr>
          <w:p w:rsidR="006B1A8B" w:rsidRDefault="00D964C5">
            <w:pPr>
              <w:pStyle w:val="ConsPlusCell"/>
              <w:jc w:val="center"/>
            </w:pPr>
            <w:r>
              <w:t>876,07</w:t>
            </w:r>
          </w:p>
        </w:tc>
      </w:tr>
      <w:tr w:rsidR="006B1A8B">
        <w:trPr>
          <w:tblCellSpacing w:w="5" w:type="dxa"/>
        </w:trPr>
        <w:tc>
          <w:tcPr>
            <w:tcW w:w="563" w:type="dxa"/>
          </w:tcPr>
          <w:p w:rsidR="006B1A8B" w:rsidRDefault="00D964C5">
            <w:pPr>
              <w:pStyle w:val="ConsPlusCell"/>
              <w:jc w:val="center"/>
            </w:pPr>
            <w:r>
              <w:t>7.</w:t>
            </w:r>
          </w:p>
        </w:tc>
        <w:tc>
          <w:tcPr>
            <w:tcW w:w="6567" w:type="dxa"/>
          </w:tcPr>
          <w:p w:rsidR="006B1A8B" w:rsidRDefault="00D964C5">
            <w:pPr>
              <w:pStyle w:val="ConsPlusCell"/>
              <w:jc w:val="both"/>
            </w:pPr>
            <w:r>
              <w:t>Погребение</w:t>
            </w:r>
          </w:p>
        </w:tc>
        <w:tc>
          <w:tcPr>
            <w:tcW w:w="2631" w:type="dxa"/>
            <w:vAlign w:val="center"/>
          </w:tcPr>
          <w:p w:rsidR="006B1A8B" w:rsidRDefault="00D964C5">
            <w:pPr>
              <w:pStyle w:val="ConsPlusCell"/>
              <w:jc w:val="center"/>
            </w:pPr>
            <w:r>
              <w:t>422,61</w:t>
            </w:r>
          </w:p>
        </w:tc>
      </w:tr>
      <w:tr w:rsidR="006B1A8B">
        <w:trPr>
          <w:tblCellSpacing w:w="5" w:type="dxa"/>
        </w:trPr>
        <w:tc>
          <w:tcPr>
            <w:tcW w:w="563" w:type="dxa"/>
          </w:tcPr>
          <w:p w:rsidR="006B1A8B" w:rsidRDefault="00D964C5">
            <w:pPr>
              <w:pStyle w:val="ConsPlusCell"/>
              <w:jc w:val="center"/>
            </w:pPr>
            <w:r>
              <w:t>8.</w:t>
            </w:r>
          </w:p>
        </w:tc>
        <w:tc>
          <w:tcPr>
            <w:tcW w:w="6567" w:type="dxa"/>
          </w:tcPr>
          <w:p w:rsidR="006B1A8B" w:rsidRDefault="00D964C5">
            <w:pPr>
              <w:pStyle w:val="ConsPlusCell"/>
              <w:jc w:val="both"/>
            </w:pPr>
            <w:r>
              <w:t>Могила в общем ряду</w:t>
            </w:r>
          </w:p>
        </w:tc>
        <w:tc>
          <w:tcPr>
            <w:tcW w:w="2631" w:type="dxa"/>
            <w:vAlign w:val="center"/>
          </w:tcPr>
          <w:p w:rsidR="006B1A8B" w:rsidRDefault="00D964C5">
            <w:pPr>
              <w:pStyle w:val="ConsPlusCell"/>
              <w:jc w:val="center"/>
            </w:pPr>
            <w:r>
              <w:t>1 485,27</w:t>
            </w:r>
          </w:p>
        </w:tc>
      </w:tr>
      <w:tr w:rsidR="006B1A8B">
        <w:trPr>
          <w:tblCellSpacing w:w="5" w:type="dxa"/>
        </w:trPr>
        <w:tc>
          <w:tcPr>
            <w:tcW w:w="563" w:type="dxa"/>
          </w:tcPr>
          <w:p w:rsidR="006B1A8B" w:rsidRDefault="00D964C5">
            <w:pPr>
              <w:pStyle w:val="ConsPlusCell"/>
              <w:jc w:val="center"/>
            </w:pPr>
            <w:r>
              <w:t>9.</w:t>
            </w:r>
          </w:p>
        </w:tc>
        <w:tc>
          <w:tcPr>
            <w:tcW w:w="6567" w:type="dxa"/>
          </w:tcPr>
          <w:p w:rsidR="006B1A8B" w:rsidRDefault="00D964C5">
            <w:pPr>
              <w:pStyle w:val="ConsPlusCell"/>
              <w:jc w:val="both"/>
            </w:pPr>
            <w:r>
              <w:t>Крест с надписью и жетоном</w:t>
            </w:r>
          </w:p>
        </w:tc>
        <w:tc>
          <w:tcPr>
            <w:tcW w:w="2631" w:type="dxa"/>
            <w:vAlign w:val="center"/>
          </w:tcPr>
          <w:p w:rsidR="006B1A8B" w:rsidRDefault="00D964C5">
            <w:pPr>
              <w:pStyle w:val="ConsPlusCell"/>
              <w:jc w:val="center"/>
            </w:pPr>
            <w:r>
              <w:t>544,45</w:t>
            </w:r>
          </w:p>
        </w:tc>
      </w:tr>
      <w:tr w:rsidR="006B1A8B">
        <w:trPr>
          <w:tblCellSpacing w:w="5" w:type="dxa"/>
        </w:trPr>
        <w:tc>
          <w:tcPr>
            <w:tcW w:w="7130" w:type="dxa"/>
            <w:gridSpan w:val="2"/>
          </w:tcPr>
          <w:p w:rsidR="006B1A8B" w:rsidRDefault="00D964C5">
            <w:pPr>
              <w:pStyle w:val="ConsPlusCell"/>
            </w:pPr>
            <w:r>
              <w:t xml:space="preserve">Итого: </w:t>
            </w:r>
          </w:p>
        </w:tc>
        <w:tc>
          <w:tcPr>
            <w:tcW w:w="2631" w:type="dxa"/>
            <w:vAlign w:val="center"/>
          </w:tcPr>
          <w:p w:rsidR="006B1A8B" w:rsidRDefault="00D964C5">
            <w:pPr>
              <w:pStyle w:val="ConsPlusCell"/>
              <w:jc w:val="center"/>
            </w:pPr>
            <w:r>
              <w:t>8 009,38</w:t>
            </w:r>
          </w:p>
        </w:tc>
      </w:tr>
    </w:tbl>
    <w:p w:rsidR="006B1A8B" w:rsidRDefault="006B1A8B">
      <w:pPr>
        <w:jc w:val="right"/>
      </w:pPr>
    </w:p>
    <w:p w:rsidR="006B1A8B" w:rsidRDefault="00D964C5">
      <w:pPr>
        <w:ind w:firstLine="4677"/>
        <w:rPr>
          <w:sz w:val="28"/>
          <w:szCs w:val="24"/>
        </w:rPr>
      </w:pPr>
      <w:r>
        <w:br w:type="page"/>
      </w:r>
      <w:r>
        <w:rPr>
          <w:sz w:val="28"/>
          <w:szCs w:val="24"/>
        </w:rPr>
        <w:lastRenderedPageBreak/>
        <w:t>Приложение 3</w:t>
      </w:r>
    </w:p>
    <w:p w:rsidR="006B1A8B" w:rsidRDefault="006B1A8B">
      <w:pPr>
        <w:ind w:firstLine="4677"/>
      </w:pPr>
    </w:p>
    <w:p w:rsidR="006B1A8B" w:rsidRDefault="00D964C5">
      <w:pPr>
        <w:ind w:firstLine="4677"/>
      </w:pPr>
      <w:r>
        <w:rPr>
          <w:sz w:val="28"/>
          <w:szCs w:val="24"/>
        </w:rPr>
        <w:t>УТВЕРЖДЕНА</w:t>
      </w:r>
    </w:p>
    <w:p w:rsidR="006B1A8B" w:rsidRDefault="00D964C5">
      <w:pPr>
        <w:ind w:firstLine="4677"/>
      </w:pPr>
      <w:r>
        <w:rPr>
          <w:sz w:val="28"/>
          <w:szCs w:val="24"/>
        </w:rPr>
        <w:t xml:space="preserve">постановлением </w:t>
      </w:r>
      <w:r>
        <w:rPr>
          <w:sz w:val="28"/>
          <w:szCs w:val="24"/>
        </w:rPr>
        <w:t>Администрации города</w:t>
      </w:r>
    </w:p>
    <w:p w:rsidR="006B1A8B" w:rsidRDefault="00D964C5">
      <w:pPr>
        <w:ind w:firstLine="4677"/>
      </w:pPr>
      <w:r>
        <w:rPr>
          <w:sz w:val="28"/>
          <w:szCs w:val="24"/>
        </w:rPr>
        <w:t>от 14.02.2022</w:t>
      </w:r>
      <w:r>
        <w:rPr>
          <w:sz w:val="28"/>
          <w:szCs w:val="24"/>
        </w:rPr>
        <w:t xml:space="preserve"> № 185</w:t>
      </w:r>
    </w:p>
    <w:p w:rsidR="006B1A8B" w:rsidRDefault="006B1A8B">
      <w:pPr>
        <w:rPr>
          <w:sz w:val="28"/>
          <w:szCs w:val="28"/>
        </w:rPr>
      </w:pPr>
    </w:p>
    <w:p w:rsidR="006B1A8B" w:rsidRDefault="006B1A8B">
      <w:pPr>
        <w:rPr>
          <w:sz w:val="28"/>
          <w:szCs w:val="28"/>
        </w:rPr>
      </w:pPr>
    </w:p>
    <w:p w:rsidR="006B1A8B" w:rsidRDefault="00D964C5">
      <w:pPr>
        <w:jc w:val="center"/>
      </w:pPr>
      <w:r>
        <w:rPr>
          <w:sz w:val="28"/>
          <w:szCs w:val="28"/>
        </w:rPr>
        <w:t>Стоимость услуг, предоставляемых согласно гарантированному перечню услуг</w:t>
      </w:r>
    </w:p>
    <w:p w:rsidR="006B1A8B" w:rsidRDefault="00D964C5">
      <w:pPr>
        <w:jc w:val="center"/>
      </w:pPr>
      <w:r>
        <w:rPr>
          <w:sz w:val="28"/>
          <w:szCs w:val="28"/>
        </w:rPr>
        <w:t>по погребению, по погребению умерших, не имеющих родственников</w:t>
      </w:r>
    </w:p>
    <w:p w:rsidR="006B1A8B" w:rsidRDefault="006B1A8B">
      <w:pPr>
        <w:jc w:val="center"/>
      </w:pPr>
    </w:p>
    <w:tbl>
      <w:tblPr>
        <w:tblW w:w="9738" w:type="dxa"/>
        <w:tblCellSpacing w:w="5" w:type="dxa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76"/>
        <w:gridCol w:w="6614"/>
        <w:gridCol w:w="2548"/>
      </w:tblGrid>
      <w:tr w:rsidR="006B1A8B">
        <w:trPr>
          <w:tblCellSpacing w:w="5" w:type="dxa"/>
        </w:trPr>
        <w:tc>
          <w:tcPr>
            <w:tcW w:w="563" w:type="dxa"/>
          </w:tcPr>
          <w:p w:rsidR="006B1A8B" w:rsidRDefault="00D964C5">
            <w:pPr>
              <w:pStyle w:val="ConsPlusCell"/>
              <w:jc w:val="center"/>
            </w:pPr>
            <w:r>
              <w:t xml:space="preserve">№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632" w:type="dxa"/>
            <w:vAlign w:val="center"/>
          </w:tcPr>
          <w:p w:rsidR="006B1A8B" w:rsidRDefault="00D964C5">
            <w:pPr>
              <w:pStyle w:val="ConsPlusCell"/>
              <w:jc w:val="center"/>
            </w:pPr>
            <w:r>
              <w:t>Наименование услуг</w:t>
            </w:r>
          </w:p>
        </w:tc>
        <w:tc>
          <w:tcPr>
            <w:tcW w:w="2543" w:type="dxa"/>
          </w:tcPr>
          <w:p w:rsidR="006B1A8B" w:rsidRDefault="00D964C5">
            <w:pPr>
              <w:pStyle w:val="ConsPlusCell"/>
              <w:ind w:right="-27"/>
              <w:jc w:val="center"/>
            </w:pPr>
            <w:r>
              <w:t>Стоимость услуги в 2022 году с учетом индексации, руб.</w:t>
            </w:r>
          </w:p>
        </w:tc>
      </w:tr>
      <w:tr w:rsidR="006B1A8B">
        <w:trPr>
          <w:tblCellSpacing w:w="5" w:type="dxa"/>
        </w:trPr>
        <w:tc>
          <w:tcPr>
            <w:tcW w:w="563" w:type="dxa"/>
          </w:tcPr>
          <w:p w:rsidR="006B1A8B" w:rsidRDefault="00D964C5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6632" w:type="dxa"/>
          </w:tcPr>
          <w:p w:rsidR="006B1A8B" w:rsidRDefault="00D964C5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2543" w:type="dxa"/>
          </w:tcPr>
          <w:p w:rsidR="006B1A8B" w:rsidRDefault="00D964C5">
            <w:pPr>
              <w:pStyle w:val="ConsPlusCell"/>
              <w:jc w:val="center"/>
            </w:pPr>
            <w:r>
              <w:t>3</w:t>
            </w:r>
          </w:p>
        </w:tc>
      </w:tr>
      <w:tr w:rsidR="006B1A8B">
        <w:trPr>
          <w:tblCellSpacing w:w="5" w:type="dxa"/>
        </w:trPr>
        <w:tc>
          <w:tcPr>
            <w:tcW w:w="563" w:type="dxa"/>
          </w:tcPr>
          <w:p w:rsidR="006B1A8B" w:rsidRDefault="00D964C5">
            <w:pPr>
              <w:pStyle w:val="ConsPlusCell"/>
              <w:jc w:val="center"/>
            </w:pPr>
            <w:r>
              <w:t>1.</w:t>
            </w:r>
          </w:p>
        </w:tc>
        <w:tc>
          <w:tcPr>
            <w:tcW w:w="6632" w:type="dxa"/>
          </w:tcPr>
          <w:p w:rsidR="006B1A8B" w:rsidRDefault="00D964C5">
            <w:pPr>
              <w:pStyle w:val="ConsPlusCell"/>
              <w:jc w:val="both"/>
            </w:pPr>
            <w:r>
              <w:t xml:space="preserve">Оформление документов </w:t>
            </w:r>
          </w:p>
        </w:tc>
        <w:tc>
          <w:tcPr>
            <w:tcW w:w="2543" w:type="dxa"/>
            <w:vAlign w:val="center"/>
          </w:tcPr>
          <w:p w:rsidR="006B1A8B" w:rsidRDefault="00D964C5">
            <w:pPr>
              <w:pStyle w:val="ConsPlusCell"/>
              <w:jc w:val="center"/>
            </w:pPr>
            <w:r>
              <w:t>бесплатно</w:t>
            </w:r>
          </w:p>
        </w:tc>
      </w:tr>
      <w:tr w:rsidR="006B1A8B">
        <w:trPr>
          <w:tblCellSpacing w:w="5" w:type="dxa"/>
        </w:trPr>
        <w:tc>
          <w:tcPr>
            <w:tcW w:w="563" w:type="dxa"/>
          </w:tcPr>
          <w:p w:rsidR="006B1A8B" w:rsidRDefault="00D964C5">
            <w:pPr>
              <w:pStyle w:val="ConsPlusCell"/>
              <w:jc w:val="center"/>
            </w:pPr>
            <w:bookmarkStart w:id="0" w:name="OLE_LINK1"/>
            <w:r>
              <w:t>2.</w:t>
            </w:r>
          </w:p>
        </w:tc>
        <w:tc>
          <w:tcPr>
            <w:tcW w:w="6632" w:type="dxa"/>
          </w:tcPr>
          <w:p w:rsidR="006B1A8B" w:rsidRDefault="00D964C5">
            <w:pPr>
              <w:pStyle w:val="ConsPlusCell"/>
              <w:jc w:val="both"/>
            </w:pPr>
            <w:r>
              <w:t xml:space="preserve">Предоставление стандартного гроба, обитого тканью </w:t>
            </w:r>
            <w:proofErr w:type="spellStart"/>
            <w:r>
              <w:t>х</w:t>
            </w:r>
            <w:proofErr w:type="spellEnd"/>
            <w:r>
              <w:t>/б</w:t>
            </w:r>
          </w:p>
        </w:tc>
        <w:tc>
          <w:tcPr>
            <w:tcW w:w="2543" w:type="dxa"/>
            <w:vAlign w:val="center"/>
          </w:tcPr>
          <w:p w:rsidR="006B1A8B" w:rsidRDefault="00D964C5">
            <w:pPr>
              <w:pStyle w:val="ConsPlusCell"/>
              <w:jc w:val="center"/>
            </w:pPr>
            <w:r>
              <w:t>2 264,13</w:t>
            </w:r>
          </w:p>
        </w:tc>
      </w:tr>
      <w:tr w:rsidR="006B1A8B">
        <w:trPr>
          <w:tblCellSpacing w:w="5" w:type="dxa"/>
        </w:trPr>
        <w:tc>
          <w:tcPr>
            <w:tcW w:w="563" w:type="dxa"/>
          </w:tcPr>
          <w:p w:rsidR="006B1A8B" w:rsidRDefault="00D964C5">
            <w:pPr>
              <w:pStyle w:val="ConsPlusCell"/>
              <w:jc w:val="center"/>
            </w:pPr>
            <w:r>
              <w:t>3.</w:t>
            </w:r>
          </w:p>
        </w:tc>
        <w:tc>
          <w:tcPr>
            <w:tcW w:w="6632" w:type="dxa"/>
          </w:tcPr>
          <w:p w:rsidR="006B1A8B" w:rsidRDefault="00D964C5">
            <w:pPr>
              <w:pStyle w:val="ConsPlusCell"/>
              <w:jc w:val="both"/>
            </w:pPr>
            <w:r>
              <w:t xml:space="preserve">Прочие предметы, необходимые для погребения (подушка, покров) </w:t>
            </w:r>
          </w:p>
        </w:tc>
        <w:tc>
          <w:tcPr>
            <w:tcW w:w="2543" w:type="dxa"/>
            <w:vAlign w:val="center"/>
          </w:tcPr>
          <w:p w:rsidR="006B1A8B" w:rsidRDefault="00D964C5">
            <w:pPr>
              <w:pStyle w:val="ConsPlusCell"/>
              <w:jc w:val="center"/>
            </w:pPr>
            <w:r>
              <w:t>112,58</w:t>
            </w:r>
          </w:p>
        </w:tc>
      </w:tr>
      <w:tr w:rsidR="006B1A8B">
        <w:trPr>
          <w:tblCellSpacing w:w="5" w:type="dxa"/>
        </w:trPr>
        <w:tc>
          <w:tcPr>
            <w:tcW w:w="563" w:type="dxa"/>
          </w:tcPr>
          <w:p w:rsidR="006B1A8B" w:rsidRDefault="00D964C5">
            <w:pPr>
              <w:pStyle w:val="ConsPlusCell"/>
              <w:jc w:val="center"/>
            </w:pPr>
            <w:r>
              <w:t>4.</w:t>
            </w:r>
          </w:p>
        </w:tc>
        <w:tc>
          <w:tcPr>
            <w:tcW w:w="6632" w:type="dxa"/>
          </w:tcPr>
          <w:p w:rsidR="006B1A8B" w:rsidRDefault="00D964C5">
            <w:pPr>
              <w:pStyle w:val="ConsPlusCell"/>
              <w:jc w:val="both"/>
            </w:pPr>
            <w:r>
              <w:t>Доставка гроба по адресу (1 час)</w:t>
            </w:r>
          </w:p>
        </w:tc>
        <w:tc>
          <w:tcPr>
            <w:tcW w:w="2543" w:type="dxa"/>
            <w:vAlign w:val="center"/>
          </w:tcPr>
          <w:p w:rsidR="006B1A8B" w:rsidRDefault="00D964C5">
            <w:pPr>
              <w:pStyle w:val="ConsPlusCell"/>
              <w:jc w:val="center"/>
            </w:pPr>
            <w:r>
              <w:t>778,90</w:t>
            </w:r>
          </w:p>
        </w:tc>
      </w:tr>
      <w:tr w:rsidR="006B1A8B">
        <w:trPr>
          <w:tblCellSpacing w:w="5" w:type="dxa"/>
        </w:trPr>
        <w:tc>
          <w:tcPr>
            <w:tcW w:w="563" w:type="dxa"/>
          </w:tcPr>
          <w:p w:rsidR="006B1A8B" w:rsidRDefault="00D964C5">
            <w:pPr>
              <w:pStyle w:val="ConsPlusCell"/>
              <w:jc w:val="center"/>
            </w:pPr>
            <w:r>
              <w:t>5.</w:t>
            </w:r>
          </w:p>
        </w:tc>
        <w:tc>
          <w:tcPr>
            <w:tcW w:w="6632" w:type="dxa"/>
          </w:tcPr>
          <w:p w:rsidR="006B1A8B" w:rsidRDefault="00D964C5">
            <w:pPr>
              <w:pStyle w:val="ConsPlusCell"/>
              <w:jc w:val="both"/>
            </w:pPr>
            <w:r>
              <w:t>Предоставление автокатафалка для перевозки умершего на кладбище (2 часа)</w:t>
            </w:r>
          </w:p>
        </w:tc>
        <w:tc>
          <w:tcPr>
            <w:tcW w:w="2543" w:type="dxa"/>
            <w:vAlign w:val="center"/>
          </w:tcPr>
          <w:p w:rsidR="006B1A8B" w:rsidRDefault="00D964C5">
            <w:pPr>
              <w:pStyle w:val="ConsPlusCell"/>
              <w:jc w:val="center"/>
            </w:pPr>
            <w:r>
              <w:t>1 525,37</w:t>
            </w:r>
          </w:p>
        </w:tc>
      </w:tr>
      <w:tr w:rsidR="006B1A8B">
        <w:trPr>
          <w:tblCellSpacing w:w="5" w:type="dxa"/>
        </w:trPr>
        <w:tc>
          <w:tcPr>
            <w:tcW w:w="563" w:type="dxa"/>
          </w:tcPr>
          <w:p w:rsidR="006B1A8B" w:rsidRDefault="00D964C5">
            <w:pPr>
              <w:pStyle w:val="ConsPlusCell"/>
              <w:jc w:val="center"/>
            </w:pPr>
            <w:r>
              <w:t>6.</w:t>
            </w:r>
          </w:p>
        </w:tc>
        <w:tc>
          <w:tcPr>
            <w:tcW w:w="6632" w:type="dxa"/>
          </w:tcPr>
          <w:p w:rsidR="006B1A8B" w:rsidRDefault="00D964C5">
            <w:pPr>
              <w:pStyle w:val="ConsPlusCell"/>
              <w:jc w:val="both"/>
            </w:pPr>
            <w:r>
              <w:t>Вынос гроба с телом умершего и доставка к месту захоронения</w:t>
            </w:r>
          </w:p>
        </w:tc>
        <w:tc>
          <w:tcPr>
            <w:tcW w:w="2543" w:type="dxa"/>
            <w:vAlign w:val="center"/>
          </w:tcPr>
          <w:p w:rsidR="006B1A8B" w:rsidRDefault="00D964C5">
            <w:pPr>
              <w:pStyle w:val="ConsPlusCell"/>
              <w:jc w:val="center"/>
            </w:pPr>
            <w:r>
              <w:t>876,07</w:t>
            </w:r>
          </w:p>
        </w:tc>
      </w:tr>
      <w:tr w:rsidR="006B1A8B">
        <w:trPr>
          <w:tblCellSpacing w:w="5" w:type="dxa"/>
        </w:trPr>
        <w:tc>
          <w:tcPr>
            <w:tcW w:w="563" w:type="dxa"/>
          </w:tcPr>
          <w:p w:rsidR="006B1A8B" w:rsidRDefault="00D964C5">
            <w:pPr>
              <w:pStyle w:val="ConsPlusCell"/>
              <w:jc w:val="center"/>
            </w:pPr>
            <w:r>
              <w:t>7.</w:t>
            </w:r>
          </w:p>
        </w:tc>
        <w:tc>
          <w:tcPr>
            <w:tcW w:w="6632" w:type="dxa"/>
          </w:tcPr>
          <w:p w:rsidR="006B1A8B" w:rsidRDefault="00D964C5">
            <w:pPr>
              <w:pStyle w:val="ConsPlusCell"/>
              <w:jc w:val="both"/>
            </w:pPr>
            <w:r>
              <w:t>Погребение</w:t>
            </w:r>
          </w:p>
        </w:tc>
        <w:tc>
          <w:tcPr>
            <w:tcW w:w="2543" w:type="dxa"/>
            <w:vAlign w:val="center"/>
          </w:tcPr>
          <w:p w:rsidR="006B1A8B" w:rsidRDefault="00D964C5">
            <w:pPr>
              <w:pStyle w:val="ConsPlusCell"/>
              <w:jc w:val="center"/>
            </w:pPr>
            <w:r>
              <w:t>422,61</w:t>
            </w:r>
          </w:p>
        </w:tc>
      </w:tr>
      <w:tr w:rsidR="006B1A8B">
        <w:trPr>
          <w:tblCellSpacing w:w="5" w:type="dxa"/>
        </w:trPr>
        <w:tc>
          <w:tcPr>
            <w:tcW w:w="563" w:type="dxa"/>
          </w:tcPr>
          <w:p w:rsidR="006B1A8B" w:rsidRDefault="00D964C5">
            <w:pPr>
              <w:pStyle w:val="ConsPlusCell"/>
              <w:jc w:val="center"/>
            </w:pPr>
            <w:r>
              <w:t>8.</w:t>
            </w:r>
          </w:p>
        </w:tc>
        <w:tc>
          <w:tcPr>
            <w:tcW w:w="6632" w:type="dxa"/>
          </w:tcPr>
          <w:p w:rsidR="006B1A8B" w:rsidRDefault="00D964C5">
            <w:pPr>
              <w:pStyle w:val="ConsPlusCell"/>
              <w:jc w:val="both"/>
            </w:pPr>
            <w:r>
              <w:t xml:space="preserve">Могила в общем ряду </w:t>
            </w:r>
          </w:p>
        </w:tc>
        <w:tc>
          <w:tcPr>
            <w:tcW w:w="2543" w:type="dxa"/>
            <w:vAlign w:val="center"/>
          </w:tcPr>
          <w:p w:rsidR="006B1A8B" w:rsidRDefault="00D964C5">
            <w:pPr>
              <w:pStyle w:val="ConsPlusCell"/>
              <w:jc w:val="center"/>
            </w:pPr>
            <w:r>
              <w:t>1 485,27</w:t>
            </w:r>
          </w:p>
        </w:tc>
      </w:tr>
      <w:tr w:rsidR="006B1A8B">
        <w:trPr>
          <w:tblCellSpacing w:w="5" w:type="dxa"/>
        </w:trPr>
        <w:tc>
          <w:tcPr>
            <w:tcW w:w="563" w:type="dxa"/>
          </w:tcPr>
          <w:p w:rsidR="006B1A8B" w:rsidRDefault="00D964C5">
            <w:pPr>
              <w:pStyle w:val="ConsPlusCell"/>
              <w:jc w:val="center"/>
            </w:pPr>
            <w:r>
              <w:t>9.</w:t>
            </w:r>
          </w:p>
        </w:tc>
        <w:tc>
          <w:tcPr>
            <w:tcW w:w="6632" w:type="dxa"/>
          </w:tcPr>
          <w:p w:rsidR="006B1A8B" w:rsidRDefault="00D964C5">
            <w:pPr>
              <w:pStyle w:val="ConsPlusCell"/>
              <w:jc w:val="both"/>
            </w:pPr>
            <w:r>
              <w:t xml:space="preserve">Крест с надписью и жетоном </w:t>
            </w:r>
          </w:p>
        </w:tc>
        <w:tc>
          <w:tcPr>
            <w:tcW w:w="2543" w:type="dxa"/>
            <w:vAlign w:val="center"/>
          </w:tcPr>
          <w:p w:rsidR="006B1A8B" w:rsidRDefault="00D964C5">
            <w:pPr>
              <w:pStyle w:val="ConsPlusCell"/>
              <w:jc w:val="center"/>
            </w:pPr>
            <w:r>
              <w:t>544,45</w:t>
            </w:r>
          </w:p>
        </w:tc>
      </w:tr>
      <w:bookmarkEnd w:id="0"/>
      <w:tr w:rsidR="006B1A8B">
        <w:trPr>
          <w:tblCellSpacing w:w="5" w:type="dxa"/>
        </w:trPr>
        <w:tc>
          <w:tcPr>
            <w:tcW w:w="7195" w:type="dxa"/>
            <w:gridSpan w:val="2"/>
          </w:tcPr>
          <w:p w:rsidR="006B1A8B" w:rsidRDefault="00D964C5">
            <w:pPr>
              <w:pStyle w:val="ConsPlusCell"/>
            </w:pPr>
            <w:r>
              <w:t>Итого:</w:t>
            </w:r>
          </w:p>
        </w:tc>
        <w:tc>
          <w:tcPr>
            <w:tcW w:w="2543" w:type="dxa"/>
            <w:vAlign w:val="center"/>
          </w:tcPr>
          <w:p w:rsidR="006B1A8B" w:rsidRDefault="00D964C5">
            <w:pPr>
              <w:pStyle w:val="ConsPlusCell"/>
              <w:jc w:val="center"/>
            </w:pPr>
            <w:r>
              <w:t>8 009,38</w:t>
            </w:r>
          </w:p>
        </w:tc>
      </w:tr>
    </w:tbl>
    <w:p w:rsidR="006B1A8B" w:rsidRDefault="006B1A8B">
      <w:pPr>
        <w:jc w:val="right"/>
      </w:pPr>
    </w:p>
    <w:p w:rsidR="006B1A8B" w:rsidRDefault="006B1A8B"/>
    <w:sectPr w:rsidR="006B1A8B" w:rsidSect="006B1A8B">
      <w:pgSz w:w="11907" w:h="16840"/>
      <w:pgMar w:top="567" w:right="567" w:bottom="1134" w:left="1701" w:header="567" w:footer="7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A8B" w:rsidRDefault="00D964C5">
      <w:r>
        <w:separator/>
      </w:r>
    </w:p>
  </w:endnote>
  <w:endnote w:type="continuationSeparator" w:id="0">
    <w:p w:rsidR="006B1A8B" w:rsidRDefault="00D96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A8B" w:rsidRDefault="00D964C5">
      <w:r>
        <w:separator/>
      </w:r>
    </w:p>
  </w:footnote>
  <w:footnote w:type="continuationSeparator" w:id="0">
    <w:p w:rsidR="006B1A8B" w:rsidRDefault="00D964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A8B" w:rsidRDefault="00D964C5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 w:rsidR="006B1A8B" w:rsidRPr="006B1A8B"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0pt;height:50pt;z-index:251657728;visibility:hidden;mso-position-horizontal-relative:text;mso-position-vertical-relative:text#_x0000_t75" filled="t" stroked="t">
          <v:stroke joinstyle="round"/>
          <v:path o:extrusionok="t" gradientshapeok="f" o:connecttype="segments"/>
          <o:lock v:ext="edit" aspectratio="f" selection="t"/>
        </v:shape>
      </w:pict>
    </w:r>
    <w:r w:rsidRPr="006B1A8B">
      <w:rPr>
        <w:lang w:val="en-US"/>
      </w:rPr>
      <w:pict>
        <v:shape id="_x0000_i0" o:spid="_x0000_i1026" type="#_x0000_t75" style="width:57pt;height:57pt;mso-wrap-distance-left:0;mso-wrap-distance-top:0;mso-wrap-distance-right:0;mso-wrap-distance-bottom:0">
          <v:imagedata r:id="rId1" o:title=""/>
          <v:path textboxrect="0,0,0,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1297C"/>
    <w:multiLevelType w:val="hybridMultilevel"/>
    <w:tmpl w:val="264E022C"/>
    <w:lvl w:ilvl="0" w:tplc="CDB2D0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D9F2A6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43036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DA6E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4E4A2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9E42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2666C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A267A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532D1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39716271"/>
    <w:multiLevelType w:val="hybridMultilevel"/>
    <w:tmpl w:val="8F3C6EA6"/>
    <w:lvl w:ilvl="0" w:tplc="4F7C9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E51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FE73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941A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420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3665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D203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EC42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E016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AD2910"/>
    <w:multiLevelType w:val="multilevel"/>
    <w:tmpl w:val="37F07A7A"/>
    <w:lvl w:ilvl="0">
      <w:start w:val="1"/>
      <w:numFmt w:val="decimal"/>
      <w:lvlText w:val="%1."/>
      <w:lvlJc w:val="left"/>
      <w:pPr>
        <w:ind w:left="1099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">
    <w:nsid w:val="71BA4575"/>
    <w:multiLevelType w:val="hybridMultilevel"/>
    <w:tmpl w:val="D792883E"/>
    <w:lvl w:ilvl="0" w:tplc="2828EB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B6BF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95ABA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C851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35C61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3AEE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9C8F5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14C3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B000D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B1A8B"/>
    <w:rsid w:val="006B1A8B"/>
    <w:rsid w:val="00D9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8B"/>
  </w:style>
  <w:style w:type="paragraph" w:styleId="1">
    <w:name w:val="heading 1"/>
    <w:basedOn w:val="a"/>
    <w:next w:val="a"/>
    <w:rsid w:val="006B1A8B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rsid w:val="006B1A8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rsid w:val="006B1A8B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rsid w:val="006B1A8B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rsid w:val="006B1A8B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rsid w:val="006B1A8B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rsid w:val="006B1A8B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rsid w:val="006B1A8B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rsid w:val="006B1A8B"/>
    <w:pPr>
      <w:keepNext/>
      <w:jc w:val="right"/>
      <w:outlineLvl w:val="8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6B1A8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6B1A8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6B1A8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6B1A8B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6B1A8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6B1A8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6B1A8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B1A8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6B1A8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6B1A8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6B1A8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6B1A8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6B1A8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6B1A8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6B1A8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6B1A8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6B1A8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6B1A8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6B1A8B"/>
    <w:pPr>
      <w:ind w:left="720"/>
      <w:contextualSpacing/>
    </w:pPr>
  </w:style>
  <w:style w:type="paragraph" w:styleId="a4">
    <w:name w:val="No Spacing"/>
    <w:uiPriority w:val="1"/>
    <w:qFormat/>
    <w:rsid w:val="006B1A8B"/>
  </w:style>
  <w:style w:type="paragraph" w:styleId="a5">
    <w:name w:val="Title"/>
    <w:link w:val="a6"/>
    <w:uiPriority w:val="10"/>
    <w:qFormat/>
    <w:rsid w:val="006B1A8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6B1A8B"/>
    <w:rPr>
      <w:sz w:val="48"/>
      <w:szCs w:val="48"/>
    </w:rPr>
  </w:style>
  <w:style w:type="paragraph" w:styleId="a7">
    <w:name w:val="Subtitle"/>
    <w:link w:val="a8"/>
    <w:uiPriority w:val="11"/>
    <w:qFormat/>
    <w:rsid w:val="006B1A8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6B1A8B"/>
    <w:rPr>
      <w:sz w:val="24"/>
      <w:szCs w:val="24"/>
    </w:rPr>
  </w:style>
  <w:style w:type="paragraph" w:styleId="20">
    <w:name w:val="Quote"/>
    <w:link w:val="21"/>
    <w:uiPriority w:val="29"/>
    <w:qFormat/>
    <w:rsid w:val="006B1A8B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6B1A8B"/>
    <w:rPr>
      <w:i/>
    </w:rPr>
  </w:style>
  <w:style w:type="paragraph" w:styleId="a9">
    <w:name w:val="Intense Quote"/>
    <w:link w:val="aa"/>
    <w:uiPriority w:val="30"/>
    <w:qFormat/>
    <w:rsid w:val="006B1A8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B1A8B"/>
    <w:rPr>
      <w:i/>
    </w:rPr>
  </w:style>
  <w:style w:type="paragraph" w:customStyle="1" w:styleId="Header">
    <w:name w:val="Header"/>
    <w:link w:val="HeaderChar"/>
    <w:uiPriority w:val="99"/>
    <w:unhideWhenUsed/>
    <w:rsid w:val="006B1A8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6B1A8B"/>
  </w:style>
  <w:style w:type="paragraph" w:customStyle="1" w:styleId="Footer">
    <w:name w:val="Footer"/>
    <w:link w:val="CaptionChar"/>
    <w:uiPriority w:val="99"/>
    <w:unhideWhenUsed/>
    <w:rsid w:val="006B1A8B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6B1A8B"/>
  </w:style>
  <w:style w:type="paragraph" w:customStyle="1" w:styleId="Caption">
    <w:name w:val="Caption"/>
    <w:uiPriority w:val="35"/>
    <w:semiHidden/>
    <w:unhideWhenUsed/>
    <w:qFormat/>
    <w:rsid w:val="006B1A8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B1A8B"/>
  </w:style>
  <w:style w:type="table" w:styleId="ab">
    <w:name w:val="Table Grid"/>
    <w:uiPriority w:val="59"/>
    <w:rsid w:val="006B1A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B1A8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B1A8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6B1A8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6B1A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6B1A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6B1A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6B1A8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B1A8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B1A8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B1A8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B1A8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B1A8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B1A8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6B1A8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B1A8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B1A8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B1A8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B1A8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B1A8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B1A8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6B1A8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B1A8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B1A8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B1A8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B1A8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B1A8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B1A8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6B1A8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B1A8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B1A8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B1A8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B1A8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B1A8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B1A8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6B1A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B1A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B1A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B1A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B1A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B1A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B1A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6B1A8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B1A8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6B1A8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B1A8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B1A8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B1A8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B1A8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6B1A8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B1A8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B1A8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B1A8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B1A8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B1A8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B1A8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B1A8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6B1A8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6B1A8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6B1A8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6B1A8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6B1A8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6B1A8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B1A8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6B1A8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B1A8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B1A8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B1A8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B1A8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B1A8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B1A8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6B1A8B"/>
    <w:rPr>
      <w:color w:val="0000FF" w:themeColor="hyperlink"/>
      <w:u w:val="single"/>
    </w:rPr>
  </w:style>
  <w:style w:type="paragraph" w:styleId="ad">
    <w:name w:val="footnote text"/>
    <w:link w:val="ae"/>
    <w:uiPriority w:val="99"/>
    <w:semiHidden/>
    <w:unhideWhenUsed/>
    <w:rsid w:val="006B1A8B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6B1A8B"/>
    <w:rPr>
      <w:sz w:val="18"/>
    </w:rPr>
  </w:style>
  <w:style w:type="character" w:styleId="af">
    <w:name w:val="footnote reference"/>
    <w:uiPriority w:val="99"/>
    <w:unhideWhenUsed/>
    <w:rsid w:val="006B1A8B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6B1A8B"/>
  </w:style>
  <w:style w:type="character" w:customStyle="1" w:styleId="af1">
    <w:name w:val="Текст концевой сноски Знак"/>
    <w:link w:val="af0"/>
    <w:uiPriority w:val="99"/>
    <w:rsid w:val="006B1A8B"/>
    <w:rPr>
      <w:sz w:val="20"/>
    </w:rPr>
  </w:style>
  <w:style w:type="character" w:styleId="af2">
    <w:name w:val="endnote reference"/>
    <w:uiPriority w:val="99"/>
    <w:semiHidden/>
    <w:unhideWhenUsed/>
    <w:rsid w:val="006B1A8B"/>
    <w:rPr>
      <w:vertAlign w:val="superscript"/>
    </w:rPr>
  </w:style>
  <w:style w:type="paragraph" w:styleId="10">
    <w:name w:val="toc 1"/>
    <w:uiPriority w:val="39"/>
    <w:unhideWhenUsed/>
    <w:rsid w:val="006B1A8B"/>
    <w:pPr>
      <w:spacing w:after="57"/>
    </w:pPr>
  </w:style>
  <w:style w:type="paragraph" w:styleId="22">
    <w:name w:val="toc 2"/>
    <w:uiPriority w:val="39"/>
    <w:unhideWhenUsed/>
    <w:rsid w:val="006B1A8B"/>
    <w:pPr>
      <w:spacing w:after="57"/>
      <w:ind w:left="283"/>
    </w:pPr>
  </w:style>
  <w:style w:type="paragraph" w:styleId="30">
    <w:name w:val="toc 3"/>
    <w:uiPriority w:val="39"/>
    <w:unhideWhenUsed/>
    <w:rsid w:val="006B1A8B"/>
    <w:pPr>
      <w:spacing w:after="57"/>
      <w:ind w:left="567"/>
    </w:pPr>
  </w:style>
  <w:style w:type="paragraph" w:styleId="40">
    <w:name w:val="toc 4"/>
    <w:uiPriority w:val="39"/>
    <w:unhideWhenUsed/>
    <w:rsid w:val="006B1A8B"/>
    <w:pPr>
      <w:spacing w:after="57"/>
      <w:ind w:left="850"/>
    </w:pPr>
  </w:style>
  <w:style w:type="paragraph" w:styleId="50">
    <w:name w:val="toc 5"/>
    <w:uiPriority w:val="39"/>
    <w:unhideWhenUsed/>
    <w:rsid w:val="006B1A8B"/>
    <w:pPr>
      <w:spacing w:after="57"/>
      <w:ind w:left="1134"/>
    </w:pPr>
  </w:style>
  <w:style w:type="paragraph" w:styleId="60">
    <w:name w:val="toc 6"/>
    <w:uiPriority w:val="39"/>
    <w:unhideWhenUsed/>
    <w:rsid w:val="006B1A8B"/>
    <w:pPr>
      <w:spacing w:after="57"/>
      <w:ind w:left="1417"/>
    </w:pPr>
  </w:style>
  <w:style w:type="paragraph" w:styleId="70">
    <w:name w:val="toc 7"/>
    <w:uiPriority w:val="39"/>
    <w:unhideWhenUsed/>
    <w:rsid w:val="006B1A8B"/>
    <w:pPr>
      <w:spacing w:after="57"/>
      <w:ind w:left="1701"/>
    </w:pPr>
  </w:style>
  <w:style w:type="paragraph" w:styleId="80">
    <w:name w:val="toc 8"/>
    <w:uiPriority w:val="39"/>
    <w:unhideWhenUsed/>
    <w:rsid w:val="006B1A8B"/>
    <w:pPr>
      <w:spacing w:after="57"/>
      <w:ind w:left="1984"/>
    </w:pPr>
  </w:style>
  <w:style w:type="paragraph" w:styleId="90">
    <w:name w:val="toc 9"/>
    <w:uiPriority w:val="39"/>
    <w:unhideWhenUsed/>
    <w:rsid w:val="006B1A8B"/>
    <w:pPr>
      <w:spacing w:after="57"/>
      <w:ind w:left="2268"/>
    </w:pPr>
  </w:style>
  <w:style w:type="paragraph" w:styleId="af3">
    <w:name w:val="TOC Heading"/>
    <w:uiPriority w:val="39"/>
    <w:unhideWhenUsed/>
    <w:rsid w:val="006B1A8B"/>
  </w:style>
  <w:style w:type="paragraph" w:styleId="af4">
    <w:name w:val="table of figures"/>
    <w:uiPriority w:val="99"/>
    <w:unhideWhenUsed/>
    <w:rsid w:val="006B1A8B"/>
  </w:style>
  <w:style w:type="paragraph" w:styleId="af5">
    <w:name w:val="header"/>
    <w:basedOn w:val="a"/>
    <w:rsid w:val="006B1A8B"/>
    <w:pPr>
      <w:tabs>
        <w:tab w:val="center" w:pos="4153"/>
        <w:tab w:val="right" w:pos="8306"/>
      </w:tabs>
    </w:pPr>
  </w:style>
  <w:style w:type="paragraph" w:styleId="af6">
    <w:name w:val="footer"/>
    <w:basedOn w:val="a"/>
    <w:rsid w:val="006B1A8B"/>
    <w:pPr>
      <w:tabs>
        <w:tab w:val="center" w:pos="4153"/>
        <w:tab w:val="right" w:pos="8306"/>
      </w:tabs>
    </w:pPr>
  </w:style>
  <w:style w:type="character" w:styleId="af7">
    <w:name w:val="page number"/>
    <w:basedOn w:val="a0"/>
    <w:rsid w:val="006B1A8B"/>
  </w:style>
  <w:style w:type="paragraph" w:styleId="af8">
    <w:name w:val="Body Text Indent"/>
    <w:basedOn w:val="a"/>
    <w:rsid w:val="006B1A8B"/>
    <w:pPr>
      <w:spacing w:line="360" w:lineRule="auto"/>
      <w:ind w:firstLine="720"/>
      <w:jc w:val="both"/>
    </w:pPr>
    <w:rPr>
      <w:sz w:val="28"/>
    </w:rPr>
  </w:style>
  <w:style w:type="paragraph" w:styleId="af9">
    <w:name w:val="Body Text"/>
    <w:basedOn w:val="a"/>
    <w:rsid w:val="006B1A8B"/>
    <w:pPr>
      <w:spacing w:line="240" w:lineRule="exact"/>
      <w:jc w:val="both"/>
    </w:pPr>
    <w:rPr>
      <w:sz w:val="28"/>
    </w:rPr>
  </w:style>
  <w:style w:type="paragraph" w:styleId="23">
    <w:name w:val="Body Text 2"/>
    <w:basedOn w:val="a"/>
    <w:rsid w:val="006B1A8B"/>
    <w:pPr>
      <w:spacing w:line="240" w:lineRule="exact"/>
    </w:pPr>
    <w:rPr>
      <w:sz w:val="28"/>
      <w:lang w:val="en-US"/>
    </w:rPr>
  </w:style>
  <w:style w:type="paragraph" w:styleId="afa">
    <w:name w:val="caption"/>
    <w:basedOn w:val="a"/>
    <w:next w:val="a"/>
    <w:rsid w:val="006B1A8B"/>
    <w:pPr>
      <w:spacing w:before="240"/>
      <w:jc w:val="center"/>
    </w:pPr>
    <w:rPr>
      <w:smallCaps/>
      <w:spacing w:val="40"/>
      <w:sz w:val="28"/>
    </w:rPr>
  </w:style>
  <w:style w:type="paragraph" w:styleId="afb">
    <w:name w:val="Document Map"/>
    <w:basedOn w:val="a"/>
    <w:semiHidden/>
    <w:rsid w:val="006B1A8B"/>
    <w:pPr>
      <w:shd w:val="clear" w:color="auto" w:fill="000080"/>
    </w:pPr>
    <w:rPr>
      <w:rFonts w:ascii="Tahoma" w:hAnsi="Tahoma"/>
    </w:rPr>
  </w:style>
  <w:style w:type="paragraph" w:styleId="afc">
    <w:name w:val="Balloon Text"/>
    <w:basedOn w:val="a"/>
    <w:semiHidden/>
    <w:rsid w:val="006B1A8B"/>
    <w:rPr>
      <w:rFonts w:ascii="Tahoma" w:hAnsi="Tahoma"/>
      <w:sz w:val="16"/>
      <w:szCs w:val="16"/>
    </w:rPr>
  </w:style>
  <w:style w:type="paragraph" w:customStyle="1" w:styleId="ConsPlusCell">
    <w:name w:val="ConsPlusCell"/>
    <w:rsid w:val="006B1A8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НАГамаюнова</cp:lastModifiedBy>
  <cp:revision>5</cp:revision>
  <cp:lastPrinted>2022-02-16T07:55:00Z</cp:lastPrinted>
  <dcterms:created xsi:type="dcterms:W3CDTF">2022-02-16T07:52:00Z</dcterms:created>
  <dcterms:modified xsi:type="dcterms:W3CDTF">2022-02-16T07:55:00Z</dcterms:modified>
</cp:coreProperties>
</file>