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74" w:rsidRDefault="003B039B">
      <w:pPr>
        <w:pStyle w:val="2"/>
        <w:ind w:left="0" w:firstLine="0"/>
        <w:jc w:val="center"/>
        <w:rPr>
          <w:rFonts w:ascii="Arial" w:hAnsi="Arial"/>
          <w:b w:val="0"/>
        </w:rPr>
      </w:pPr>
      <w:r w:rsidRPr="003B039B">
        <w:rPr>
          <w:rFonts w:ascii="Arial" w:hAnsi="Arial"/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B039B">
        <w:rPr>
          <w:rFonts w:ascii="Arial" w:hAnsi="Arial"/>
          <w:b w:val="0"/>
        </w:rPr>
        <w:pict>
          <v:shape id="_x0000_i0" o:spid="_x0000_i1025" type="#_x0000_t75" style="width:45.6pt;height:52.2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F5D74" w:rsidRPr="0049594B" w:rsidRDefault="0049594B">
      <w:pPr>
        <w:pStyle w:val="1"/>
        <w:jc w:val="center"/>
        <w:rPr>
          <w:rFonts w:ascii="Arial" w:hAnsi="Arial"/>
          <w:lang w:val="ru-RU"/>
        </w:rPr>
      </w:pPr>
      <w:r w:rsidRPr="0049594B">
        <w:rPr>
          <w:rFonts w:ascii="Arial" w:hAnsi="Arial"/>
          <w:lang w:val="ru-RU"/>
        </w:rPr>
        <w:t>АДМИНИСТРАЦИЯ  ГОРОДА  НОВОАЛТАЙСКА</w:t>
      </w:r>
    </w:p>
    <w:p w:rsidR="00FF5D74" w:rsidRPr="0049594B" w:rsidRDefault="0049594B">
      <w:pPr>
        <w:pStyle w:val="1"/>
        <w:jc w:val="center"/>
        <w:rPr>
          <w:rFonts w:ascii="Arial" w:hAnsi="Arial"/>
          <w:lang w:val="ru-RU"/>
        </w:rPr>
      </w:pPr>
      <w:r w:rsidRPr="0049594B">
        <w:rPr>
          <w:rFonts w:ascii="Arial" w:hAnsi="Arial"/>
          <w:lang w:val="ru-RU"/>
        </w:rPr>
        <w:t>АЛТАЙСКОГО  КРАЯ</w:t>
      </w:r>
    </w:p>
    <w:p w:rsidR="00FF5D74" w:rsidRDefault="00FF5D74">
      <w:pPr>
        <w:rPr>
          <w:rFonts w:ascii="Arial" w:hAnsi="Arial"/>
          <w:b/>
        </w:rPr>
      </w:pPr>
    </w:p>
    <w:p w:rsidR="00FF5D74" w:rsidRPr="0049594B" w:rsidRDefault="0049594B">
      <w:pPr>
        <w:pStyle w:val="3"/>
        <w:rPr>
          <w:rFonts w:ascii="Arial" w:hAnsi="Arial"/>
          <w:lang w:val="ru-RU"/>
        </w:rPr>
      </w:pPr>
      <w:proofErr w:type="gramStart"/>
      <w:r w:rsidRPr="0049594B">
        <w:rPr>
          <w:rFonts w:ascii="Arial" w:hAnsi="Arial"/>
          <w:lang w:val="ru-RU"/>
        </w:rPr>
        <w:t>Р</w:t>
      </w:r>
      <w:proofErr w:type="gramEnd"/>
      <w:r w:rsidRPr="0049594B">
        <w:rPr>
          <w:rFonts w:ascii="Arial" w:hAnsi="Arial"/>
          <w:lang w:val="ru-RU"/>
        </w:rPr>
        <w:t xml:space="preserve"> А С П О Р Я Ж Е Н И Е</w:t>
      </w:r>
    </w:p>
    <w:p w:rsidR="00FF5D74" w:rsidRDefault="00FF5D74"/>
    <w:p w:rsidR="00FF5D74" w:rsidRDefault="00D361F8">
      <w:pPr>
        <w:rPr>
          <w:sz w:val="28"/>
        </w:rPr>
      </w:pPr>
      <w:r>
        <w:rPr>
          <w:sz w:val="28"/>
        </w:rPr>
        <w:t>14.02.2024</w:t>
      </w:r>
      <w:r w:rsidR="0049594B">
        <w:rPr>
          <w:sz w:val="28"/>
        </w:rPr>
        <w:t xml:space="preserve">                           </w:t>
      </w:r>
      <w:r>
        <w:rPr>
          <w:sz w:val="28"/>
        </w:rPr>
        <w:t xml:space="preserve">    </w:t>
      </w:r>
      <w:r w:rsidR="0049594B">
        <w:rPr>
          <w:sz w:val="28"/>
        </w:rPr>
        <w:t xml:space="preserve">    г.  Новоалтайск      </w:t>
      </w:r>
      <w:r>
        <w:rPr>
          <w:sz w:val="28"/>
        </w:rPr>
        <w:t xml:space="preserve">                                   № 42-р</w:t>
      </w:r>
    </w:p>
    <w:p w:rsidR="00FF5D74" w:rsidRDefault="00FF5D74">
      <w:pPr>
        <w:rPr>
          <w:sz w:val="28"/>
        </w:rPr>
      </w:pPr>
    </w:p>
    <w:tbl>
      <w:tblPr>
        <w:tblW w:w="0" w:type="auto"/>
        <w:tblLook w:val="04A0"/>
      </w:tblPr>
      <w:tblGrid>
        <w:gridCol w:w="4608"/>
      </w:tblGrid>
      <w:tr w:rsidR="00FF5D74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5D74" w:rsidRDefault="0049594B" w:rsidP="004959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распоряжение Администрации города от 31.01.2023 № 23-р</w:t>
            </w:r>
          </w:p>
        </w:tc>
      </w:tr>
    </w:tbl>
    <w:p w:rsidR="00FF5D74" w:rsidRDefault="00FF5D74">
      <w:pPr>
        <w:rPr>
          <w:sz w:val="28"/>
        </w:rPr>
      </w:pPr>
    </w:p>
    <w:p w:rsidR="00FF5D74" w:rsidRDefault="0049594B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811160">
        <w:rPr>
          <w:sz w:val="28"/>
          <w:szCs w:val="28"/>
        </w:rPr>
        <w:t>актуализации показателей</w:t>
      </w:r>
      <w:r w:rsidR="00F37FFD">
        <w:rPr>
          <w:sz w:val="28"/>
          <w:szCs w:val="28"/>
        </w:rPr>
        <w:t xml:space="preserve"> </w:t>
      </w:r>
      <w:r w:rsidR="00F37FFD">
        <w:rPr>
          <w:sz w:val="28"/>
        </w:rPr>
        <w:t>«дорожной карты» по содействию развитию конкуренции на рынках товаров, работ и услуг города Новоалтайска Алтайского края</w:t>
      </w:r>
      <w:r>
        <w:rPr>
          <w:sz w:val="28"/>
          <w:szCs w:val="28"/>
        </w:rPr>
        <w:t xml:space="preserve">, в соответствии с распоряжением Правительства Российской Федерации от 17.04.2019 № 768-р </w:t>
      </w:r>
      <w:r w:rsidR="00785566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стандарта развития конкуренции в субъектах Российской Федерации», распоряжением Губернатора Алтайского края от 27.12.2021 </w:t>
      </w:r>
      <w:r w:rsidR="00F37FFD">
        <w:rPr>
          <w:sz w:val="28"/>
          <w:szCs w:val="28"/>
        </w:rPr>
        <w:br/>
      </w:r>
      <w:r>
        <w:rPr>
          <w:sz w:val="28"/>
          <w:szCs w:val="28"/>
        </w:rPr>
        <w:t>№ 174-рг «О развитии конкуренции в Алтайском крае»:</w:t>
      </w:r>
      <w:proofErr w:type="gramEnd"/>
    </w:p>
    <w:p w:rsidR="009526A1" w:rsidRDefault="009526A1" w:rsidP="00952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6C35">
        <w:rPr>
          <w:sz w:val="28"/>
          <w:szCs w:val="28"/>
        </w:rPr>
        <w:t xml:space="preserve">1. Внести в распоряжение Администрации города Новоалтайска </w:t>
      </w:r>
      <w:r>
        <w:rPr>
          <w:sz w:val="28"/>
          <w:szCs w:val="28"/>
        </w:rPr>
        <w:br/>
        <w:t>от 31.01.2023 №23-р</w:t>
      </w:r>
      <w:r w:rsidRPr="00296C35">
        <w:rPr>
          <w:sz w:val="28"/>
          <w:szCs w:val="28"/>
        </w:rPr>
        <w:t xml:space="preserve"> «</w:t>
      </w:r>
      <w:r>
        <w:rPr>
          <w:sz w:val="28"/>
          <w:szCs w:val="28"/>
        </w:rPr>
        <w:t>О развитии конкуренции в городе Новоалтайске Алтайского края до 2025 года</w:t>
      </w:r>
      <w:r w:rsidR="00785566">
        <w:rPr>
          <w:sz w:val="28"/>
          <w:szCs w:val="28"/>
        </w:rPr>
        <w:t>» следующи</w:t>
      </w:r>
      <w:r w:rsidRPr="00296C35">
        <w:rPr>
          <w:sz w:val="28"/>
          <w:szCs w:val="28"/>
        </w:rPr>
        <w:t>е изменени</w:t>
      </w:r>
      <w:r w:rsidR="00785566">
        <w:rPr>
          <w:sz w:val="28"/>
          <w:szCs w:val="28"/>
        </w:rPr>
        <w:t>я</w:t>
      </w:r>
      <w:r w:rsidRPr="00296C35">
        <w:rPr>
          <w:sz w:val="28"/>
          <w:szCs w:val="28"/>
        </w:rPr>
        <w:t>:</w:t>
      </w:r>
    </w:p>
    <w:p w:rsidR="00785566" w:rsidRPr="00296C35" w:rsidRDefault="00785566" w:rsidP="00952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</w:rPr>
        <w:t xml:space="preserve">Перечень рынков товаров, работ, услуг и ключевых показателей развития конкуренции в городе Новоалтайске Алтайского края до 2025 года (приложение 1) </w:t>
      </w:r>
      <w:r w:rsidRPr="00296C35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br/>
        <w:t>1</w:t>
      </w:r>
      <w:r w:rsidRPr="00296C35">
        <w:rPr>
          <w:sz w:val="28"/>
          <w:szCs w:val="28"/>
        </w:rPr>
        <w:t xml:space="preserve"> к настоящему распоряжению</w:t>
      </w:r>
      <w:r>
        <w:rPr>
          <w:sz w:val="28"/>
        </w:rPr>
        <w:t>.</w:t>
      </w:r>
    </w:p>
    <w:p w:rsidR="009526A1" w:rsidRDefault="009526A1" w:rsidP="009526A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296C35">
        <w:rPr>
          <w:sz w:val="28"/>
          <w:szCs w:val="28"/>
        </w:rPr>
        <w:t>1.</w:t>
      </w:r>
      <w:r w:rsidR="00785566">
        <w:rPr>
          <w:sz w:val="28"/>
          <w:szCs w:val="28"/>
        </w:rPr>
        <w:t>2</w:t>
      </w:r>
      <w:r w:rsidRPr="00296C35">
        <w:rPr>
          <w:sz w:val="28"/>
          <w:szCs w:val="28"/>
        </w:rPr>
        <w:t xml:space="preserve">. </w:t>
      </w:r>
      <w:r>
        <w:rPr>
          <w:sz w:val="28"/>
        </w:rPr>
        <w:t>План мероприятий («дорожную карту») по содействию развитию конкуренции на рынках товаров, работ и услуг города Новоалтайска Алтайского края (приложение 2)</w:t>
      </w:r>
      <w:r w:rsidRPr="00296C35">
        <w:rPr>
          <w:sz w:val="28"/>
          <w:szCs w:val="28"/>
        </w:rPr>
        <w:t xml:space="preserve"> изложить в новой редакции согласно приложению</w:t>
      </w:r>
      <w:r w:rsidR="00E676FB">
        <w:rPr>
          <w:sz w:val="28"/>
          <w:szCs w:val="28"/>
        </w:rPr>
        <w:t xml:space="preserve"> 2</w:t>
      </w:r>
      <w:r w:rsidRPr="00296C35">
        <w:rPr>
          <w:sz w:val="28"/>
          <w:szCs w:val="28"/>
        </w:rPr>
        <w:t xml:space="preserve"> к настоящему распоряжению.</w:t>
      </w:r>
    </w:p>
    <w:p w:rsidR="00FF5D74" w:rsidRDefault="0049594B">
      <w:pPr>
        <w:ind w:firstLine="709"/>
        <w:jc w:val="both"/>
        <w:rPr>
          <w:sz w:val="28"/>
        </w:rPr>
      </w:pPr>
      <w:r>
        <w:rPr>
          <w:sz w:val="28"/>
        </w:rPr>
        <w:t xml:space="preserve">2. Органам Администрации города Новоалтайска, ответственным </w:t>
      </w:r>
      <w:r>
        <w:rPr>
          <w:sz w:val="28"/>
        </w:rPr>
        <w:br/>
        <w:t>за реализацию плана мероприятий («дорожной карты») по содействию развитию конкуренции на рынках товаров, работ и услуг города Новоалтайска Алтайского края, обеспечить выполнение мероприятий плана.</w:t>
      </w:r>
    </w:p>
    <w:p w:rsidR="00FF5D74" w:rsidRDefault="00FF5D74">
      <w:pPr>
        <w:rPr>
          <w:sz w:val="28"/>
        </w:rPr>
      </w:pPr>
    </w:p>
    <w:p w:rsidR="00FF5D74" w:rsidRDefault="00FF5D74">
      <w:pPr>
        <w:rPr>
          <w:sz w:val="28"/>
        </w:rPr>
      </w:pPr>
    </w:p>
    <w:p w:rsidR="007A2A2B" w:rsidRDefault="007A2A2B">
      <w:pPr>
        <w:rPr>
          <w:sz w:val="28"/>
        </w:rPr>
      </w:pPr>
    </w:p>
    <w:p w:rsidR="00FF5D74" w:rsidRPr="0049594B" w:rsidRDefault="0049594B">
      <w:pPr>
        <w:pStyle w:val="24"/>
        <w:spacing w:line="240" w:lineRule="auto"/>
        <w:jc w:val="both"/>
        <w:rPr>
          <w:sz w:val="28"/>
          <w:szCs w:val="28"/>
          <w:lang w:val="ru-RU"/>
        </w:rPr>
      </w:pPr>
      <w:r w:rsidRPr="0049594B">
        <w:rPr>
          <w:sz w:val="28"/>
          <w:szCs w:val="28"/>
          <w:lang w:val="ru-RU"/>
        </w:rPr>
        <w:t xml:space="preserve">Глава города                                                                                        </w:t>
      </w:r>
      <w:r>
        <w:rPr>
          <w:sz w:val="28"/>
          <w:szCs w:val="28"/>
          <w:lang w:val="ru-RU"/>
        </w:rPr>
        <w:t>В.Г. Бодунов</w:t>
      </w:r>
    </w:p>
    <w:p w:rsidR="00FF5D74" w:rsidRDefault="00FF5D74">
      <w:pPr>
        <w:jc w:val="both"/>
        <w:rPr>
          <w:sz w:val="24"/>
          <w:szCs w:val="24"/>
        </w:rPr>
      </w:pPr>
    </w:p>
    <w:p w:rsidR="00FF5D74" w:rsidRDefault="0049594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D74" w:rsidRPr="007A2A2B" w:rsidRDefault="00FF5D74">
      <w:pPr>
        <w:jc w:val="both"/>
        <w:rPr>
          <w:sz w:val="24"/>
          <w:szCs w:val="24"/>
        </w:rPr>
        <w:sectPr w:rsidR="00FF5D74" w:rsidRPr="007A2A2B">
          <w:pgSz w:w="11906" w:h="16838"/>
          <w:pgMar w:top="851" w:right="850" w:bottom="899" w:left="1701" w:header="708" w:footer="708" w:gutter="0"/>
          <w:cols w:space="708"/>
          <w:docGrid w:linePitch="360"/>
        </w:sectPr>
      </w:pPr>
    </w:p>
    <w:p w:rsidR="00210244" w:rsidRDefault="00210244" w:rsidP="0021024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10244" w:rsidRDefault="00210244" w:rsidP="002102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города </w:t>
      </w:r>
    </w:p>
    <w:p w:rsidR="00210244" w:rsidRDefault="00210244" w:rsidP="002102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3BBA">
        <w:rPr>
          <w:sz w:val="28"/>
          <w:szCs w:val="28"/>
        </w:rPr>
        <w:t>14.02.2024</w:t>
      </w:r>
      <w:r>
        <w:rPr>
          <w:sz w:val="28"/>
          <w:szCs w:val="28"/>
        </w:rPr>
        <w:t xml:space="preserve"> № </w:t>
      </w:r>
      <w:r w:rsidR="00283BBA">
        <w:rPr>
          <w:sz w:val="28"/>
          <w:szCs w:val="28"/>
        </w:rPr>
        <w:t>42-р</w:t>
      </w:r>
    </w:p>
    <w:p w:rsidR="00210244" w:rsidRDefault="00210244">
      <w:pPr>
        <w:jc w:val="right"/>
        <w:rPr>
          <w:sz w:val="28"/>
          <w:szCs w:val="28"/>
        </w:rPr>
      </w:pPr>
    </w:p>
    <w:p w:rsidR="00210244" w:rsidRDefault="00210244">
      <w:pPr>
        <w:jc w:val="right"/>
        <w:rPr>
          <w:sz w:val="28"/>
          <w:szCs w:val="28"/>
        </w:rPr>
      </w:pPr>
    </w:p>
    <w:p w:rsidR="00210244" w:rsidRDefault="00210244">
      <w:pPr>
        <w:jc w:val="right"/>
        <w:rPr>
          <w:sz w:val="28"/>
          <w:szCs w:val="28"/>
        </w:rPr>
      </w:pPr>
    </w:p>
    <w:p w:rsidR="00FF5D74" w:rsidRDefault="0058421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9594B">
        <w:rPr>
          <w:sz w:val="28"/>
          <w:szCs w:val="28"/>
        </w:rPr>
        <w:t>Приложение 1</w:t>
      </w:r>
    </w:p>
    <w:p w:rsidR="00FF5D74" w:rsidRDefault="00FF5D74">
      <w:pPr>
        <w:jc w:val="right"/>
        <w:rPr>
          <w:sz w:val="28"/>
          <w:szCs w:val="28"/>
        </w:rPr>
      </w:pPr>
    </w:p>
    <w:p w:rsidR="00FF5D74" w:rsidRDefault="0049594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F5D74" w:rsidRDefault="0049594B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города</w:t>
      </w:r>
    </w:p>
    <w:p w:rsidR="00210244" w:rsidRDefault="00210244" w:rsidP="00210244">
      <w:pPr>
        <w:jc w:val="right"/>
      </w:pPr>
      <w:r>
        <w:rPr>
          <w:sz w:val="28"/>
          <w:szCs w:val="28"/>
        </w:rPr>
        <w:t>от 31.01.2023 № 23-р</w:t>
      </w:r>
    </w:p>
    <w:p w:rsidR="00FF5D74" w:rsidRDefault="00FF5D74">
      <w:pPr>
        <w:jc w:val="center"/>
        <w:rPr>
          <w:sz w:val="28"/>
          <w:szCs w:val="28"/>
        </w:rPr>
      </w:pPr>
    </w:p>
    <w:p w:rsidR="00210244" w:rsidRDefault="00210244">
      <w:pPr>
        <w:jc w:val="center"/>
        <w:rPr>
          <w:sz w:val="28"/>
          <w:szCs w:val="28"/>
        </w:rPr>
      </w:pPr>
    </w:p>
    <w:p w:rsidR="00FF5D74" w:rsidRDefault="004959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F5D74" w:rsidRDefault="0049594B">
      <w:pPr>
        <w:jc w:val="center"/>
        <w:rPr>
          <w:sz w:val="28"/>
        </w:rPr>
      </w:pPr>
      <w:r>
        <w:rPr>
          <w:sz w:val="28"/>
        </w:rPr>
        <w:t xml:space="preserve">рынков товаров, работ, услуг и ключевых показателей развития конкуренции </w:t>
      </w:r>
    </w:p>
    <w:p w:rsidR="00FF5D74" w:rsidRDefault="0049594B">
      <w:pPr>
        <w:jc w:val="center"/>
        <w:rPr>
          <w:sz w:val="28"/>
        </w:rPr>
      </w:pPr>
      <w:r>
        <w:rPr>
          <w:sz w:val="28"/>
        </w:rPr>
        <w:t>в городе Новоалтайске Алтайского края до 2025 года</w:t>
      </w:r>
    </w:p>
    <w:p w:rsidR="00FF5D74" w:rsidRDefault="00FF5D7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500"/>
        <w:gridCol w:w="6263"/>
        <w:gridCol w:w="1454"/>
        <w:gridCol w:w="1454"/>
      </w:tblGrid>
      <w:tr w:rsidR="00FF5D74" w:rsidRPr="00E676FB" w:rsidTr="00E676FB">
        <w:trPr>
          <w:cantSplit/>
          <w:trHeight w:val="227"/>
          <w:tblHeader/>
        </w:trPr>
        <w:tc>
          <w:tcPr>
            <w:tcW w:w="0" w:type="auto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 xml:space="preserve">№ </w:t>
            </w:r>
            <w:proofErr w:type="gramStart"/>
            <w:r w:rsidRPr="00E676FB">
              <w:rPr>
                <w:sz w:val="24"/>
                <w:szCs w:val="24"/>
              </w:rPr>
              <w:t>п</w:t>
            </w:r>
            <w:proofErr w:type="gramEnd"/>
            <w:r w:rsidRPr="00E676FB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Наименование отраслевого рынка, ключевого показателя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Значение показателя в 2022 году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Значение показателя в 2025 году</w:t>
            </w:r>
          </w:p>
        </w:tc>
      </w:tr>
      <w:tr w:rsidR="00FF5D74" w:rsidRPr="00E676FB" w:rsidTr="00E676FB">
        <w:trPr>
          <w:cantSplit/>
          <w:trHeight w:val="227"/>
          <w:tblHeader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4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легкой промышленности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производства бетона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туристических услуг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color w:val="000000"/>
                <w:sz w:val="24"/>
                <w:szCs w:val="24"/>
              </w:rPr>
              <w:t>Туристско-экскурсионный поток</w:t>
            </w:r>
            <w:r w:rsidRPr="00E676FB">
              <w:rPr>
                <w:sz w:val="24"/>
                <w:szCs w:val="24"/>
              </w:rPr>
              <w:t>, тыс. человек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13,1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14,0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классифицированных гостиниц в общем количестве коллективных средств размещения,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F5D74" w:rsidRPr="00E676FB" w:rsidRDefault="00E2386E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60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обучающихся дошкольного возраста в НДОО, реализующих основные образовательные программы дошкольного образования, в общем числе обучающихся дошкольного возраста в образовательных организациях (включая НДОО), реализующих основные образовательные программы дошкольного образования, процентов;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12,9</w:t>
            </w:r>
          </w:p>
        </w:tc>
        <w:tc>
          <w:tcPr>
            <w:tcW w:w="0" w:type="auto"/>
            <w:vAlign w:val="center"/>
          </w:tcPr>
          <w:p w:rsidR="00FF5D74" w:rsidRPr="00E676FB" w:rsidRDefault="00565D6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10,2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Количество действующих НДОО (в том числе структурных подразделений), оказывающих образовательные услуги в сфере дошкольного образования, единиц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5D74" w:rsidRPr="00E676FB" w:rsidRDefault="00565D6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2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розничной торговли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6.1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Количество проведенных ярмарок, единиц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FF5D74" w:rsidRPr="00E676FB" w:rsidRDefault="0049594B" w:rsidP="00823EF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3</w:t>
            </w:r>
            <w:r w:rsidR="00823EFA" w:rsidRPr="00E676FB">
              <w:rPr>
                <w:sz w:val="24"/>
                <w:szCs w:val="24"/>
              </w:rPr>
              <w:t>4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6.2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Обеспеченность населения площадью торговых объектов на 1000 человек населения, кв. м.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1061,6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1067,1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8.1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9.1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Сфера наружной рекламы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11.1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37,5</w:t>
            </w:r>
          </w:p>
        </w:tc>
        <w:tc>
          <w:tcPr>
            <w:tcW w:w="0" w:type="auto"/>
            <w:vAlign w:val="center"/>
          </w:tcPr>
          <w:p w:rsidR="00FF5D74" w:rsidRPr="00E676FB" w:rsidRDefault="00823EF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42,9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12.1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13.1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14.1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F5D74" w:rsidRPr="00E676FB" w:rsidTr="00E676FB">
        <w:trPr>
          <w:cantSplit/>
          <w:trHeight w:val="227"/>
        </w:trPr>
        <w:tc>
          <w:tcPr>
            <w:tcW w:w="0" w:type="auto"/>
            <w:vAlign w:val="center"/>
          </w:tcPr>
          <w:p w:rsidR="00FF5D74" w:rsidRPr="00E676FB" w:rsidRDefault="00495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15.1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jc w:val="both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Доля пассажироперевозчиков частной формы собственности в общем объеме пассажироперевозчиков, процентов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FF5D74" w:rsidRPr="00E676FB" w:rsidRDefault="0049594B">
            <w:pPr>
              <w:jc w:val="center"/>
              <w:rPr>
                <w:sz w:val="24"/>
                <w:szCs w:val="24"/>
              </w:rPr>
            </w:pPr>
            <w:r w:rsidRPr="00E676FB">
              <w:rPr>
                <w:sz w:val="24"/>
                <w:szCs w:val="24"/>
              </w:rPr>
              <w:t>100</w:t>
            </w:r>
          </w:p>
        </w:tc>
      </w:tr>
    </w:tbl>
    <w:p w:rsidR="00FF5D74" w:rsidRDefault="00FF5D74">
      <w:pPr>
        <w:pStyle w:val="ConsPlusNormal"/>
        <w:jc w:val="both"/>
      </w:pPr>
    </w:p>
    <w:p w:rsidR="00FF5D74" w:rsidRDefault="0049594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0" w:name="P263"/>
      <w:bookmarkStart w:id="1" w:name="_GoBack"/>
      <w:bookmarkEnd w:id="0"/>
      <w:bookmarkEnd w:id="1"/>
      <w:r>
        <w:rPr>
          <w:sz w:val="28"/>
          <w:szCs w:val="28"/>
        </w:rPr>
        <w:t>&lt;*&gt; Розничный рынок нефтепродуктов</w:t>
      </w:r>
      <w:proofErr w:type="gramStart"/>
      <w:r>
        <w:rPr>
          <w:sz w:val="28"/>
          <w:szCs w:val="28"/>
        </w:rPr>
        <w:t>.</w:t>
      </w:r>
      <w:r w:rsidR="00AE5C9F">
        <w:rPr>
          <w:sz w:val="28"/>
          <w:szCs w:val="28"/>
        </w:rPr>
        <w:t>»</w:t>
      </w:r>
      <w:proofErr w:type="gramEnd"/>
    </w:p>
    <w:p w:rsidR="00FF5D74" w:rsidRDefault="00FF5D74">
      <w:pPr>
        <w:pStyle w:val="ConsPlusNormal"/>
        <w:jc w:val="both"/>
      </w:pPr>
    </w:p>
    <w:p w:rsidR="00FF5D74" w:rsidRDefault="00FF5D74">
      <w:pPr>
        <w:jc w:val="center"/>
        <w:rPr>
          <w:sz w:val="28"/>
        </w:rPr>
      </w:pPr>
    </w:p>
    <w:p w:rsidR="00FF5D74" w:rsidRDefault="00FF5D74">
      <w:pPr>
        <w:jc w:val="center"/>
        <w:rPr>
          <w:sz w:val="28"/>
        </w:rPr>
      </w:pPr>
    </w:p>
    <w:p w:rsidR="00FF5D74" w:rsidRDefault="00FF5D74">
      <w:pPr>
        <w:jc w:val="center"/>
        <w:rPr>
          <w:sz w:val="28"/>
        </w:rPr>
      </w:pPr>
    </w:p>
    <w:p w:rsidR="00FF5D74" w:rsidRDefault="00FF5D74">
      <w:pPr>
        <w:jc w:val="center"/>
        <w:rPr>
          <w:sz w:val="28"/>
        </w:rPr>
        <w:sectPr w:rsidR="00FF5D74">
          <w:pgSz w:w="11906" w:h="16838"/>
          <w:pgMar w:top="851" w:right="851" w:bottom="902" w:left="1440" w:header="709" w:footer="709" w:gutter="0"/>
          <w:cols w:space="708"/>
          <w:docGrid w:linePitch="360"/>
        </w:sectPr>
      </w:pPr>
    </w:p>
    <w:p w:rsidR="00C10768" w:rsidRDefault="00C107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10244">
        <w:rPr>
          <w:sz w:val="28"/>
          <w:szCs w:val="28"/>
        </w:rPr>
        <w:t xml:space="preserve"> 2</w:t>
      </w:r>
    </w:p>
    <w:p w:rsidR="00284E54" w:rsidRDefault="00C107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города </w:t>
      </w:r>
    </w:p>
    <w:p w:rsidR="00C10768" w:rsidRDefault="00C1076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____________</w:t>
      </w:r>
    </w:p>
    <w:p w:rsidR="00C10768" w:rsidRDefault="00C10768">
      <w:pPr>
        <w:jc w:val="right"/>
        <w:rPr>
          <w:sz w:val="28"/>
          <w:szCs w:val="28"/>
        </w:rPr>
      </w:pPr>
    </w:p>
    <w:p w:rsidR="00C10768" w:rsidRDefault="00C10768">
      <w:pPr>
        <w:jc w:val="right"/>
        <w:rPr>
          <w:sz w:val="28"/>
          <w:szCs w:val="28"/>
        </w:rPr>
      </w:pPr>
    </w:p>
    <w:p w:rsidR="00C10768" w:rsidRDefault="00C10768">
      <w:pPr>
        <w:jc w:val="right"/>
        <w:rPr>
          <w:sz w:val="28"/>
          <w:szCs w:val="28"/>
        </w:rPr>
      </w:pPr>
    </w:p>
    <w:p w:rsidR="00FF5D74" w:rsidRDefault="006D659D">
      <w:pPr>
        <w:jc w:val="right"/>
      </w:pPr>
      <w:r>
        <w:rPr>
          <w:sz w:val="28"/>
          <w:szCs w:val="28"/>
        </w:rPr>
        <w:t>«</w:t>
      </w:r>
      <w:r w:rsidR="0049594B">
        <w:rPr>
          <w:sz w:val="28"/>
          <w:szCs w:val="28"/>
        </w:rPr>
        <w:t>Приложение 2</w:t>
      </w:r>
    </w:p>
    <w:p w:rsidR="00FF5D74" w:rsidRDefault="00FF5D74">
      <w:pPr>
        <w:jc w:val="right"/>
      </w:pPr>
    </w:p>
    <w:p w:rsidR="00FF5D74" w:rsidRDefault="0049594B">
      <w:pPr>
        <w:jc w:val="right"/>
      </w:pPr>
      <w:r>
        <w:rPr>
          <w:sz w:val="28"/>
          <w:szCs w:val="28"/>
        </w:rPr>
        <w:t>УТВЕРЖДЕН</w:t>
      </w:r>
    </w:p>
    <w:p w:rsidR="00FF5D74" w:rsidRDefault="0049594B">
      <w:pPr>
        <w:jc w:val="right"/>
      </w:pPr>
      <w:r>
        <w:rPr>
          <w:sz w:val="28"/>
          <w:szCs w:val="28"/>
        </w:rPr>
        <w:t>распоряжением Администрации города</w:t>
      </w:r>
    </w:p>
    <w:p w:rsidR="00FF5D74" w:rsidRDefault="0049594B">
      <w:pPr>
        <w:jc w:val="right"/>
      </w:pPr>
      <w:r>
        <w:rPr>
          <w:sz w:val="28"/>
          <w:szCs w:val="28"/>
        </w:rPr>
        <w:t xml:space="preserve">от </w:t>
      </w:r>
      <w:r w:rsidR="00284E54">
        <w:rPr>
          <w:sz w:val="28"/>
          <w:szCs w:val="28"/>
        </w:rPr>
        <w:t>31.01.2023</w:t>
      </w:r>
      <w:r>
        <w:rPr>
          <w:sz w:val="28"/>
          <w:szCs w:val="28"/>
        </w:rPr>
        <w:t xml:space="preserve"> № </w:t>
      </w:r>
      <w:r w:rsidR="00284E54">
        <w:rPr>
          <w:sz w:val="28"/>
          <w:szCs w:val="28"/>
        </w:rPr>
        <w:t>23-р</w:t>
      </w:r>
    </w:p>
    <w:p w:rsidR="00FF5D74" w:rsidRDefault="00FF5D74">
      <w:pPr>
        <w:jc w:val="center"/>
        <w:rPr>
          <w:sz w:val="28"/>
        </w:rPr>
      </w:pPr>
    </w:p>
    <w:p w:rsidR="00FF5D74" w:rsidRDefault="0049594B">
      <w:pPr>
        <w:jc w:val="center"/>
        <w:rPr>
          <w:sz w:val="28"/>
        </w:rPr>
      </w:pPr>
      <w:r>
        <w:rPr>
          <w:sz w:val="28"/>
        </w:rPr>
        <w:t>ПЛАН МЕРОПРИЯТИЙ («ДОРОЖНАЯ КАРТА»)</w:t>
      </w:r>
    </w:p>
    <w:p w:rsidR="00FF5D74" w:rsidRDefault="0049594B">
      <w:pPr>
        <w:jc w:val="center"/>
        <w:rPr>
          <w:sz w:val="28"/>
        </w:rPr>
      </w:pPr>
      <w:r>
        <w:rPr>
          <w:sz w:val="28"/>
        </w:rPr>
        <w:t>по содействию развитию конкуренции на рынках товаров, работ и услуг города Новоалтайска Алтайского края</w:t>
      </w:r>
    </w:p>
    <w:p w:rsidR="00FF5D74" w:rsidRDefault="00FF5D74">
      <w:pPr>
        <w:jc w:val="center"/>
        <w:rPr>
          <w:sz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8"/>
        <w:gridCol w:w="2520"/>
        <w:gridCol w:w="2880"/>
        <w:gridCol w:w="2340"/>
        <w:gridCol w:w="900"/>
        <w:gridCol w:w="900"/>
        <w:gridCol w:w="900"/>
        <w:gridCol w:w="1980"/>
      </w:tblGrid>
      <w:tr w:rsidR="00FF5D74">
        <w:trPr>
          <w:cantSplit/>
        </w:trPr>
        <w:tc>
          <w:tcPr>
            <w:tcW w:w="3168" w:type="dxa"/>
            <w:vMerge w:val="restart"/>
            <w:vAlign w:val="center"/>
          </w:tcPr>
          <w:p w:rsidR="00FF5D74" w:rsidRDefault="004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  <w:vMerge w:val="restart"/>
            <w:vAlign w:val="center"/>
          </w:tcPr>
          <w:p w:rsidR="00FF5D74" w:rsidRDefault="004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880" w:type="dxa"/>
            <w:vMerge w:val="restart"/>
            <w:vAlign w:val="center"/>
          </w:tcPr>
          <w:p w:rsidR="00FF5D74" w:rsidRDefault="004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  <w:gridSpan w:val="3"/>
            <w:vAlign w:val="center"/>
          </w:tcPr>
          <w:p w:rsidR="00FF5D74" w:rsidRDefault="004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ключевых показателей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F5D74">
        <w:trPr>
          <w:cantSplit/>
        </w:trPr>
        <w:tc>
          <w:tcPr>
            <w:tcW w:w="3168" w:type="dxa"/>
            <w:vMerge/>
            <w:vAlign w:val="center"/>
          </w:tcPr>
          <w:p w:rsidR="00FF5D74" w:rsidRDefault="00FF5D74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FF5D74" w:rsidRDefault="00FF5D74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:rsidR="00FF5D74" w:rsidRDefault="00FF5D74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FF5D74" w:rsidRDefault="00495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jc w:val="center"/>
              <w:rPr>
                <w:sz w:val="28"/>
              </w:rPr>
            </w:pPr>
          </w:p>
        </w:tc>
      </w:tr>
      <w:tr w:rsidR="00FF5D74">
        <w:trPr>
          <w:trHeight w:val="285"/>
        </w:trPr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Цель: развитие конкуренции на рынках товаров, работ, услуг Алтайского края, достижение значений ключевых показателей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  <w:jc w:val="center"/>
              <w:outlineLvl w:val="2"/>
              <w:rPr>
                <w:b/>
              </w:rPr>
            </w:pPr>
            <w:r>
              <w:rPr>
                <w:b/>
              </w:rPr>
              <w:t>1. Рынок легкой промышленности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>Описание текущей ситуации на товарном рынке: В сфере легкой промышленности в городе Новоалтайске действует группа компаний «Свит», которая занимается пошивом постельных принадлежностей и является монополистом на данном рынке. В состав группы компаний входят ООО «Свит», ООО «Свит-Премиум», ООО «Свит-Одеяло», ООО «Свит-Комплект», ООО «Свит-Подушка», ООО «Свит-Текстиль». В условиях пандемии коронавирусной инфекции налажено производство гигиенических немедицинских масок. Дочерняя организация ООО «Свит-Текстиль» является резидентом территории опережающего социально-экономического развития «Новоалтайск».</w:t>
            </w:r>
          </w:p>
          <w:p w:rsidR="00FF5D74" w:rsidRDefault="0049594B">
            <w:pPr>
              <w:pStyle w:val="ConsPlusNormal"/>
            </w:pPr>
            <w:r>
              <w:t>Проблемы: отсутствие конкуренции на данном рынке.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создание новых производств данной сферы на территории города, расширение рынка сбыта продукции.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Оказание содействия в получении государственной поддержки на конкурсной основе предприятиям легкой промышленности в целях расширения и модернизации производства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Увеличение объемов производства предприятий легкой промышленности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экономической политике и инвестициям Администрации города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>Проведение выставки-продажи товаропроизводителей, тематических мини-выставок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Муниципальная программа «Поддержка и развитие малого и среднего предпринимательства в городе Новоалтайске»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Развитие действующего рынка легкой промышленности</w:t>
            </w: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  <w:jc w:val="center"/>
              <w:outlineLvl w:val="2"/>
              <w:rPr>
                <w:b/>
              </w:rPr>
            </w:pPr>
            <w:r>
              <w:rPr>
                <w:b/>
              </w:rPr>
              <w:t>2. Рынок обработки древесины и производства изделий из дерева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 xml:space="preserve">Описание текущей ситуации на товарном рынке: </w:t>
            </w:r>
            <w:r w:rsidR="00EF32B7">
              <w:t>на 10.01.2024 к</w:t>
            </w:r>
            <w:r>
              <w:t>оличество организаций, осуществляющих деятельность по обработке древесины и изделий из дерева, кроме</w:t>
            </w:r>
            <w:r w:rsidR="00F00A0F">
              <w:t xml:space="preserve"> мебели в  городе, составляет 19, и</w:t>
            </w:r>
            <w:r>
              <w:t>з них 1</w:t>
            </w:r>
            <w:r w:rsidR="00F00A0F">
              <w:t>3</w:t>
            </w:r>
            <w:r>
              <w:t xml:space="preserve"> юридических лиц, </w:t>
            </w:r>
            <w:r w:rsidR="00F00A0F">
              <w:t>6</w:t>
            </w:r>
            <w:r>
              <w:t xml:space="preserve"> индивидуальных предпринимателей.</w:t>
            </w:r>
          </w:p>
          <w:p w:rsidR="00FF5D74" w:rsidRDefault="0049594B">
            <w:pPr>
              <w:pStyle w:val="ConsPlusNormal"/>
            </w:pPr>
            <w:r>
              <w:t>Проблема: необходимость развития новых направлений переработки древесины.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развитие новых направлений обработки древесины; сохранение числа частных организаций, осуществляющих деятельность на рынке.</w:t>
            </w:r>
          </w:p>
        </w:tc>
      </w:tr>
      <w:tr w:rsidR="00FF5D74"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Оказание содействия в получении государственной поддержки на конкурсной основе для реализации инвестиционных проектов по глубокой переработке древесины, переработке низкосортной и лиственной древесины, переработке отходов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Увеличение объемов производства изделий из дерева и углубленной переработки древесины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Align w:val="center"/>
          </w:tcPr>
          <w:p w:rsidR="00FF5D74" w:rsidRDefault="0049594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по экономической политике и инвестициям Администрации города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3. Рынок производства бетона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 xml:space="preserve">Описание текущей ситуации на товарном рынке: деятельность по производству бетона </w:t>
            </w:r>
            <w:r w:rsidR="00FB0A97">
              <w:t xml:space="preserve">на 10.04.2024 </w:t>
            </w:r>
            <w:r>
              <w:t xml:space="preserve">в городе осуществляют </w:t>
            </w:r>
            <w:r w:rsidR="00FB0A97">
              <w:t>6</w:t>
            </w:r>
            <w:r>
              <w:t xml:space="preserve"> хозяйствующих субъектов. К числу крупных производителей относятся: ООО «Бетон-град» и ООО «Новоалтайский завод железобетонных изделий № 1». За 202</w:t>
            </w:r>
            <w:r w:rsidR="00FB0A97">
              <w:t>2</w:t>
            </w:r>
            <w:r>
              <w:t xml:space="preserve"> год произведено </w:t>
            </w:r>
            <w:r w:rsidR="00FB0A97">
              <w:t>55,9</w:t>
            </w:r>
            <w:r>
              <w:t xml:space="preserve"> тыс. куб. м товарного бетона, что </w:t>
            </w:r>
            <w:r w:rsidR="00204E11">
              <w:t xml:space="preserve">в 1,9 раз </w:t>
            </w:r>
            <w:r>
              <w:t>выше уровня 202</w:t>
            </w:r>
            <w:r w:rsidR="00204E11">
              <w:t>1 года, за 9 месяцев 2023 – 37,3 тыс.</w:t>
            </w:r>
            <w:r w:rsidR="00A34ECA">
              <w:t xml:space="preserve"> </w:t>
            </w:r>
            <w:r w:rsidR="00204E11">
              <w:t>куб.м.</w:t>
            </w:r>
          </w:p>
          <w:p w:rsidR="00FF5D74" w:rsidRDefault="0049594B">
            <w:pPr>
              <w:pStyle w:val="ConsPlusNormal"/>
            </w:pPr>
            <w:r>
              <w:t>Проблема: низкая конкурентоспособность малых и микропредприятий.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стимулирование спроса на продукцию, сохранение конкурентных условий ведения бизнеса на рынке.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Оказание содействия в получении государственной поддержки на конкурсной основе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Развитие рынка производства бетона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экономической политике и инвестициям Администрации города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Информирование участников рынка об инвестиционной деятельности в регионе по направлению строительства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информированности организаций - участников рынка об инвестиционной деятельности в регионе, продвижении продукции на межрегиональный рынок</w:t>
            </w: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jc w:val="center"/>
            </w:pP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>Оказание информационно-консультационной поддержки субъектам малого бизнеса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уровня информированности субъектов предпринимательства</w:t>
            </w: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4. Рынок туристических услуг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 xml:space="preserve">Описание текущей ситуации </w:t>
            </w:r>
            <w:r w:rsidR="00A34ECA">
              <w:t>на товарном рынке: на 01.01.2024</w:t>
            </w:r>
            <w:r>
              <w:t xml:space="preserve"> в городе действуют </w:t>
            </w:r>
            <w:r w:rsidR="00A34ECA">
              <w:t>5</w:t>
            </w:r>
            <w:r>
              <w:t xml:space="preserve"> субъектов сферы туризма. Отдых туристов обеспечивают </w:t>
            </w:r>
            <w:r w:rsidR="00A34ECA">
              <w:t>4</w:t>
            </w:r>
            <w:r>
              <w:t xml:space="preserve"> коллективных средства размещения общего назначения, 1 санаторно-курортное учреждение, оказывающее туристические услуги для детей. Количество мест единовременного размещения в данных объектах составляет </w:t>
            </w:r>
            <w:r w:rsidRPr="00E2386E">
              <w:t>2</w:t>
            </w:r>
            <w:r w:rsidR="001B327E" w:rsidRPr="00E2386E">
              <w:t>19</w:t>
            </w:r>
            <w:r w:rsidRPr="00E2386E">
              <w:t xml:space="preserve"> ед</w:t>
            </w:r>
            <w:r>
              <w:t>., из которых все круглогодичные.</w:t>
            </w:r>
          </w:p>
          <w:p w:rsidR="00FF5D74" w:rsidRDefault="0049594B">
            <w:pPr>
              <w:pStyle w:val="ConsPlusNormal"/>
            </w:pPr>
            <w:r>
              <w:t>Проблемы: недостаточное количество мест круглогодичного размещения; низкая доля классифицированных средств размещения; недостаточная известность туристского продукта на краевом и российском рынках.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повышение качества предоставляемых туристических услуг.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Ежеквартальный мониторинг деятельности предприятий туриндустрии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Отчет о деятельности предприятий туриндустрии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Увеличение численности граждан, размещенных в коллективных средствах размещения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rPr>
                <w:color w:val="000000"/>
              </w:rPr>
              <w:t>Туристско-экскурсионный поток</w:t>
            </w:r>
            <w:r>
              <w:t>, тыс. человек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экономической политике и инвестициям Администрации города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Информирование хозяйствующих субъектов о проведении классификации коллективных средств размещения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Увеличение числа коллективных мест размещения, прошедших процедуру обязательной классификации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классифицированных гостиниц в общем количестве коллективных средств размещения, процентов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0" w:type="dxa"/>
            <w:vAlign w:val="center"/>
          </w:tcPr>
          <w:p w:rsidR="00FF5D74" w:rsidRDefault="001B327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FF5D74" w:rsidRDefault="001B327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5. Рынок услуг дошкольного образования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7C6466" w:rsidRDefault="0049594B">
            <w:pPr>
              <w:pStyle w:val="ConsPlusNormal"/>
            </w:pPr>
            <w:r>
              <w:t>Описание текущей ситуации на товарном рынке: в городе действуют 1</w:t>
            </w:r>
            <w:r w:rsidR="007C6466">
              <w:t>7</w:t>
            </w:r>
            <w:r>
              <w:t xml:space="preserve"> муниципальных дошкольных образовательных организаций и 2 негосударственных детских сада (ОАО «РЖД»). </w:t>
            </w:r>
            <w:r w:rsidR="007C6466" w:rsidRPr="000554A6">
              <w:t>Услугу дошкольного образования в 2023-2024 учебном году получали</w:t>
            </w:r>
            <w:r w:rsidR="007C6466">
              <w:t xml:space="preserve"> 3480 </w:t>
            </w:r>
            <w:r w:rsidR="007C6466" w:rsidRPr="000554A6">
              <w:t xml:space="preserve">детей </w:t>
            </w:r>
            <w:r w:rsidR="007C6466">
              <w:t xml:space="preserve">в муниципальных садах и 355 </w:t>
            </w:r>
            <w:r w:rsidR="007C6466" w:rsidRPr="000554A6">
              <w:t xml:space="preserve"> детей в двух учреждениях негосударственного сектора (3 746   и 389 детей в 2022-2023 учебном году соответственно). Также осуществляют деятельность 1 частная организация, оказывающая услуги по уходу и присмотру за детьми дошкольного возраста</w:t>
            </w:r>
            <w:r w:rsidR="007C6466">
              <w:t>.</w:t>
            </w:r>
          </w:p>
          <w:p w:rsidR="00FF5D74" w:rsidRDefault="0049594B">
            <w:pPr>
              <w:pStyle w:val="ConsPlusNormal"/>
            </w:pPr>
            <w:r>
              <w:t>Проблема: наличие административных барьеров у субъектов предпринимательства при организации деятельности.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повышение уровня информированности организаций и населения; расширение круга потребителей, получающих услуги организаций частной формы собственности.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Организационно-методическая и информационно-консультативная помощь Негосударственным дошкольным образовательным организациям (далее – НДОО).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и сайте Комитета по образованию Администрации города Новоалтайска в сети «Интернет»</w:t>
            </w:r>
          </w:p>
        </w:tc>
        <w:tc>
          <w:tcPr>
            <w:tcW w:w="288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информированности и качества услуг НДОО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 xml:space="preserve">Доля обучающихся дошкольного возраста в НДОО, реализующих основные образовательные программы дошкольного образования, в общем </w:t>
            </w:r>
            <w:r>
              <w:lastRenderedPageBreak/>
              <w:t>числе обучающихся дошкольного возраста в образовательных организациях (включая НДОО), реализующих основные образовательные программы дошкольного образования, процентов;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lastRenderedPageBreak/>
              <w:t>11,5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7C6466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7C6466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образованию Администрации города</w:t>
            </w:r>
          </w:p>
        </w:tc>
      </w:tr>
      <w:tr w:rsidR="00FF5D74">
        <w:trPr>
          <w:cantSplit/>
          <w:trHeight w:val="957"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>Оказание содействия  НДОО при участии в региональных проектах «Финансовая поддержка семей при рождении детей» и «Содействие занятости женщин - создание условий дошкольного образования для детей в возрасте до 3 лет»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и сайте Комитета по образованию Администрации города Новоалтайска в сети «Интернет»</w:t>
            </w:r>
          </w:p>
        </w:tc>
        <w:tc>
          <w:tcPr>
            <w:tcW w:w="2880" w:type="dxa"/>
            <w:vMerge/>
            <w:vAlign w:val="center"/>
          </w:tcPr>
          <w:p w:rsidR="00FF5D74" w:rsidRDefault="00FF5D74">
            <w:pPr>
              <w:jc w:val="both"/>
            </w:pP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jc w:val="both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jc w:val="center"/>
            </w:pP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>Обеспечение получения детьми дошкольного образования в НДОО за счет средств муниципального бюджета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Муниципальная программа «Развитие системы образования в городе Новоалтайске»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обеспечение доступности для населения получения услуг, оказываемых в негосударственном секторе дошкольного образования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Количество действующих НДОО (в том числе структурных подразделений), оказывающих образовательные услуги в сфере дошкольного образования, единиц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FF5D74" w:rsidRDefault="00D04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FF5D74" w:rsidRDefault="00D04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6. Рынок розничной торговли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 xml:space="preserve">Описание текущей ситуации на товарном рынке: </w:t>
            </w:r>
            <w:r w:rsidR="00D0428A">
              <w:t xml:space="preserve">на 01.01.2024 </w:t>
            </w:r>
            <w:r>
              <w:t xml:space="preserve">в городе осуществляют торговую деятельность </w:t>
            </w:r>
            <w:r w:rsidR="00D0428A">
              <w:t>761</w:t>
            </w:r>
            <w:r>
              <w:t xml:space="preserve"> хозяйствующи</w:t>
            </w:r>
            <w:r w:rsidR="00D0428A">
              <w:t>й субъект</w:t>
            </w:r>
            <w:r>
              <w:t xml:space="preserve">. Товаропроводящая сеть представлена разноформатными объектами: </w:t>
            </w:r>
            <w:r w:rsidR="00D0428A">
              <w:t>411</w:t>
            </w:r>
            <w:r>
              <w:t xml:space="preserve"> стационарных торговых объектов, </w:t>
            </w:r>
            <w:r w:rsidR="00F519E4">
              <w:t>98</w:t>
            </w:r>
            <w:r>
              <w:t xml:space="preserve"> </w:t>
            </w:r>
            <w:r w:rsidR="00F519E4">
              <w:t>–</w:t>
            </w:r>
            <w:r>
              <w:t xml:space="preserve"> нестационарных</w:t>
            </w:r>
            <w:r w:rsidR="00F519E4">
              <w:t xml:space="preserve"> торговых объектов круглогодичного размещения</w:t>
            </w:r>
            <w:r>
              <w:t>, 1 розничный рынок, 2 постоянно действу</w:t>
            </w:r>
            <w:r w:rsidR="00F519E4">
              <w:t>ющие ярмарочные площадки. В 2023</w:t>
            </w:r>
            <w:r>
              <w:t xml:space="preserve"> году Администрацией города организовано 3</w:t>
            </w:r>
            <w:r w:rsidR="00F519E4">
              <w:t>4</w:t>
            </w:r>
            <w:r>
              <w:t xml:space="preserve"> ярмар</w:t>
            </w:r>
            <w:r w:rsidR="00F519E4">
              <w:t>ки выходного дня</w:t>
            </w:r>
            <w:r>
              <w:t>.</w:t>
            </w:r>
          </w:p>
          <w:p w:rsidR="00FF5D74" w:rsidRDefault="0049594B">
            <w:pPr>
              <w:pStyle w:val="ConsPlusNormal"/>
            </w:pPr>
            <w:r>
              <w:t>Проблема: вытеснение с рынка субъектов малого предпринимательства крупными торговыми сетями, их низкая конкурентоспособность.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укрепление положения малого бизнеса на рынке, в том числе благодаря участию в ярмарочной торговле.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Проведение выставки-продажи Новоалтайских товаропроизводителей, проведение городских ярмарочных мероприятий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Муниципальная программа «Поддержка и развитие малого и среднего предпринимательства в городе Новоалтайске»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конкурентоспособности и продвижение Новоалтайских производителей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Количество проведенных ярмарок, единиц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0" w:type="dxa"/>
            <w:vAlign w:val="center"/>
          </w:tcPr>
          <w:p w:rsidR="00FF5D74" w:rsidRDefault="0079052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0" w:type="dxa"/>
            <w:vAlign w:val="center"/>
          </w:tcPr>
          <w:p w:rsidR="00FF5D74" w:rsidRDefault="0079052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экономической политике и инвестициям Администрации города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Оказание информационно-консультационной поддержки субъектам малого бизнеса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уровня информированности субъектов предпринимательства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Обеспеченность населения площадью торговых объектов на 1000 человек населения, кв. м.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1067,1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1067,1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1067,1</w:t>
            </w: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>Обучение по специальным программам, тренинг-курсы для предпринимателей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Муниципальная программа «Поддержка и развитие малого и среднего предпринимательства в городе Новоалтайске»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доступности бизнес-образования для субъектов малого бизнеса</w:t>
            </w: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pStyle w:val="ConsPlusNormal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7.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>Описание текущей ситуации на товарном рынке: На рынке фармацевтических услуг (розничная торговля) города работают 64 аптеки (в том числе аптечные пункты, киоски и магазины). Последняя государственная аптека прекратила свою деятельность в 2019 году, таким образом, 100% организаций на данном рынке - частные. Сферу можно охарактеризовать как высококонкурентную с большим количеством участников.</w:t>
            </w:r>
          </w:p>
          <w:p w:rsidR="00FF5D74" w:rsidRDefault="0049594B">
            <w:pPr>
              <w:pStyle w:val="ConsPlusNormal"/>
            </w:pPr>
            <w:r>
              <w:t>Проблема: недостаточный уровень лекарственного обеспечения жителей отдаленных районов города.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повышение информационной грамотности предпринимателей, осуществляющих хозяйственную деятельность на рынке, сохранение доли организаций частной формы собственности на рынке.</w:t>
            </w:r>
          </w:p>
        </w:tc>
      </w:tr>
      <w:tr w:rsidR="00FF5D74"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Методическая и консультационная помощь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информированности субъектов предпринимательской деятельности на рынке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экономической политике и инвестициям Администрации города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8. Рынок оказания услуг по ремонту автотранспортных средств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>Описание текущей ситуации на товарном рынке:</w:t>
            </w:r>
            <w:r w:rsidR="00265019">
              <w:t xml:space="preserve"> на 10.01.2024</w:t>
            </w:r>
            <w:r>
              <w:t xml:space="preserve"> количество хозяйствующих субъектов, осуществляющих деятельность в сфере оказания услуг по ремонту автотранспортных средств – </w:t>
            </w:r>
            <w:r w:rsidR="00265019">
              <w:t>48</w:t>
            </w:r>
            <w:r>
              <w:t xml:space="preserve"> ед., из них юридических лиц – </w:t>
            </w:r>
            <w:r w:rsidR="00265019">
              <w:t>8</w:t>
            </w:r>
            <w:r>
              <w:t xml:space="preserve"> ед., индивидуальных предпринимателей – 40 ед. Сферу можно охарактеризовать как высококонкурентную с большим количеством участников, подавляющее большинство которых является представителями малого бизнеса.</w:t>
            </w:r>
          </w:p>
          <w:p w:rsidR="00FF5D74" w:rsidRDefault="0049594B">
            <w:pPr>
              <w:pStyle w:val="ConsPlusNormal"/>
            </w:pPr>
            <w:r>
              <w:t>Проблема: необходимость повышения качества предоставления услуг.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сохранение конкурентных условий на рынке.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Оказание содействия в получении государственной поддержки на конкурсной основе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качества оказания услуг по ремонту автотранспортных средств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 xml:space="preserve">Доля организаций частной формы собственности в сфере оказания услуг по ремонту </w:t>
            </w:r>
            <w:r>
              <w:lastRenderedPageBreak/>
              <w:t>автотранспортных средств, процентов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 xml:space="preserve">Комитет по экономической политике и инвестициям Администрации </w:t>
            </w:r>
            <w:r>
              <w:lastRenderedPageBreak/>
              <w:t>города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>Информационно-консультационная поддержка субъектов малого бизнеса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pStyle w:val="ConsPlusNormal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 xml:space="preserve">9. Рынок нефтепродуктов </w:t>
            </w:r>
            <w:hyperlink w:anchor="P926" w:history="1">
              <w:r>
                <w:rPr>
                  <w:b/>
                </w:rPr>
                <w:t>&lt;*&gt;</w:t>
              </w:r>
            </w:hyperlink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>Описание текущей ситуации на товарном рынке: инфраструктура розничного рынка нефтепродуктов характеризуется большим количеством участников - в городе деятельность осуществляют 13 АЗС (без учета АГЗС), из них 69,2% являются независимыми операторами и относятся к субъектам малого бизнеса. Вертикально интегрированным нефтяным компаниям принадлежит четвертая часть АЗС (1 АЗС под брендом «Роснефть» и 2 АЗС «Газпромнефть»), 1 АЗС под брендом «Лукойл» развивается по франшизе. Рынок розничной реализации нефтепродуктов в городе характеризуется достаточно развитой конкурентной средой.</w:t>
            </w:r>
          </w:p>
          <w:p w:rsidR="00FF5D74" w:rsidRDefault="0049594B">
            <w:pPr>
              <w:pStyle w:val="ConsPlusNormal"/>
            </w:pPr>
            <w:r>
              <w:t>Проблема: необходимость повышения качества предоставления услуг.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деятельности.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Формирование перечня объектов (автозаправочных станций), осуществляющих розничную реализацию бензинов автомобильных и дизельного топлива на территории города Новоалтайска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Перечень объектов (автозаправочных станций), осуществляющих розничную реализацию бензинов автомобильных и дизельного топлива на территории города Новоалтайска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Наличие актуальной информации о количестве объектов и формах собственности организаций, осуществляющих розничную реализацию бензинов автомобильных и дизельного топлива на территории города Новоалтайска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экономической политике и инвестициям Администрации города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10. Сфера наружной рекламы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>Описание текущей ситуации на товарном рынке: На территории города утверждена и используется «Схема размещения рекламных конструкций в границах городского округа – города Новоалтайска Алтайского края», которая устанавливает необходимые требования по обеспечению благоприятной визуально-рекламной среды для граждан, проживающих на данной территории. На территории города ведут деятельность 4 организации в сфере наружной рекламы. По состоянию на 01.01.2023 года Администрацией города заключены договоры на размещение рекламных конструкций с ООО «Общественные связи» и ЗАО «Мерал».</w:t>
            </w:r>
          </w:p>
          <w:p w:rsidR="00FF5D74" w:rsidRDefault="0049594B">
            <w:pPr>
              <w:pStyle w:val="ConsPlusNormal"/>
            </w:pPr>
            <w:r>
              <w:t>Проблема: нарушение правил установки и сроков эксплуатации рекламных конструкций.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pStyle w:val="ConsPlusNormal"/>
            </w:pPr>
            <w:r>
              <w:t>Ожидаемый результат: повышение конкуренции и качества услуг на рынке, сохранение конкурентных условий ведения бизнеса.</w:t>
            </w:r>
          </w:p>
        </w:tc>
      </w:tr>
      <w:tr w:rsidR="00FF5D74">
        <w:trPr>
          <w:cantSplit/>
          <w:trHeight w:val="1071"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Актуализация схем размещения рекламных конструкций</w:t>
            </w:r>
          </w:p>
        </w:tc>
        <w:tc>
          <w:tcPr>
            <w:tcW w:w="2520" w:type="dxa"/>
          </w:tcPr>
          <w:p w:rsidR="00FF5D74" w:rsidRDefault="0049594B">
            <w:pPr>
              <w:pStyle w:val="ConsPlusNormal"/>
              <w:jc w:val="both"/>
            </w:pPr>
            <w:r>
              <w:t>«Схема размещения рекламных конструкций в границах городского округа – города Новоалтайска Алтайского края» размещена на официальном сайте города в сети «Интернет»</w:t>
            </w:r>
          </w:p>
        </w:tc>
        <w:tc>
          <w:tcPr>
            <w:tcW w:w="288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уровня информированности хозяйствующих субъектов о размещении рекламных конструкций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Отдел архитектуры Администрации города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>Размещение на официальном сайте перечня нормативных правовых актов регулирующих сферу наружной рекламы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shd w:val="clear" w:color="auto" w:fill="FFFFFF"/>
              <w:jc w:val="both"/>
            </w:pPr>
            <w:r>
              <w:rPr>
                <w:color w:val="000000"/>
              </w:rPr>
              <w:t>Административный регламент по предоставлению муниципальной услуги «Выдача разрешения на установку и эксплуатацию рекламной конструкции» размещен на официальном сайте города</w:t>
            </w:r>
            <w:r>
              <w:t xml:space="preserve"> в сети «Интернет»</w:t>
            </w:r>
          </w:p>
        </w:tc>
        <w:tc>
          <w:tcPr>
            <w:tcW w:w="2880" w:type="dxa"/>
            <w:vMerge/>
            <w:vAlign w:val="center"/>
          </w:tcPr>
          <w:p w:rsidR="00FF5D74" w:rsidRDefault="00FF5D74">
            <w:pPr>
              <w:pStyle w:val="ConsPlusNormal"/>
              <w:jc w:val="both"/>
            </w:pP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jc w:val="center"/>
            </w:pP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Выявление и осуществление демонтажа незаконных рекламных конструкций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Повышение конкуренции и качества услуг</w:t>
            </w: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11. Рынок теплоснабжения (производство тепловой энергии)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 xml:space="preserve">Описание текущей ситуации на товарном рынке: количество регулируемых организаций, осуществляющих деятельность в данной сфере, составляет 8 ед., в том числе организаций с государственным и муниципальным участием – </w:t>
            </w:r>
            <w:r w:rsidR="0039099C">
              <w:t>4</w:t>
            </w:r>
            <w:r>
              <w:t xml:space="preserve"> ед. Таким образом, частные предприятия занимают </w:t>
            </w:r>
            <w:r w:rsidR="0039099C">
              <w:t>42,9</w:t>
            </w:r>
            <w:r>
              <w:t>% на данном рынке.</w:t>
            </w:r>
          </w:p>
          <w:p w:rsidR="00FF5D74" w:rsidRDefault="0049594B">
            <w:pPr>
              <w:pStyle w:val="ConsPlusNormal"/>
            </w:pPr>
            <w:r>
              <w:t>Проблемы: низкая конкуренция на рынке оказания услуг теплоснабжения; необходимость повышения качества предоставления услуг.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Оформление правоустанавливающих документов на объекты теплоснабжения, постановка их на кадастровый учет.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Перечень объектов теплоснабжения, размещенный в сети «Интернет», передача которых планируется в течение трех лет</w:t>
            </w:r>
          </w:p>
        </w:tc>
        <w:tc>
          <w:tcPr>
            <w:tcW w:w="288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39099C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39099C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управлению имуществом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Передача муниципальных объектов теплоснабжения по договору муниципально-частного партнерства.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Концессионное соглашение</w:t>
            </w:r>
          </w:p>
        </w:tc>
        <w:tc>
          <w:tcPr>
            <w:tcW w:w="2880" w:type="dxa"/>
            <w:vMerge/>
            <w:vAlign w:val="center"/>
          </w:tcPr>
          <w:p w:rsidR="00FF5D74" w:rsidRDefault="00FF5D74">
            <w:pPr>
              <w:pStyle w:val="ConsPlusNormal"/>
              <w:jc w:val="both"/>
            </w:pPr>
          </w:p>
        </w:tc>
        <w:tc>
          <w:tcPr>
            <w:tcW w:w="2340" w:type="dxa"/>
            <w:vMerge/>
            <w:vAlign w:val="center"/>
          </w:tcPr>
          <w:p w:rsidR="00FF5D74" w:rsidRDefault="00FF5D74">
            <w:pPr>
              <w:pStyle w:val="ConsPlusNormal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Default="00FF5D74">
            <w:pPr>
              <w:pStyle w:val="ConsPlusNormal"/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12. Рынок жилищного строительства (за исключением индивидуального жилищного строительства)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AF678E" w:rsidRDefault="0049594B">
            <w:pPr>
              <w:pStyle w:val="ConsPlusNormal"/>
            </w:pPr>
            <w:r>
              <w:t xml:space="preserve">Описание текущей </w:t>
            </w:r>
            <w:r w:rsidRPr="00AF678E">
              <w:t>ситуации на товарном рынке: на рынке жилищного строительства осуществляют деятельность</w:t>
            </w:r>
            <w:r w:rsidR="0039099C" w:rsidRPr="00AF678E">
              <w:t xml:space="preserve"> </w:t>
            </w:r>
            <w:r w:rsidR="00CB540D" w:rsidRPr="00AF678E">
              <w:t xml:space="preserve">4 организации – ООО «Горем-3», </w:t>
            </w:r>
            <w:r w:rsidRPr="00AF678E">
              <w:t>ООО «СЗ «</w:t>
            </w:r>
            <w:proofErr w:type="spellStart"/>
            <w:r w:rsidRPr="00AF678E">
              <w:t>Стройсиб</w:t>
            </w:r>
            <w:proofErr w:type="spellEnd"/>
            <w:r w:rsidRPr="00AF678E">
              <w:t>»</w:t>
            </w:r>
            <w:r w:rsidR="00CB540D" w:rsidRPr="00AF678E">
              <w:t xml:space="preserve">, </w:t>
            </w:r>
            <w:r w:rsidR="00AF678E">
              <w:rPr>
                <w:shd w:val="clear" w:color="auto" w:fill="FFFFFF"/>
              </w:rPr>
              <w:t xml:space="preserve"> </w:t>
            </w:r>
            <w:r w:rsidR="00CB540D" w:rsidRPr="00AF678E">
              <w:rPr>
                <w:shd w:val="clear" w:color="auto" w:fill="FFFFFF"/>
              </w:rPr>
              <w:t xml:space="preserve">ООО «СЗ ИСК </w:t>
            </w:r>
            <w:proofErr w:type="spellStart"/>
            <w:r w:rsidR="00CB540D" w:rsidRPr="00AF678E">
              <w:rPr>
                <w:shd w:val="clear" w:color="auto" w:fill="FFFFFF"/>
              </w:rPr>
              <w:t>Жилстрой</w:t>
            </w:r>
            <w:proofErr w:type="spellEnd"/>
            <w:r w:rsidR="0081166F" w:rsidRPr="00AF678E">
              <w:rPr>
                <w:shd w:val="clear" w:color="auto" w:fill="FFFFFF"/>
              </w:rPr>
              <w:t>»</w:t>
            </w:r>
            <w:r w:rsidR="00CB540D" w:rsidRPr="00AF678E">
              <w:rPr>
                <w:shd w:val="clear" w:color="auto" w:fill="FFFFFF"/>
              </w:rPr>
              <w:t>,</w:t>
            </w:r>
            <w:r w:rsidR="0081166F" w:rsidRPr="00AF678E">
              <w:rPr>
                <w:shd w:val="clear" w:color="auto" w:fill="FFFFFF"/>
              </w:rPr>
              <w:t xml:space="preserve"> ООО СЗ «Монолит»</w:t>
            </w:r>
            <w:proofErr w:type="gramStart"/>
            <w:r w:rsidR="0081166F" w:rsidRPr="00AF678E">
              <w:rPr>
                <w:shd w:val="clear" w:color="auto" w:fill="FFFFFF"/>
              </w:rPr>
              <w:t> </w:t>
            </w:r>
            <w:r w:rsidR="00CB540D" w:rsidRPr="00AF678E">
              <w:rPr>
                <w:shd w:val="clear" w:color="auto" w:fill="FFFFFF"/>
              </w:rPr>
              <w:t xml:space="preserve"> </w:t>
            </w:r>
            <w:r w:rsidRPr="00AF678E">
              <w:t>.</w:t>
            </w:r>
            <w:proofErr w:type="gramEnd"/>
            <w:r w:rsidRPr="00AF678E">
              <w:t xml:space="preserve"> В 202</w:t>
            </w:r>
            <w:r w:rsidR="0081166F" w:rsidRPr="00AF678E">
              <w:t>3</w:t>
            </w:r>
            <w:r w:rsidRPr="00AF678E">
              <w:t xml:space="preserve"> году в городе было введено в эксплуатацию </w:t>
            </w:r>
            <w:r w:rsidR="002A172E" w:rsidRPr="00AF678E">
              <w:t xml:space="preserve">47 399 кв.м. жилья, из них 20 619 кв.м. введено индивидуальными застройщиками. </w:t>
            </w:r>
          </w:p>
          <w:p w:rsidR="00FF5D74" w:rsidRPr="00AF678E" w:rsidRDefault="0049594B">
            <w:pPr>
              <w:pStyle w:val="ConsPlusNormal"/>
            </w:pPr>
            <w:r w:rsidRPr="00AF678E">
              <w:t>Проблемы: высокие издержки, препятствующие вхождению частных организаций на рынок жилищного строительства; значительная стоимость подключения к инженерным сетям.</w:t>
            </w:r>
          </w:p>
          <w:p w:rsidR="00FF5D74" w:rsidRPr="00AF678E" w:rsidRDefault="0049594B">
            <w:pPr>
              <w:pStyle w:val="ConsPlusNormal"/>
            </w:pPr>
            <w:r w:rsidRPr="00AF678E"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 w:rsidRPr="00AF678E">
              <w:t>Ожидаемый результат: повышение качества услуг на рынке, снижение</w:t>
            </w:r>
            <w:r>
              <w:t xml:space="preserve"> издержек по объектам инженерной инфраструктуры, сохранение конкурентных условий осуществления деятельности строительными организациями.</w:t>
            </w:r>
          </w:p>
        </w:tc>
      </w:tr>
      <w:tr w:rsidR="00FF5D74"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 xml:space="preserve">Информирование участников </w:t>
            </w:r>
            <w:r>
              <w:lastRenderedPageBreak/>
              <w:t>рынка о земельных участках под жилищное строительство с целью увеличения объемов строительства жилья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 xml:space="preserve">Информационные </w:t>
            </w:r>
            <w:r>
              <w:lastRenderedPageBreak/>
              <w:t>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 xml:space="preserve">Улучшение состояний </w:t>
            </w:r>
            <w:r>
              <w:lastRenderedPageBreak/>
              <w:t>конкурентной среды на товарном рынке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 xml:space="preserve">Доля организаций </w:t>
            </w:r>
            <w:r>
              <w:lastRenderedPageBreak/>
              <w:t>частной формы собственности в сфере жилищного строительства, процентов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 xml:space="preserve">Комитет по </w:t>
            </w:r>
            <w:r>
              <w:lastRenderedPageBreak/>
              <w:t>управлению имуществом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13. Рынок архитектурно-строительного проектирования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r>
              <w:t>Описание текущей ситуации на товарном рынке: рынок архитектурно-строительного проектирования в городе представлен 6 организациями. Большинство из них относятся к категории малых.</w:t>
            </w:r>
          </w:p>
          <w:p w:rsidR="00FF5D74" w:rsidRDefault="0049594B">
            <w:pPr>
              <w:pStyle w:val="ConsPlusNormal"/>
            </w:pPr>
            <w:r>
              <w:t>Проблема: необходимость повышения качества предоставления услуг.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сохранение конкурентных условий для организаций частной формы собственности на рынке архитектурно-строительного проектирования.</w:t>
            </w:r>
          </w:p>
        </w:tc>
      </w:tr>
      <w:tr w:rsidR="00FF5D74">
        <w:trPr>
          <w:cantSplit/>
        </w:trPr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Информационно-консультационная поддержка участников рынка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Развитие конкуренции на рынке архитектурно-строительного проектирования</w:t>
            </w:r>
          </w:p>
        </w:tc>
        <w:tc>
          <w:tcPr>
            <w:tcW w:w="2340" w:type="dxa"/>
            <w:vMerge w:val="restart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Merge w:val="restart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Отдел архитектуры Администрации города</w:t>
            </w:r>
          </w:p>
        </w:tc>
      </w:tr>
      <w:tr w:rsidR="00FF5D74" w:rsidRPr="00F240EA">
        <w:trPr>
          <w:cantSplit/>
        </w:trPr>
        <w:tc>
          <w:tcPr>
            <w:tcW w:w="3168" w:type="dxa"/>
            <w:vAlign w:val="center"/>
          </w:tcPr>
          <w:p w:rsidR="00FF5D74" w:rsidRPr="00F240EA" w:rsidRDefault="009161EB" w:rsidP="009161EB">
            <w:pPr>
              <w:pStyle w:val="ConsPlusNormal"/>
              <w:jc w:val="both"/>
            </w:pPr>
            <w:r w:rsidRPr="00F240EA">
              <w:t>Предоставление муниципальной услуги по выдаче градостроительного плана земельного участка в электронном виде</w:t>
            </w:r>
          </w:p>
        </w:tc>
        <w:tc>
          <w:tcPr>
            <w:tcW w:w="2520" w:type="dxa"/>
            <w:vAlign w:val="center"/>
          </w:tcPr>
          <w:p w:rsidR="00FF5D74" w:rsidRPr="00F240EA" w:rsidRDefault="009161EB" w:rsidP="009161EB">
            <w:pPr>
              <w:pStyle w:val="ConsPlusNormal"/>
              <w:jc w:val="both"/>
            </w:pPr>
            <w:r w:rsidRPr="00F240EA">
              <w:t xml:space="preserve">Административный  регламент предоставления услуги в электронном виде </w:t>
            </w:r>
            <w:r w:rsidR="0049594B" w:rsidRPr="00F240EA">
              <w:t>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Pr="00F240EA" w:rsidRDefault="00F240EA" w:rsidP="00F240EA">
            <w:pPr>
              <w:pStyle w:val="ConsPlusNormal"/>
              <w:jc w:val="both"/>
            </w:pPr>
            <w:r w:rsidRPr="00F240EA">
              <w:t>С</w:t>
            </w:r>
            <w:r w:rsidR="009161EB" w:rsidRPr="00F240EA">
              <w:t>нижение</w:t>
            </w:r>
            <w:r w:rsidRPr="00F240EA">
              <w:t xml:space="preserve"> </w:t>
            </w:r>
            <w:r w:rsidR="009161EB" w:rsidRPr="00F240EA">
              <w:t xml:space="preserve">административной нагрузки при прохождении процедур в сфере </w:t>
            </w:r>
            <w:r w:rsidRPr="00F240EA">
              <w:t>архитектурно-строительного проектирования</w:t>
            </w:r>
          </w:p>
        </w:tc>
        <w:tc>
          <w:tcPr>
            <w:tcW w:w="2340" w:type="dxa"/>
            <w:vMerge/>
            <w:vAlign w:val="center"/>
          </w:tcPr>
          <w:p w:rsidR="00FF5D74" w:rsidRPr="00F240EA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Pr="00F240EA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Pr="00F240EA" w:rsidRDefault="00FF5D7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F5D74" w:rsidRPr="00F240EA" w:rsidRDefault="00FF5D7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F5D74" w:rsidRPr="00F240EA" w:rsidRDefault="00FF5D74">
            <w:pPr>
              <w:jc w:val="center"/>
            </w:pP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14. Рынок ритуальных услуг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>Описание текущей ситуации на товарном рынке: количество организаций, осуществляющих деятельность в данной сфере, составляет 12, из них 3 - юридических лица, 9 - индивидуальных предпринимателя, муниципальные предприятия отсутствуют.</w:t>
            </w:r>
          </w:p>
          <w:p w:rsidR="00FF5D74" w:rsidRDefault="0049594B">
            <w:pPr>
              <w:pStyle w:val="ConsPlusNormal"/>
            </w:pPr>
            <w:r>
              <w:t>Проблема: низкая конкуренция на рынке оказания ритуальных услуг.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t>Ожидаемый результат: увеличение доли организаций частной формы собственности, предоставляющих услуги на рынке, повышение качества услуг.</w:t>
            </w:r>
          </w:p>
        </w:tc>
      </w:tr>
      <w:tr w:rsidR="00FF5D74"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эл. почта)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Реестр организаций, осуществляющих деятельность на рынке ритуальных услуг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Развитие конкуренции на рынке оказания ритуальных услуг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Комитет по экономической политике и инвестициям Администрации города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F5D74">
        <w:tc>
          <w:tcPr>
            <w:tcW w:w="15588" w:type="dxa"/>
            <w:gridSpan w:val="8"/>
            <w:vAlign w:val="center"/>
          </w:tcPr>
          <w:p w:rsidR="00FF5D74" w:rsidRDefault="0049594B">
            <w:pPr>
              <w:pStyle w:val="ConsPlusNormal"/>
            </w:pPr>
            <w:r>
              <w:t>Описание текущей ситуации на товарном рынке: по состоянию на 01.01.202</w:t>
            </w:r>
            <w:r w:rsidR="00F51FD4">
              <w:t>4</w:t>
            </w:r>
            <w:r>
              <w:t xml:space="preserve"> года услуги по перевозке пассажиров и багажа автомобильным транспортом общего пользования </w:t>
            </w:r>
            <w:r w:rsidR="00F51FD4">
              <w:t>на 15</w:t>
            </w:r>
            <w:r>
              <w:t xml:space="preserve"> муниципальных маршрутах регулярных перевозок оказываются </w:t>
            </w:r>
            <w:r w:rsidR="006776F6">
              <w:t>5</w:t>
            </w:r>
            <w:r>
              <w:t xml:space="preserve"> </w:t>
            </w:r>
            <w:proofErr w:type="spellStart"/>
            <w:r>
              <w:t>пассажироперевозчиков</w:t>
            </w:r>
            <w:proofErr w:type="spellEnd"/>
            <w:r>
              <w:t xml:space="preserve">,  </w:t>
            </w:r>
            <w:r w:rsidR="006776F6">
              <w:t>3</w:t>
            </w:r>
            <w:r>
              <w:t xml:space="preserve"> </w:t>
            </w:r>
            <w:r w:rsidR="006776F6">
              <w:t xml:space="preserve">из них </w:t>
            </w:r>
            <w:r>
              <w:t>индивидуальные предприниматели.</w:t>
            </w:r>
          </w:p>
          <w:p w:rsidR="00FF5D74" w:rsidRDefault="0049594B">
            <w:pPr>
              <w:pStyle w:val="ConsPlusNormal"/>
            </w:pPr>
            <w:r>
              <w:t>Проблемы: недостаточно развитая маршрутная сеть городского транспорта; низкое качество предоставляемых услуг.</w:t>
            </w:r>
          </w:p>
          <w:p w:rsidR="00FF5D74" w:rsidRDefault="0049594B">
            <w:pPr>
              <w:pStyle w:val="ConsPlusNormal"/>
            </w:pPr>
            <w:r>
              <w:t>Срок реализации мероприятий: 2023 - 2025 гг.</w:t>
            </w:r>
          </w:p>
          <w:p w:rsidR="00FF5D74" w:rsidRDefault="0049594B">
            <w:pPr>
              <w:rPr>
                <w:sz w:val="28"/>
              </w:rPr>
            </w:pPr>
            <w:r>
              <w:lastRenderedPageBreak/>
              <w:t>Ожидаемый результат: удовлетворение в полном объеме потребностей населения в перевозках, обеспечение доступа на рынок большего количества организаций частной формы собственности.</w:t>
            </w:r>
          </w:p>
        </w:tc>
      </w:tr>
      <w:tr w:rsidR="00FF5D74">
        <w:tc>
          <w:tcPr>
            <w:tcW w:w="3168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lastRenderedPageBreak/>
              <w:t>Развитие сферы пассажироперевозок по муниципальным маршрутам и создание благоприятных условий для субъектов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52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Информационные материалы в сфере пассажироперевозок по муниципальным маршрутам на официальном сайте города Новоалтайска в сети «Интернет»</w:t>
            </w:r>
          </w:p>
        </w:tc>
        <w:tc>
          <w:tcPr>
            <w:tcW w:w="28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Увеличение количества перевозчиков негосударственных форм собственности; повышение качества предоставляемых услуг.</w:t>
            </w:r>
          </w:p>
        </w:tc>
        <w:tc>
          <w:tcPr>
            <w:tcW w:w="234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Доля пассажироперевозчиков частной формы собственности в общем объеме пассажироперевозчиков, процентов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FF5D74" w:rsidRDefault="004959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vAlign w:val="center"/>
          </w:tcPr>
          <w:p w:rsidR="00FF5D74" w:rsidRDefault="0049594B">
            <w:pPr>
              <w:pStyle w:val="ConsPlusNormal"/>
              <w:jc w:val="both"/>
            </w:pPr>
            <w:r>
              <w:t>Комитет ЖКГХЭТС</w:t>
            </w:r>
          </w:p>
        </w:tc>
      </w:tr>
    </w:tbl>
    <w:p w:rsidR="00FF5D74" w:rsidRPr="006D659D" w:rsidRDefault="006D659D" w:rsidP="006D659D">
      <w:pPr>
        <w:jc w:val="right"/>
        <w:rPr>
          <w:sz w:val="28"/>
          <w:szCs w:val="28"/>
        </w:rPr>
      </w:pPr>
      <w:r w:rsidRPr="006D659D">
        <w:rPr>
          <w:sz w:val="28"/>
          <w:szCs w:val="28"/>
        </w:rPr>
        <w:t>».</w:t>
      </w:r>
    </w:p>
    <w:sectPr w:rsidR="00FF5D74" w:rsidRPr="006D659D" w:rsidSect="00FF5D74">
      <w:pgSz w:w="16838" w:h="11906" w:orient="landscape"/>
      <w:pgMar w:top="1438" w:right="851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75" w:rsidRDefault="00236175">
      <w:r>
        <w:separator/>
      </w:r>
    </w:p>
  </w:endnote>
  <w:endnote w:type="continuationSeparator" w:id="0">
    <w:p w:rsidR="00236175" w:rsidRDefault="0023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75" w:rsidRDefault="00236175">
      <w:r>
        <w:separator/>
      </w:r>
    </w:p>
  </w:footnote>
  <w:footnote w:type="continuationSeparator" w:id="0">
    <w:p w:rsidR="00236175" w:rsidRDefault="0023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C20"/>
    <w:multiLevelType w:val="hybridMultilevel"/>
    <w:tmpl w:val="4EDCAF50"/>
    <w:lvl w:ilvl="0" w:tplc="0ED6701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FB00E3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8242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04EC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144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F61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50ED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54C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BCF5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4E83034"/>
    <w:multiLevelType w:val="hybridMultilevel"/>
    <w:tmpl w:val="0FA486A4"/>
    <w:lvl w:ilvl="0" w:tplc="CB481D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49607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3AA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FC2E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882D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00A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2ED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D65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9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64E58AB"/>
    <w:multiLevelType w:val="hybridMultilevel"/>
    <w:tmpl w:val="CE9A96DC"/>
    <w:lvl w:ilvl="0" w:tplc="FB3CB11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E14E08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DC95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68F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E4F5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3E3E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EA0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544F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6460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7093DC9"/>
    <w:multiLevelType w:val="hybridMultilevel"/>
    <w:tmpl w:val="EC901344"/>
    <w:lvl w:ilvl="0" w:tplc="60EE140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34201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10EB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30E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EC8B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46AF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544C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E8F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2CA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BEE755F"/>
    <w:multiLevelType w:val="hybridMultilevel"/>
    <w:tmpl w:val="345AAB20"/>
    <w:lvl w:ilvl="0" w:tplc="7FAEB430">
      <w:start w:val="1"/>
      <w:numFmt w:val="decimal"/>
      <w:lvlText w:val="%1."/>
      <w:lvlJc w:val="left"/>
      <w:pPr>
        <w:ind w:left="1110" w:hanging="360"/>
      </w:pPr>
    </w:lvl>
    <w:lvl w:ilvl="1" w:tplc="34F02AFC">
      <w:start w:val="1"/>
      <w:numFmt w:val="lowerLetter"/>
      <w:lvlText w:val="%2."/>
      <w:lvlJc w:val="left"/>
      <w:pPr>
        <w:ind w:left="1830" w:hanging="360"/>
      </w:pPr>
    </w:lvl>
    <w:lvl w:ilvl="2" w:tplc="628AC64A">
      <w:start w:val="1"/>
      <w:numFmt w:val="lowerRoman"/>
      <w:lvlText w:val="%3."/>
      <w:lvlJc w:val="right"/>
      <w:pPr>
        <w:ind w:left="2550" w:hanging="180"/>
      </w:pPr>
    </w:lvl>
    <w:lvl w:ilvl="3" w:tplc="B6AA058A">
      <w:start w:val="1"/>
      <w:numFmt w:val="decimal"/>
      <w:lvlText w:val="%4."/>
      <w:lvlJc w:val="left"/>
      <w:pPr>
        <w:ind w:left="3270" w:hanging="360"/>
      </w:pPr>
    </w:lvl>
    <w:lvl w:ilvl="4" w:tplc="DBDAC2CC">
      <w:start w:val="1"/>
      <w:numFmt w:val="lowerLetter"/>
      <w:lvlText w:val="%5."/>
      <w:lvlJc w:val="left"/>
      <w:pPr>
        <w:ind w:left="3990" w:hanging="360"/>
      </w:pPr>
    </w:lvl>
    <w:lvl w:ilvl="5" w:tplc="A4F26BB0">
      <w:start w:val="1"/>
      <w:numFmt w:val="lowerRoman"/>
      <w:lvlText w:val="%6."/>
      <w:lvlJc w:val="right"/>
      <w:pPr>
        <w:ind w:left="4710" w:hanging="180"/>
      </w:pPr>
    </w:lvl>
    <w:lvl w:ilvl="6" w:tplc="B84CE7EC">
      <w:start w:val="1"/>
      <w:numFmt w:val="decimal"/>
      <w:lvlText w:val="%7."/>
      <w:lvlJc w:val="left"/>
      <w:pPr>
        <w:ind w:left="5430" w:hanging="360"/>
      </w:pPr>
    </w:lvl>
    <w:lvl w:ilvl="7" w:tplc="D3FAC9DC">
      <w:start w:val="1"/>
      <w:numFmt w:val="lowerLetter"/>
      <w:lvlText w:val="%8."/>
      <w:lvlJc w:val="left"/>
      <w:pPr>
        <w:ind w:left="6150" w:hanging="360"/>
      </w:pPr>
    </w:lvl>
    <w:lvl w:ilvl="8" w:tplc="849489F4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FB43B6E"/>
    <w:multiLevelType w:val="hybridMultilevel"/>
    <w:tmpl w:val="3B882CF2"/>
    <w:lvl w:ilvl="0" w:tplc="C078718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AB52F5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3458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FE4E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678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CC41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2CDB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4F8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780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0030D74"/>
    <w:multiLevelType w:val="hybridMultilevel"/>
    <w:tmpl w:val="90FCAA84"/>
    <w:lvl w:ilvl="0" w:tplc="3E4E820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EC505C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DC92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A4BA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888F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864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BEE8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44F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F00C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B0D1EB7"/>
    <w:multiLevelType w:val="hybridMultilevel"/>
    <w:tmpl w:val="24B82C28"/>
    <w:lvl w:ilvl="0" w:tplc="7F0A241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9F0AD3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B49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B40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A4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FA45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BC32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12CE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601E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D29009B"/>
    <w:multiLevelType w:val="hybridMultilevel"/>
    <w:tmpl w:val="AB8CB8B6"/>
    <w:lvl w:ilvl="0" w:tplc="CB30A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6AB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3E2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E49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EE10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B498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34FA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10F1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3E9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95C1509"/>
    <w:multiLevelType w:val="hybridMultilevel"/>
    <w:tmpl w:val="48AC68AA"/>
    <w:lvl w:ilvl="0" w:tplc="D63E981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4BE2F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BC46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24D1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6C2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024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0E0E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9E67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3E94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95C5F2A"/>
    <w:multiLevelType w:val="hybridMultilevel"/>
    <w:tmpl w:val="460A54A4"/>
    <w:lvl w:ilvl="0" w:tplc="9CE8211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E4809F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36B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9E7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561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F0F6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6AD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480E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F688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7E57BA7"/>
    <w:multiLevelType w:val="hybridMultilevel"/>
    <w:tmpl w:val="F598521E"/>
    <w:lvl w:ilvl="0" w:tplc="BCDE2278">
      <w:start w:val="1"/>
      <w:numFmt w:val="decimal"/>
      <w:lvlText w:val="%1."/>
      <w:lvlJc w:val="left"/>
      <w:pPr>
        <w:ind w:left="960" w:hanging="360"/>
      </w:pPr>
    </w:lvl>
    <w:lvl w:ilvl="1" w:tplc="D02CABC0">
      <w:start w:val="1"/>
      <w:numFmt w:val="lowerLetter"/>
      <w:lvlText w:val="%2."/>
      <w:lvlJc w:val="left"/>
      <w:pPr>
        <w:ind w:left="1680" w:hanging="360"/>
      </w:pPr>
    </w:lvl>
    <w:lvl w:ilvl="2" w:tplc="55AC2DC4">
      <w:start w:val="1"/>
      <w:numFmt w:val="lowerRoman"/>
      <w:lvlText w:val="%3."/>
      <w:lvlJc w:val="right"/>
      <w:pPr>
        <w:ind w:left="2400" w:hanging="180"/>
      </w:pPr>
    </w:lvl>
    <w:lvl w:ilvl="3" w:tplc="2AF0BAC4">
      <w:start w:val="1"/>
      <w:numFmt w:val="decimal"/>
      <w:lvlText w:val="%4."/>
      <w:lvlJc w:val="left"/>
      <w:pPr>
        <w:ind w:left="3120" w:hanging="360"/>
      </w:pPr>
    </w:lvl>
    <w:lvl w:ilvl="4" w:tplc="8488DC0C">
      <w:start w:val="1"/>
      <w:numFmt w:val="lowerLetter"/>
      <w:lvlText w:val="%5."/>
      <w:lvlJc w:val="left"/>
      <w:pPr>
        <w:ind w:left="3840" w:hanging="360"/>
      </w:pPr>
    </w:lvl>
    <w:lvl w:ilvl="5" w:tplc="3B1875AE">
      <w:start w:val="1"/>
      <w:numFmt w:val="lowerRoman"/>
      <w:lvlText w:val="%6."/>
      <w:lvlJc w:val="right"/>
      <w:pPr>
        <w:ind w:left="4560" w:hanging="180"/>
      </w:pPr>
    </w:lvl>
    <w:lvl w:ilvl="6" w:tplc="2F7608EC">
      <w:start w:val="1"/>
      <w:numFmt w:val="decimal"/>
      <w:lvlText w:val="%7."/>
      <w:lvlJc w:val="left"/>
      <w:pPr>
        <w:ind w:left="5280" w:hanging="360"/>
      </w:pPr>
    </w:lvl>
    <w:lvl w:ilvl="7" w:tplc="86F630EA">
      <w:start w:val="1"/>
      <w:numFmt w:val="lowerLetter"/>
      <w:lvlText w:val="%8."/>
      <w:lvlJc w:val="left"/>
      <w:pPr>
        <w:ind w:left="6000" w:hanging="360"/>
      </w:pPr>
    </w:lvl>
    <w:lvl w:ilvl="8" w:tplc="D6D2F87C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A283D1E"/>
    <w:multiLevelType w:val="hybridMultilevel"/>
    <w:tmpl w:val="E29AF28C"/>
    <w:lvl w:ilvl="0" w:tplc="8432E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46C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AB6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24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E00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C71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E7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677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215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D74"/>
    <w:rsid w:val="00021FCA"/>
    <w:rsid w:val="001B327E"/>
    <w:rsid w:val="00204E11"/>
    <w:rsid w:val="00210244"/>
    <w:rsid w:val="00236175"/>
    <w:rsid w:val="00265019"/>
    <w:rsid w:val="00283BBA"/>
    <w:rsid w:val="00284E54"/>
    <w:rsid w:val="002A172E"/>
    <w:rsid w:val="0039099C"/>
    <w:rsid w:val="003B039B"/>
    <w:rsid w:val="00403665"/>
    <w:rsid w:val="0049594B"/>
    <w:rsid w:val="00565D6B"/>
    <w:rsid w:val="00584219"/>
    <w:rsid w:val="006776F6"/>
    <w:rsid w:val="006D659D"/>
    <w:rsid w:val="00785566"/>
    <w:rsid w:val="0079052D"/>
    <w:rsid w:val="007A2A2B"/>
    <w:rsid w:val="007A70B1"/>
    <w:rsid w:val="007C6466"/>
    <w:rsid w:val="00811160"/>
    <w:rsid w:val="0081166F"/>
    <w:rsid w:val="00823EFA"/>
    <w:rsid w:val="009161EB"/>
    <w:rsid w:val="00933FDD"/>
    <w:rsid w:val="009526A1"/>
    <w:rsid w:val="00A34ECA"/>
    <w:rsid w:val="00AB6DF6"/>
    <w:rsid w:val="00AE5C9F"/>
    <w:rsid w:val="00AF678E"/>
    <w:rsid w:val="00C10768"/>
    <w:rsid w:val="00C469F8"/>
    <w:rsid w:val="00CB540D"/>
    <w:rsid w:val="00CB7E16"/>
    <w:rsid w:val="00CC22B6"/>
    <w:rsid w:val="00D0428A"/>
    <w:rsid w:val="00D361F8"/>
    <w:rsid w:val="00E2386E"/>
    <w:rsid w:val="00E676FB"/>
    <w:rsid w:val="00EF32B7"/>
    <w:rsid w:val="00F00A0F"/>
    <w:rsid w:val="00F240EA"/>
    <w:rsid w:val="00F37FFD"/>
    <w:rsid w:val="00F519E4"/>
    <w:rsid w:val="00F51FD4"/>
    <w:rsid w:val="00FB0A97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D7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rsid w:val="00FF5D74"/>
    <w:pPr>
      <w:keepNext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rsid w:val="00FF5D74"/>
    <w:pPr>
      <w:keepNext/>
      <w:ind w:left="2160" w:firstLine="250"/>
      <w:outlineLvl w:val="1"/>
    </w:pPr>
    <w:rPr>
      <w:b/>
      <w:sz w:val="28"/>
      <w:lang/>
    </w:rPr>
  </w:style>
  <w:style w:type="paragraph" w:styleId="3">
    <w:name w:val="heading 3"/>
    <w:basedOn w:val="a"/>
    <w:next w:val="a"/>
    <w:link w:val="30"/>
    <w:rsid w:val="00FF5D74"/>
    <w:pPr>
      <w:keepNext/>
      <w:jc w:val="center"/>
      <w:outlineLvl w:val="2"/>
    </w:pPr>
    <w:rPr>
      <w:b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F5D7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FF5D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F5D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5D7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FF5D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F5D7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FF5D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5D74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FF5D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5D7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FF5D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5D7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FF5D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5D7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FF5D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5D7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FF5D7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5D74"/>
    <w:pPr>
      <w:ind w:left="720"/>
      <w:contextualSpacing/>
    </w:pPr>
  </w:style>
  <w:style w:type="paragraph" w:styleId="a4">
    <w:name w:val="No Spacing"/>
    <w:uiPriority w:val="1"/>
    <w:qFormat/>
    <w:rsid w:val="00FF5D74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FF5D74"/>
    <w:pPr>
      <w:spacing w:before="300" w:after="200"/>
      <w:contextualSpacing/>
    </w:pPr>
    <w:rPr>
      <w:rFonts w:ascii="Calibri" w:eastAsia="Calibri" w:hAnsi="Calibri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FF5D7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5D74"/>
    <w:pPr>
      <w:spacing w:before="200" w:after="200"/>
    </w:pPr>
    <w:rPr>
      <w:rFonts w:ascii="Calibri" w:eastAsia="Calibri" w:hAnsi="Calibri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FF5D7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5D74"/>
    <w:pPr>
      <w:ind w:left="720" w:right="720"/>
    </w:pPr>
    <w:rPr>
      <w:rFonts w:ascii="Calibri" w:eastAsia="Calibri" w:hAnsi="Calibri"/>
      <w:i/>
      <w:lang/>
    </w:rPr>
  </w:style>
  <w:style w:type="character" w:customStyle="1" w:styleId="22">
    <w:name w:val="Цитата 2 Знак"/>
    <w:link w:val="21"/>
    <w:uiPriority w:val="29"/>
    <w:rsid w:val="00FF5D7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5D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lang/>
    </w:rPr>
  </w:style>
  <w:style w:type="character" w:customStyle="1" w:styleId="aa">
    <w:name w:val="Выделенная цитата Знак"/>
    <w:link w:val="a9"/>
    <w:uiPriority w:val="30"/>
    <w:rsid w:val="00FF5D7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F5D7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F5D74"/>
  </w:style>
  <w:style w:type="paragraph" w:customStyle="1" w:styleId="Footer">
    <w:name w:val="Footer"/>
    <w:basedOn w:val="a"/>
    <w:link w:val="CaptionChar"/>
    <w:uiPriority w:val="99"/>
    <w:unhideWhenUsed/>
    <w:rsid w:val="00FF5D7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F5D7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5D7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FF5D74"/>
  </w:style>
  <w:style w:type="table" w:styleId="ab">
    <w:name w:val="Table Grid"/>
    <w:basedOn w:val="a1"/>
    <w:rsid w:val="00FF5D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F5D7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F5D7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F5D7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F5D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F5D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F5D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F5D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F5D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F5D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F5D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F5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F5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F5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F5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F5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F5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F5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F5D7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FF5D7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5D74"/>
    <w:pPr>
      <w:spacing w:after="40"/>
    </w:pPr>
    <w:rPr>
      <w:rFonts w:ascii="Calibri" w:eastAsia="Calibri" w:hAnsi="Calibri"/>
      <w:sz w:val="18"/>
      <w:lang/>
    </w:rPr>
  </w:style>
  <w:style w:type="character" w:customStyle="1" w:styleId="ae">
    <w:name w:val="Текст сноски Знак"/>
    <w:link w:val="ad"/>
    <w:uiPriority w:val="99"/>
    <w:rsid w:val="00FF5D74"/>
    <w:rPr>
      <w:sz w:val="18"/>
    </w:rPr>
  </w:style>
  <w:style w:type="character" w:styleId="af">
    <w:name w:val="footnote reference"/>
    <w:uiPriority w:val="99"/>
    <w:unhideWhenUsed/>
    <w:rsid w:val="00FF5D7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5D74"/>
    <w:rPr>
      <w:rFonts w:ascii="Calibri" w:eastAsia="Calibri" w:hAnsi="Calibri"/>
      <w:lang/>
    </w:rPr>
  </w:style>
  <w:style w:type="character" w:customStyle="1" w:styleId="af1">
    <w:name w:val="Текст концевой сноски Знак"/>
    <w:link w:val="af0"/>
    <w:uiPriority w:val="99"/>
    <w:rsid w:val="00FF5D74"/>
    <w:rPr>
      <w:sz w:val="20"/>
    </w:rPr>
  </w:style>
  <w:style w:type="character" w:styleId="af2">
    <w:name w:val="endnote reference"/>
    <w:uiPriority w:val="99"/>
    <w:semiHidden/>
    <w:unhideWhenUsed/>
    <w:rsid w:val="00FF5D7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F5D74"/>
    <w:pPr>
      <w:spacing w:after="57"/>
    </w:pPr>
  </w:style>
  <w:style w:type="paragraph" w:styleId="23">
    <w:name w:val="toc 2"/>
    <w:basedOn w:val="a"/>
    <w:next w:val="a"/>
    <w:uiPriority w:val="39"/>
    <w:unhideWhenUsed/>
    <w:rsid w:val="00FF5D7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F5D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5D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5D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5D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5D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5D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5D74"/>
    <w:pPr>
      <w:spacing w:after="57"/>
      <w:ind w:left="2268"/>
    </w:pPr>
  </w:style>
  <w:style w:type="paragraph" w:styleId="af3">
    <w:name w:val="TOC Heading"/>
    <w:uiPriority w:val="39"/>
    <w:unhideWhenUsed/>
    <w:rsid w:val="00FF5D74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FF5D74"/>
  </w:style>
  <w:style w:type="character" w:customStyle="1" w:styleId="10">
    <w:name w:val="Заголовок 1 Знак"/>
    <w:link w:val="1"/>
    <w:rsid w:val="00FF5D74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FF5D74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FF5D74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rsid w:val="00FF5D74"/>
    <w:rPr>
      <w:sz w:val="28"/>
      <w:lang/>
    </w:rPr>
  </w:style>
  <w:style w:type="character" w:customStyle="1" w:styleId="af6">
    <w:name w:val="Основной текст Знак"/>
    <w:link w:val="af5"/>
    <w:rsid w:val="00FF5D74"/>
    <w:rPr>
      <w:rFonts w:ascii="Times New Roman" w:eastAsia="Times New Roman" w:hAnsi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FF5D74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FF5D74"/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FF5D74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semiHidden/>
    <w:rsid w:val="00FF5D74"/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rsid w:val="00FF5D74"/>
    <w:pPr>
      <w:widowControl w:val="0"/>
    </w:pPr>
    <w:rPr>
      <w:rFonts w:ascii="Times New Roman" w:eastAsia="Times New Roman" w:hAnsi="Times New Roman"/>
    </w:rPr>
  </w:style>
  <w:style w:type="paragraph" w:customStyle="1" w:styleId="ConsPlusTitlePage">
    <w:name w:val="ConsPlusTitlePage"/>
    <w:rsid w:val="00FF5D74"/>
    <w:pPr>
      <w:widowControl w:val="0"/>
    </w:pPr>
    <w:rPr>
      <w:rFonts w:ascii="Tahoma" w:eastAsia="Times New Roman" w:hAnsi="Tahoma"/>
    </w:rPr>
  </w:style>
  <w:style w:type="character" w:customStyle="1" w:styleId="Heading2Char">
    <w:name w:val="Heading 2 Char"/>
    <w:basedOn w:val="a0"/>
    <w:link w:val="Heading2"/>
    <w:rsid w:val="00FF5D74"/>
    <w:rPr>
      <w:sz w:val="24"/>
      <w:lang w:val="en-US" w:eastAsia="ru-RU"/>
    </w:rPr>
  </w:style>
  <w:style w:type="paragraph" w:customStyle="1" w:styleId="ConsPlusJurTerm">
    <w:name w:val="ConsPlusJurTerm"/>
    <w:rsid w:val="00FF5D74"/>
    <w:pPr>
      <w:widowControl w:val="0"/>
    </w:pPr>
    <w:rPr>
      <w:rFonts w:ascii="Tahoma" w:eastAsia="Times New Roman" w:hAnsi="Tahom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12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14</cp:revision>
  <cp:lastPrinted>2024-02-13T07:18:00Z</cp:lastPrinted>
  <dcterms:created xsi:type="dcterms:W3CDTF">2024-02-07T07:30:00Z</dcterms:created>
  <dcterms:modified xsi:type="dcterms:W3CDTF">2024-02-14T08:42:00Z</dcterms:modified>
</cp:coreProperties>
</file>